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35B95" w:rsidRPr="009A4AF9" w:rsidRDefault="000D7030" w:rsidP="00E227DA">
      <w:pPr>
        <w:tabs>
          <w:tab w:val="left" w:pos="1590"/>
        </w:tabs>
        <w:jc w:val="center"/>
        <w:rPr>
          <w:rFonts w:asciiTheme="minorEastAsia" w:eastAsiaTheme="minorEastAsia" w:hAnsiTheme="minorEastAsia"/>
          <w:sz w:val="52"/>
        </w:rPr>
      </w:pPr>
      <w:r w:rsidRPr="009A4AF9">
        <w:rPr>
          <w:rFonts w:asciiTheme="minorEastAsia" w:eastAsiaTheme="minorEastAsia" w:hAnsiTheme="minorEastAsia" w:hint="eastAsia"/>
          <w:sz w:val="52"/>
        </w:rPr>
        <w:t xml:space="preserve"> </w:t>
      </w:r>
    </w:p>
    <w:p w:rsidR="00FE608E" w:rsidRDefault="00FE608E" w:rsidP="00582A6E">
      <w:pPr>
        <w:jc w:val="center"/>
        <w:rPr>
          <w:rFonts w:asciiTheme="minorEastAsia" w:eastAsiaTheme="minorEastAsia" w:hAnsiTheme="minorEastAsia"/>
          <w:b/>
          <w:sz w:val="52"/>
          <w:szCs w:val="52"/>
        </w:rPr>
      </w:pPr>
    </w:p>
    <w:p w:rsidR="00FE608E" w:rsidRDefault="00FE608E" w:rsidP="00FE608E">
      <w:pPr>
        <w:ind w:leftChars="-253" w:left="-708"/>
        <w:jc w:val="center"/>
        <w:rPr>
          <w:rFonts w:asciiTheme="minorEastAsia" w:eastAsiaTheme="minorEastAsia" w:hAnsiTheme="minorEastAsia"/>
          <w:b/>
          <w:sz w:val="52"/>
          <w:szCs w:val="52"/>
        </w:rPr>
      </w:pPr>
      <w:r w:rsidRPr="00FE608E">
        <w:rPr>
          <w:rFonts w:asciiTheme="minorEastAsia" w:eastAsiaTheme="minorEastAsia" w:hAnsiTheme="minorEastAsia"/>
          <w:b/>
          <w:noProof/>
          <w:sz w:val="52"/>
          <w:szCs w:val="52"/>
        </w:rPr>
        <w:drawing>
          <wp:inline distT="0" distB="0" distL="0" distR="0">
            <wp:extent cx="6065001" cy="3010619"/>
            <wp:effectExtent l="19050" t="0" r="0" b="0"/>
            <wp:docPr id="24" name="图片 11" descr="方圆ok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方圆ok1"/>
                    <pic:cNvPicPr>
                      <a:picLocks noChangeAspect="1" noChangeArrowheads="1"/>
                    </pic:cNvPicPr>
                  </pic:nvPicPr>
                  <pic:blipFill>
                    <a:blip r:embed="rId8" cstate="print"/>
                    <a:srcRect/>
                    <a:stretch>
                      <a:fillRect/>
                    </a:stretch>
                  </pic:blipFill>
                  <pic:spPr bwMode="auto">
                    <a:xfrm>
                      <a:off x="0" y="0"/>
                      <a:ext cx="6071391" cy="3013791"/>
                    </a:xfrm>
                    <a:prstGeom prst="rect">
                      <a:avLst/>
                    </a:prstGeom>
                    <a:noFill/>
                    <a:ln w="9525">
                      <a:noFill/>
                      <a:miter lim="800000"/>
                      <a:headEnd/>
                      <a:tailEnd/>
                    </a:ln>
                  </pic:spPr>
                </pic:pic>
              </a:graphicData>
            </a:graphic>
          </wp:inline>
        </w:drawing>
      </w:r>
    </w:p>
    <w:p w:rsidR="00FE608E" w:rsidRPr="00FE608E" w:rsidRDefault="00FE608E" w:rsidP="00FE608E">
      <w:pPr>
        <w:jc w:val="center"/>
        <w:rPr>
          <w:rFonts w:asciiTheme="minorEastAsia" w:eastAsiaTheme="minorEastAsia" w:hAnsiTheme="minorEastAsia"/>
          <w:b/>
          <w:sz w:val="44"/>
          <w:szCs w:val="52"/>
        </w:rPr>
      </w:pPr>
    </w:p>
    <w:p w:rsidR="00FE608E" w:rsidRDefault="000C6CDF" w:rsidP="00FE608E">
      <w:pPr>
        <w:jc w:val="center"/>
        <w:rPr>
          <w:rFonts w:asciiTheme="minorEastAsia" w:eastAsiaTheme="minorEastAsia" w:hAnsiTheme="minorEastAsia"/>
          <w:b/>
          <w:sz w:val="52"/>
          <w:szCs w:val="52"/>
        </w:rPr>
      </w:pPr>
      <w:r w:rsidRPr="000C6CDF">
        <w:rPr>
          <w:rFonts w:asciiTheme="minorEastAsia" w:eastAsiaTheme="minorEastAsia" w:hAnsiTheme="minorEastAsia" w:hint="eastAsia"/>
          <w:b/>
          <w:sz w:val="52"/>
          <w:szCs w:val="52"/>
        </w:rPr>
        <w:t>华为</w:t>
      </w:r>
      <w:r w:rsidR="00AC0546">
        <w:rPr>
          <w:rFonts w:asciiTheme="minorEastAsia" w:eastAsiaTheme="minorEastAsia" w:hAnsiTheme="minorEastAsia" w:hint="eastAsia"/>
          <w:b/>
          <w:sz w:val="52"/>
          <w:szCs w:val="52"/>
        </w:rPr>
        <w:t>&amp;XX公司XX联合</w:t>
      </w:r>
      <w:r w:rsidRPr="000C6CDF">
        <w:rPr>
          <w:rFonts w:asciiTheme="minorEastAsia" w:eastAsiaTheme="minorEastAsia" w:hAnsiTheme="minorEastAsia" w:hint="eastAsia"/>
          <w:b/>
          <w:sz w:val="52"/>
          <w:szCs w:val="52"/>
        </w:rPr>
        <w:t>解决方案</w:t>
      </w:r>
    </w:p>
    <w:p w:rsidR="009A7A02" w:rsidRPr="009A4AF9" w:rsidRDefault="000C6CDF" w:rsidP="00FE608E">
      <w:pPr>
        <w:jc w:val="center"/>
        <w:rPr>
          <w:rFonts w:asciiTheme="minorEastAsia" w:eastAsiaTheme="minorEastAsia" w:hAnsiTheme="minorEastAsia"/>
          <w:b/>
          <w:sz w:val="52"/>
          <w:szCs w:val="52"/>
        </w:rPr>
      </w:pPr>
      <w:r w:rsidRPr="000C6CDF">
        <w:rPr>
          <w:rFonts w:asciiTheme="minorEastAsia" w:eastAsiaTheme="minorEastAsia" w:hAnsiTheme="minorEastAsia" w:hint="eastAsia"/>
          <w:b/>
          <w:sz w:val="52"/>
          <w:szCs w:val="52"/>
        </w:rPr>
        <w:t>技术建议书</w:t>
      </w:r>
    </w:p>
    <w:p w:rsidR="003B59B0" w:rsidRDefault="003B59B0" w:rsidP="00FD3959">
      <w:pPr>
        <w:jc w:val="center"/>
        <w:rPr>
          <w:rFonts w:asciiTheme="minorEastAsia" w:eastAsiaTheme="minorEastAsia" w:hAnsiTheme="minorEastAsia"/>
          <w:b/>
          <w:sz w:val="52"/>
          <w:szCs w:val="52"/>
        </w:rPr>
      </w:pPr>
    </w:p>
    <w:p w:rsidR="0013320F" w:rsidRPr="009A4AF9" w:rsidRDefault="0013320F" w:rsidP="00FD3959">
      <w:pPr>
        <w:jc w:val="center"/>
        <w:rPr>
          <w:rFonts w:asciiTheme="minorEastAsia" w:eastAsiaTheme="minorEastAsia" w:hAnsiTheme="minorEastAsia"/>
          <w:b/>
          <w:sz w:val="52"/>
          <w:szCs w:val="52"/>
        </w:rPr>
      </w:pPr>
    </w:p>
    <w:tbl>
      <w:tblPr>
        <w:tblW w:w="12331" w:type="dxa"/>
        <w:tblCellMar>
          <w:left w:w="0" w:type="dxa"/>
          <w:right w:w="0" w:type="dxa"/>
        </w:tblCellMar>
        <w:tblLook w:val="01E0" w:firstRow="1" w:lastRow="1" w:firstColumn="1" w:lastColumn="1" w:noHBand="0" w:noVBand="0"/>
      </w:tblPr>
      <w:tblGrid>
        <w:gridCol w:w="1731"/>
        <w:gridCol w:w="10600"/>
      </w:tblGrid>
      <w:tr w:rsidR="00FE608E" w:rsidRPr="008560D6" w:rsidTr="00234C23">
        <w:trPr>
          <w:trHeight w:val="372"/>
        </w:trPr>
        <w:tc>
          <w:tcPr>
            <w:tcW w:w="1244" w:type="dxa"/>
            <w:vAlign w:val="bottom"/>
          </w:tcPr>
          <w:p w:rsidR="00FE608E" w:rsidRPr="008560D6" w:rsidRDefault="00FE608E" w:rsidP="00FE608E">
            <w:pPr>
              <w:pStyle w:val="Cover5"/>
              <w:ind w:firstLine="361"/>
              <w:jc w:val="both"/>
              <w:rPr>
                <w:rFonts w:ascii="宋体" w:hAnsi="宋体"/>
                <w:b/>
              </w:rPr>
            </w:pPr>
            <w:r w:rsidRPr="008560D6">
              <w:rPr>
                <w:rFonts w:ascii="宋体" w:hAnsi="宋体" w:hint="eastAsia"/>
                <w:b/>
              </w:rPr>
              <w:t>文档版本</w:t>
            </w:r>
          </w:p>
        </w:tc>
        <w:tc>
          <w:tcPr>
            <w:tcW w:w="7616" w:type="dxa"/>
            <w:vAlign w:val="bottom"/>
          </w:tcPr>
          <w:p w:rsidR="00FE608E" w:rsidRPr="008560D6" w:rsidRDefault="00FE608E" w:rsidP="00234C23">
            <w:pPr>
              <w:pStyle w:val="Cover5"/>
              <w:ind w:firstLine="361"/>
              <w:jc w:val="both"/>
              <w:rPr>
                <w:rFonts w:ascii="Arial" w:hAnsi="Arial"/>
                <w:b/>
              </w:rPr>
            </w:pPr>
            <w:r>
              <w:rPr>
                <w:rFonts w:ascii="Arial" w:hAnsi="Arial" w:hint="eastAsia"/>
                <w:b/>
              </w:rPr>
              <w:t>V</w:t>
            </w:r>
            <w:r>
              <w:rPr>
                <w:rFonts w:ascii="Arial" w:hAnsi="Arial"/>
                <w:b/>
              </w:rPr>
              <w:t>1</w:t>
            </w:r>
            <w:r>
              <w:rPr>
                <w:rFonts w:ascii="Arial" w:hAnsi="Arial" w:hint="eastAsia"/>
                <w:b/>
              </w:rPr>
              <w:t>.0</w:t>
            </w:r>
          </w:p>
        </w:tc>
      </w:tr>
      <w:tr w:rsidR="00FE608E" w:rsidRPr="008560D6" w:rsidTr="00234C23">
        <w:trPr>
          <w:trHeight w:val="371"/>
        </w:trPr>
        <w:tc>
          <w:tcPr>
            <w:tcW w:w="1244" w:type="dxa"/>
            <w:vAlign w:val="bottom"/>
          </w:tcPr>
          <w:p w:rsidR="00FE608E" w:rsidRPr="008560D6" w:rsidRDefault="00FE608E" w:rsidP="00234C23">
            <w:pPr>
              <w:pStyle w:val="Cover5"/>
              <w:ind w:firstLine="361"/>
              <w:jc w:val="both"/>
              <w:rPr>
                <w:rFonts w:ascii="宋体" w:hAnsi="宋体"/>
                <w:b/>
              </w:rPr>
            </w:pPr>
            <w:r w:rsidRPr="008560D6">
              <w:rPr>
                <w:rFonts w:ascii="宋体" w:hAnsi="宋体" w:hint="eastAsia"/>
                <w:b/>
              </w:rPr>
              <w:t>发布日期</w:t>
            </w:r>
          </w:p>
        </w:tc>
        <w:tc>
          <w:tcPr>
            <w:tcW w:w="7616" w:type="dxa"/>
            <w:vAlign w:val="bottom"/>
          </w:tcPr>
          <w:p w:rsidR="00FE608E" w:rsidRPr="008560D6" w:rsidRDefault="00F701DB" w:rsidP="00AC0546">
            <w:pPr>
              <w:pStyle w:val="Cover5"/>
              <w:ind w:firstLine="361"/>
              <w:jc w:val="both"/>
              <w:rPr>
                <w:rFonts w:ascii="Arial" w:hAnsi="Arial"/>
                <w:b/>
              </w:rPr>
            </w:pPr>
            <w:r>
              <w:rPr>
                <w:rFonts w:ascii="Arial" w:hAnsi="Arial"/>
                <w:b/>
              </w:rPr>
              <w:t>2020</w:t>
            </w:r>
            <w:r w:rsidR="00FE608E">
              <w:rPr>
                <w:rFonts w:ascii="Arial" w:hAnsi="Arial" w:hint="eastAsia"/>
                <w:b/>
              </w:rPr>
              <w:t>-</w:t>
            </w:r>
            <w:r w:rsidR="00A67F6D">
              <w:rPr>
                <w:rFonts w:ascii="Arial" w:hAnsi="Arial" w:hint="eastAsia"/>
                <w:b/>
              </w:rPr>
              <w:t>X</w:t>
            </w:r>
            <w:r w:rsidR="00A67F6D">
              <w:rPr>
                <w:rFonts w:ascii="Arial" w:hAnsi="Arial"/>
                <w:b/>
              </w:rPr>
              <w:t>X</w:t>
            </w:r>
            <w:r w:rsidR="00A67F6D">
              <w:rPr>
                <w:rFonts w:ascii="Arial" w:hAnsi="Arial" w:hint="eastAsia"/>
                <w:b/>
              </w:rPr>
              <w:t>-XX</w:t>
            </w:r>
          </w:p>
        </w:tc>
      </w:tr>
      <w:tr w:rsidR="00FE608E" w:rsidTr="00234C23">
        <w:trPr>
          <w:trHeight w:val="371"/>
        </w:trPr>
        <w:tc>
          <w:tcPr>
            <w:tcW w:w="1244" w:type="dxa"/>
            <w:vAlign w:val="bottom"/>
          </w:tcPr>
          <w:p w:rsidR="00FE608E" w:rsidRPr="008560D6" w:rsidRDefault="00FE608E" w:rsidP="00234C23">
            <w:pPr>
              <w:pStyle w:val="Cover5"/>
              <w:ind w:firstLine="361"/>
              <w:jc w:val="both"/>
              <w:rPr>
                <w:rFonts w:ascii="宋体" w:hAnsi="宋体"/>
                <w:b/>
              </w:rPr>
            </w:pPr>
            <w:r>
              <w:rPr>
                <w:rFonts w:ascii="宋体" w:hAnsi="宋体" w:hint="eastAsia"/>
                <w:b/>
              </w:rPr>
              <w:t>作    者</w:t>
            </w:r>
          </w:p>
        </w:tc>
        <w:tc>
          <w:tcPr>
            <w:tcW w:w="7616" w:type="dxa"/>
            <w:vAlign w:val="bottom"/>
          </w:tcPr>
          <w:p w:rsidR="00FE608E" w:rsidRDefault="00FE608E" w:rsidP="00234C23">
            <w:pPr>
              <w:pStyle w:val="Cover5"/>
              <w:ind w:firstLineChars="0" w:firstLine="0"/>
              <w:jc w:val="both"/>
              <w:rPr>
                <w:rFonts w:ascii="Arial" w:hAnsi="Arial"/>
                <w:b/>
              </w:rPr>
            </w:pPr>
            <w:r>
              <w:rPr>
                <w:rFonts w:ascii="Arial" w:hAnsi="Arial"/>
                <w:b/>
              </w:rPr>
              <w:t xml:space="preserve">    </w:t>
            </w:r>
          </w:p>
        </w:tc>
      </w:tr>
      <w:tr w:rsidR="00FE608E" w:rsidRPr="008560D6" w:rsidTr="00234C23">
        <w:trPr>
          <w:trHeight w:val="750"/>
        </w:trPr>
        <w:tc>
          <w:tcPr>
            <w:tcW w:w="8860" w:type="dxa"/>
            <w:gridSpan w:val="2"/>
            <w:vAlign w:val="bottom"/>
          </w:tcPr>
          <w:p w:rsidR="00FE608E" w:rsidRPr="008560D6" w:rsidRDefault="00592FBC" w:rsidP="00AC0546">
            <w:pPr>
              <w:pStyle w:val="Cover5"/>
              <w:ind w:firstLineChars="2761" w:firstLine="4970"/>
              <w:jc w:val="both"/>
            </w:pPr>
            <w:r>
              <w:rPr>
                <w:rFonts w:ascii="Dotum" w:eastAsia="Dotum" w:hAnsi="Dotum" w:hint="eastAsia"/>
                <w:noProof/>
              </w:rPr>
              <w:drawing>
                <wp:inline distT="0" distB="0" distL="0" distR="0" wp14:anchorId="0AD32640" wp14:editId="616F1FB1">
                  <wp:extent cx="509256" cy="50400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W_POS_RGB_Vertical"/>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509256" cy="504000"/>
                          </a:xfrm>
                          <a:prstGeom prst="rect">
                            <a:avLst/>
                          </a:prstGeom>
                          <a:noFill/>
                          <a:ln w="9525">
                            <a:noFill/>
                            <a:miter lim="800000"/>
                            <a:headEnd/>
                            <a:tailEnd/>
                          </a:ln>
                        </pic:spPr>
                      </pic:pic>
                    </a:graphicData>
                  </a:graphic>
                </wp:inline>
              </w:drawing>
            </w:r>
            <w:r w:rsidR="00A954B0">
              <w:rPr>
                <w:rFonts w:asciiTheme="minorEastAsia" w:eastAsiaTheme="minorEastAsia" w:hAnsiTheme="minorEastAsia"/>
                <w:b/>
                <w:noProof/>
              </w:rPr>
              <w:pict>
                <v:shapetype id="_x0000_t202" coordsize="21600,21600" o:spt="202" path="m,l,21600r21600,l21600,xe">
                  <v:stroke joinstyle="miter"/>
                  <v:path gradientshapeok="t" o:connecttype="rect"/>
                </v:shapetype>
                <v:shape id="_x0000_s1026" type="#_x0000_t202" style="position:absolute;left:0;text-align:left;margin-left:307.15pt;margin-top:5.95pt;width:107.85pt;height:30.65pt;z-index:251660288;mso-position-horizontal-relative:text;mso-position-vertical-relative:text;mso-width-relative:margin;mso-height-relative:margin">
                  <v:textbox>
                    <w:txbxContent>
                      <w:p w:rsidR="00AC0546" w:rsidRDefault="00AC0546">
                        <w:r w:rsidRPr="00AC0546">
                          <w:rPr>
                            <w:rFonts w:hint="eastAsia"/>
                            <w:highlight w:val="yellow"/>
                          </w:rPr>
                          <w:t>XX</w:t>
                        </w:r>
                        <w:r w:rsidRPr="00AC0546">
                          <w:rPr>
                            <w:rFonts w:hint="eastAsia"/>
                            <w:highlight w:val="yellow"/>
                          </w:rPr>
                          <w:t>公司</w:t>
                        </w:r>
                        <w:r w:rsidRPr="00AC0546">
                          <w:rPr>
                            <w:rFonts w:hint="eastAsia"/>
                            <w:highlight w:val="yellow"/>
                          </w:rPr>
                          <w:t>LOGO</w:t>
                        </w:r>
                      </w:p>
                    </w:txbxContent>
                  </v:textbox>
                </v:shape>
              </w:pict>
            </w:r>
            <w:r w:rsidR="00FE608E">
              <w:rPr>
                <w:rFonts w:hint="eastAsia"/>
              </w:rPr>
              <w:t xml:space="preserve">    </w:t>
            </w:r>
            <w:r w:rsidR="0013320F">
              <w:rPr>
                <w:rFonts w:hint="eastAsia"/>
              </w:rPr>
              <w:t xml:space="preserve"> </w:t>
            </w:r>
          </w:p>
        </w:tc>
      </w:tr>
    </w:tbl>
    <w:p w:rsidR="0099377F" w:rsidRDefault="0099377F" w:rsidP="00542FDA">
      <w:pPr>
        <w:jc w:val="center"/>
        <w:rPr>
          <w:rFonts w:asciiTheme="minorEastAsia" w:eastAsiaTheme="minorEastAsia" w:hAnsiTheme="minorEastAsia"/>
          <w:b/>
        </w:rPr>
      </w:pPr>
      <w:bookmarkStart w:id="0" w:name="_Toc399202975"/>
    </w:p>
    <w:p w:rsidR="00257C58" w:rsidRPr="00DE54D9" w:rsidRDefault="0099377F" w:rsidP="0099377F">
      <w:pPr>
        <w:widowControl/>
        <w:spacing w:line="240" w:lineRule="auto"/>
        <w:jc w:val="center"/>
        <w:rPr>
          <w:rFonts w:asciiTheme="minorEastAsia" w:eastAsiaTheme="minorEastAsia" w:hAnsiTheme="minorEastAsia"/>
          <w:b/>
          <w:sz w:val="36"/>
        </w:rPr>
      </w:pPr>
      <w:r>
        <w:rPr>
          <w:rFonts w:asciiTheme="minorEastAsia" w:eastAsiaTheme="minorEastAsia" w:hAnsiTheme="minorEastAsia"/>
          <w:b/>
        </w:rPr>
        <w:br w:type="page"/>
      </w:r>
      <w:r w:rsidR="00257C58" w:rsidRPr="00DE54D9">
        <w:rPr>
          <w:rFonts w:asciiTheme="minorEastAsia" w:eastAsiaTheme="minorEastAsia" w:hAnsiTheme="minorEastAsia" w:hint="eastAsia"/>
          <w:b/>
          <w:sz w:val="36"/>
        </w:rPr>
        <w:lastRenderedPageBreak/>
        <w:t>目  录</w:t>
      </w:r>
      <w:bookmarkEnd w:id="0"/>
    </w:p>
    <w:p w:rsidR="00EC6526" w:rsidRDefault="007E1F9C">
      <w:pPr>
        <w:pStyle w:val="1a"/>
        <w:tabs>
          <w:tab w:val="right" w:leader="dot" w:pos="8302"/>
        </w:tabs>
        <w:rPr>
          <w:rFonts w:asciiTheme="minorHAnsi" w:eastAsiaTheme="minorEastAsia" w:hAnsiTheme="minorHAnsi" w:cstheme="minorBidi"/>
          <w:b w:val="0"/>
          <w:noProof/>
          <w:sz w:val="21"/>
          <w:szCs w:val="22"/>
        </w:rPr>
      </w:pPr>
      <w:r w:rsidRPr="009A4AF9">
        <w:rPr>
          <w:rFonts w:asciiTheme="minorEastAsia" w:eastAsiaTheme="minorEastAsia" w:hAnsiTheme="minorEastAsia"/>
        </w:rPr>
        <w:fldChar w:fldCharType="begin"/>
      </w:r>
      <w:r w:rsidR="00542FDA" w:rsidRPr="009A4AF9">
        <w:rPr>
          <w:rFonts w:asciiTheme="minorEastAsia" w:eastAsiaTheme="minorEastAsia" w:hAnsiTheme="minorEastAsia"/>
        </w:rPr>
        <w:instrText xml:space="preserve"> </w:instrText>
      </w:r>
      <w:r w:rsidR="00542FDA" w:rsidRPr="009A4AF9">
        <w:rPr>
          <w:rFonts w:asciiTheme="minorEastAsia" w:eastAsiaTheme="minorEastAsia" w:hAnsiTheme="minorEastAsia" w:hint="eastAsia"/>
        </w:rPr>
        <w:instrText>TOC \o "1-3" \h \z \u</w:instrText>
      </w:r>
      <w:r w:rsidR="00542FDA" w:rsidRPr="009A4AF9">
        <w:rPr>
          <w:rFonts w:asciiTheme="minorEastAsia" w:eastAsiaTheme="minorEastAsia" w:hAnsiTheme="minorEastAsia"/>
        </w:rPr>
        <w:instrText xml:space="preserve"> </w:instrText>
      </w:r>
      <w:r w:rsidRPr="009A4AF9">
        <w:rPr>
          <w:rFonts w:asciiTheme="minorEastAsia" w:eastAsiaTheme="minorEastAsia" w:hAnsiTheme="minorEastAsia"/>
        </w:rPr>
        <w:fldChar w:fldCharType="separate"/>
      </w:r>
      <w:hyperlink w:anchor="_Toc508287974" w:history="1">
        <w:r w:rsidR="00EC6526" w:rsidRPr="00014BD5">
          <w:rPr>
            <w:rStyle w:val="afd"/>
            <w:rFonts w:asciiTheme="minorEastAsia" w:hAnsiTheme="minorEastAsia" w:hint="eastAsia"/>
            <w:noProof/>
          </w:rPr>
          <w:t>第一章</w:t>
        </w:r>
        <w:r w:rsidR="00EC6526" w:rsidRPr="00014BD5">
          <w:rPr>
            <w:rStyle w:val="afd"/>
            <w:rFonts w:asciiTheme="minorEastAsia" w:hAnsiTheme="minorEastAsia" w:hint="eastAsia"/>
            <w:noProof/>
          </w:rPr>
          <w:t xml:space="preserve"> </w:t>
        </w:r>
        <w:r w:rsidR="00EC6526" w:rsidRPr="00014BD5">
          <w:rPr>
            <w:rStyle w:val="afd"/>
            <w:rFonts w:asciiTheme="minorEastAsia" w:hAnsiTheme="minorEastAsia" w:hint="eastAsia"/>
            <w:noProof/>
          </w:rPr>
          <w:t>项目概述（华为、合作伙伴）</w:t>
        </w:r>
        <w:r w:rsidR="00EC6526">
          <w:rPr>
            <w:noProof/>
            <w:webHidden/>
          </w:rPr>
          <w:tab/>
        </w:r>
        <w:r w:rsidR="00EC6526">
          <w:rPr>
            <w:noProof/>
            <w:webHidden/>
          </w:rPr>
          <w:fldChar w:fldCharType="begin"/>
        </w:r>
        <w:r w:rsidR="00EC6526">
          <w:rPr>
            <w:noProof/>
            <w:webHidden/>
          </w:rPr>
          <w:instrText xml:space="preserve"> PAGEREF _Toc508287974 \h </w:instrText>
        </w:r>
        <w:r w:rsidR="00EC6526">
          <w:rPr>
            <w:noProof/>
            <w:webHidden/>
          </w:rPr>
        </w:r>
        <w:r w:rsidR="00EC6526">
          <w:rPr>
            <w:noProof/>
            <w:webHidden/>
          </w:rPr>
          <w:fldChar w:fldCharType="separate"/>
        </w:r>
        <w:r w:rsidR="00EC6526">
          <w:rPr>
            <w:noProof/>
            <w:webHidden/>
          </w:rPr>
          <w:t>1</w:t>
        </w:r>
        <w:r w:rsidR="00EC6526">
          <w:rPr>
            <w:noProof/>
            <w:webHidden/>
          </w:rPr>
          <w:fldChar w:fldCharType="end"/>
        </w:r>
      </w:hyperlink>
    </w:p>
    <w:p w:rsidR="00EC6526" w:rsidRDefault="00A954B0" w:rsidP="00EC6526">
      <w:pPr>
        <w:pStyle w:val="26"/>
        <w:tabs>
          <w:tab w:val="right" w:leader="dot" w:pos="8302"/>
        </w:tabs>
        <w:ind w:left="560"/>
        <w:rPr>
          <w:rFonts w:asciiTheme="minorHAnsi" w:eastAsiaTheme="minorEastAsia" w:hAnsiTheme="minorHAnsi" w:cstheme="minorBidi"/>
          <w:noProof/>
          <w:sz w:val="21"/>
          <w:szCs w:val="22"/>
        </w:rPr>
      </w:pPr>
      <w:hyperlink w:anchor="_Toc508287975" w:history="1">
        <w:r w:rsidR="00EC6526" w:rsidRPr="00014BD5">
          <w:rPr>
            <w:rStyle w:val="afd"/>
            <w:rFonts w:cs="Arial"/>
            <w:noProof/>
          </w:rPr>
          <w:t>1.1</w:t>
        </w:r>
        <w:r w:rsidR="00EC6526" w:rsidRPr="00014BD5">
          <w:rPr>
            <w:rStyle w:val="afd"/>
            <w:rFonts w:asciiTheme="minorEastAsia" w:hAnsiTheme="minorEastAsia" w:hint="eastAsia"/>
            <w:noProof/>
          </w:rPr>
          <w:t xml:space="preserve"> 建设背景</w:t>
        </w:r>
        <w:r w:rsidR="00EC6526">
          <w:rPr>
            <w:noProof/>
            <w:webHidden/>
          </w:rPr>
          <w:tab/>
        </w:r>
        <w:r w:rsidR="00EC6526">
          <w:rPr>
            <w:noProof/>
            <w:webHidden/>
          </w:rPr>
          <w:fldChar w:fldCharType="begin"/>
        </w:r>
        <w:r w:rsidR="00EC6526">
          <w:rPr>
            <w:noProof/>
            <w:webHidden/>
          </w:rPr>
          <w:instrText xml:space="preserve"> PAGEREF _Toc508287975 \h </w:instrText>
        </w:r>
        <w:r w:rsidR="00EC6526">
          <w:rPr>
            <w:noProof/>
            <w:webHidden/>
          </w:rPr>
        </w:r>
        <w:r w:rsidR="00EC6526">
          <w:rPr>
            <w:noProof/>
            <w:webHidden/>
          </w:rPr>
          <w:fldChar w:fldCharType="separate"/>
        </w:r>
        <w:r w:rsidR="00EC6526">
          <w:rPr>
            <w:noProof/>
            <w:webHidden/>
          </w:rPr>
          <w:t>1</w:t>
        </w:r>
        <w:r w:rsidR="00EC6526">
          <w:rPr>
            <w:noProof/>
            <w:webHidden/>
          </w:rPr>
          <w:fldChar w:fldCharType="end"/>
        </w:r>
      </w:hyperlink>
    </w:p>
    <w:p w:rsidR="00EC6526" w:rsidRDefault="00A954B0" w:rsidP="00EC6526">
      <w:pPr>
        <w:pStyle w:val="26"/>
        <w:tabs>
          <w:tab w:val="right" w:leader="dot" w:pos="8302"/>
        </w:tabs>
        <w:ind w:left="560"/>
        <w:rPr>
          <w:rFonts w:asciiTheme="minorHAnsi" w:eastAsiaTheme="minorEastAsia" w:hAnsiTheme="minorHAnsi" w:cstheme="minorBidi"/>
          <w:noProof/>
          <w:sz w:val="21"/>
          <w:szCs w:val="22"/>
        </w:rPr>
      </w:pPr>
      <w:hyperlink w:anchor="_Toc508287976" w:history="1">
        <w:r w:rsidR="00EC6526" w:rsidRPr="00014BD5">
          <w:rPr>
            <w:rStyle w:val="afd"/>
            <w:rFonts w:cs="Arial"/>
            <w:noProof/>
          </w:rPr>
          <w:t>1.2</w:t>
        </w:r>
        <w:r w:rsidR="00EC6526" w:rsidRPr="00014BD5">
          <w:rPr>
            <w:rStyle w:val="afd"/>
            <w:rFonts w:asciiTheme="minorEastAsia" w:hAnsiTheme="minorEastAsia" w:hint="eastAsia"/>
            <w:noProof/>
          </w:rPr>
          <w:t xml:space="preserve"> 建设目标</w:t>
        </w:r>
        <w:r w:rsidR="00EC6526">
          <w:rPr>
            <w:noProof/>
            <w:webHidden/>
          </w:rPr>
          <w:tab/>
        </w:r>
        <w:r w:rsidR="00EC6526">
          <w:rPr>
            <w:noProof/>
            <w:webHidden/>
          </w:rPr>
          <w:fldChar w:fldCharType="begin"/>
        </w:r>
        <w:r w:rsidR="00EC6526">
          <w:rPr>
            <w:noProof/>
            <w:webHidden/>
          </w:rPr>
          <w:instrText xml:space="preserve"> PAGEREF _Toc508287976 \h </w:instrText>
        </w:r>
        <w:r w:rsidR="00EC6526">
          <w:rPr>
            <w:noProof/>
            <w:webHidden/>
          </w:rPr>
        </w:r>
        <w:r w:rsidR="00EC6526">
          <w:rPr>
            <w:noProof/>
            <w:webHidden/>
          </w:rPr>
          <w:fldChar w:fldCharType="separate"/>
        </w:r>
        <w:r w:rsidR="00EC6526">
          <w:rPr>
            <w:noProof/>
            <w:webHidden/>
          </w:rPr>
          <w:t>2</w:t>
        </w:r>
        <w:r w:rsidR="00EC6526">
          <w:rPr>
            <w:noProof/>
            <w:webHidden/>
          </w:rPr>
          <w:fldChar w:fldCharType="end"/>
        </w:r>
      </w:hyperlink>
    </w:p>
    <w:p w:rsidR="00EC6526" w:rsidRDefault="00A954B0" w:rsidP="00EC6526">
      <w:pPr>
        <w:pStyle w:val="26"/>
        <w:tabs>
          <w:tab w:val="right" w:leader="dot" w:pos="8302"/>
        </w:tabs>
        <w:ind w:left="560"/>
        <w:rPr>
          <w:rFonts w:asciiTheme="minorHAnsi" w:eastAsiaTheme="minorEastAsia" w:hAnsiTheme="minorHAnsi" w:cstheme="minorBidi"/>
          <w:noProof/>
          <w:sz w:val="21"/>
          <w:szCs w:val="22"/>
        </w:rPr>
      </w:pPr>
      <w:hyperlink w:anchor="_Toc508287977" w:history="1">
        <w:r w:rsidR="00EC6526" w:rsidRPr="00014BD5">
          <w:rPr>
            <w:rStyle w:val="afd"/>
            <w:rFonts w:cs="Arial"/>
            <w:noProof/>
          </w:rPr>
          <w:t>1.3</w:t>
        </w:r>
        <w:r w:rsidR="00EC6526" w:rsidRPr="00014BD5">
          <w:rPr>
            <w:rStyle w:val="afd"/>
            <w:rFonts w:asciiTheme="minorEastAsia" w:hAnsiTheme="minorEastAsia" w:hint="eastAsia"/>
            <w:noProof/>
          </w:rPr>
          <w:t xml:space="preserve"> 建设内容</w:t>
        </w:r>
        <w:r w:rsidR="00EC6526">
          <w:rPr>
            <w:noProof/>
            <w:webHidden/>
          </w:rPr>
          <w:tab/>
        </w:r>
        <w:r w:rsidR="00EC6526">
          <w:rPr>
            <w:noProof/>
            <w:webHidden/>
          </w:rPr>
          <w:fldChar w:fldCharType="begin"/>
        </w:r>
        <w:r w:rsidR="00EC6526">
          <w:rPr>
            <w:noProof/>
            <w:webHidden/>
          </w:rPr>
          <w:instrText xml:space="preserve"> PAGEREF _Toc508287977 \h </w:instrText>
        </w:r>
        <w:r w:rsidR="00EC6526">
          <w:rPr>
            <w:noProof/>
            <w:webHidden/>
          </w:rPr>
        </w:r>
        <w:r w:rsidR="00EC6526">
          <w:rPr>
            <w:noProof/>
            <w:webHidden/>
          </w:rPr>
          <w:fldChar w:fldCharType="separate"/>
        </w:r>
        <w:r w:rsidR="00EC6526">
          <w:rPr>
            <w:noProof/>
            <w:webHidden/>
          </w:rPr>
          <w:t>5</w:t>
        </w:r>
        <w:r w:rsidR="00EC6526">
          <w:rPr>
            <w:noProof/>
            <w:webHidden/>
          </w:rPr>
          <w:fldChar w:fldCharType="end"/>
        </w:r>
      </w:hyperlink>
    </w:p>
    <w:p w:rsidR="00EC6526" w:rsidRDefault="00A954B0">
      <w:pPr>
        <w:pStyle w:val="1a"/>
        <w:tabs>
          <w:tab w:val="right" w:leader="dot" w:pos="8302"/>
        </w:tabs>
        <w:rPr>
          <w:rFonts w:asciiTheme="minorHAnsi" w:eastAsiaTheme="minorEastAsia" w:hAnsiTheme="minorHAnsi" w:cstheme="minorBidi"/>
          <w:b w:val="0"/>
          <w:noProof/>
          <w:sz w:val="21"/>
          <w:szCs w:val="22"/>
        </w:rPr>
      </w:pPr>
      <w:hyperlink w:anchor="_Toc508287978" w:history="1">
        <w:r w:rsidR="00EC6526" w:rsidRPr="00014BD5">
          <w:rPr>
            <w:rStyle w:val="afd"/>
            <w:rFonts w:asciiTheme="minorEastAsia" w:hAnsiTheme="minorEastAsia" w:hint="eastAsia"/>
            <w:noProof/>
          </w:rPr>
          <w:t>第二章</w:t>
        </w:r>
        <w:r w:rsidR="00EC6526" w:rsidRPr="00014BD5">
          <w:rPr>
            <w:rStyle w:val="afd"/>
            <w:rFonts w:asciiTheme="minorEastAsia" w:hAnsiTheme="minorEastAsia" w:hint="eastAsia"/>
            <w:noProof/>
          </w:rPr>
          <w:t xml:space="preserve"> </w:t>
        </w:r>
        <w:r w:rsidR="00EC6526" w:rsidRPr="00014BD5">
          <w:rPr>
            <w:rStyle w:val="afd"/>
            <w:rFonts w:asciiTheme="minorEastAsia" w:hAnsiTheme="minorEastAsia" w:hint="eastAsia"/>
            <w:noProof/>
          </w:rPr>
          <w:t>现状及需求分析（华为、合作伙伴）</w:t>
        </w:r>
        <w:r w:rsidR="00EC6526">
          <w:rPr>
            <w:noProof/>
            <w:webHidden/>
          </w:rPr>
          <w:tab/>
        </w:r>
        <w:r w:rsidR="00EC6526">
          <w:rPr>
            <w:noProof/>
            <w:webHidden/>
          </w:rPr>
          <w:fldChar w:fldCharType="begin"/>
        </w:r>
        <w:r w:rsidR="00EC6526">
          <w:rPr>
            <w:noProof/>
            <w:webHidden/>
          </w:rPr>
          <w:instrText xml:space="preserve"> PAGEREF _Toc508287978 \h </w:instrText>
        </w:r>
        <w:r w:rsidR="00EC6526">
          <w:rPr>
            <w:noProof/>
            <w:webHidden/>
          </w:rPr>
        </w:r>
        <w:r w:rsidR="00EC6526">
          <w:rPr>
            <w:noProof/>
            <w:webHidden/>
          </w:rPr>
          <w:fldChar w:fldCharType="separate"/>
        </w:r>
        <w:r w:rsidR="00EC6526">
          <w:rPr>
            <w:noProof/>
            <w:webHidden/>
          </w:rPr>
          <w:t>6</w:t>
        </w:r>
        <w:r w:rsidR="00EC6526">
          <w:rPr>
            <w:noProof/>
            <w:webHidden/>
          </w:rPr>
          <w:fldChar w:fldCharType="end"/>
        </w:r>
      </w:hyperlink>
    </w:p>
    <w:p w:rsidR="00EC6526" w:rsidRDefault="00A954B0" w:rsidP="00EC6526">
      <w:pPr>
        <w:pStyle w:val="26"/>
        <w:tabs>
          <w:tab w:val="right" w:leader="dot" w:pos="8302"/>
        </w:tabs>
        <w:ind w:left="560"/>
        <w:rPr>
          <w:rFonts w:asciiTheme="minorHAnsi" w:eastAsiaTheme="minorEastAsia" w:hAnsiTheme="minorHAnsi" w:cstheme="minorBidi"/>
          <w:noProof/>
          <w:sz w:val="21"/>
          <w:szCs w:val="22"/>
        </w:rPr>
      </w:pPr>
      <w:hyperlink w:anchor="_Toc508287979" w:history="1">
        <w:r w:rsidR="00EC6526" w:rsidRPr="00014BD5">
          <w:rPr>
            <w:rStyle w:val="afd"/>
            <w:rFonts w:cs="Arial"/>
            <w:noProof/>
          </w:rPr>
          <w:t>2.1</w:t>
        </w:r>
        <w:r w:rsidR="00EC6526" w:rsidRPr="00014BD5">
          <w:rPr>
            <w:rStyle w:val="afd"/>
            <w:rFonts w:asciiTheme="minorEastAsia" w:hAnsiTheme="minorEastAsia" w:hint="eastAsia"/>
            <w:noProof/>
          </w:rPr>
          <w:t xml:space="preserve"> 现状分析</w:t>
        </w:r>
        <w:r w:rsidR="00EC6526">
          <w:rPr>
            <w:noProof/>
            <w:webHidden/>
          </w:rPr>
          <w:tab/>
        </w:r>
        <w:r w:rsidR="00EC6526">
          <w:rPr>
            <w:noProof/>
            <w:webHidden/>
          </w:rPr>
          <w:fldChar w:fldCharType="begin"/>
        </w:r>
        <w:r w:rsidR="00EC6526">
          <w:rPr>
            <w:noProof/>
            <w:webHidden/>
          </w:rPr>
          <w:instrText xml:space="preserve"> PAGEREF _Toc508287979 \h </w:instrText>
        </w:r>
        <w:r w:rsidR="00EC6526">
          <w:rPr>
            <w:noProof/>
            <w:webHidden/>
          </w:rPr>
        </w:r>
        <w:r w:rsidR="00EC6526">
          <w:rPr>
            <w:noProof/>
            <w:webHidden/>
          </w:rPr>
          <w:fldChar w:fldCharType="separate"/>
        </w:r>
        <w:r w:rsidR="00EC6526">
          <w:rPr>
            <w:noProof/>
            <w:webHidden/>
          </w:rPr>
          <w:t>6</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7980" w:history="1">
        <w:r w:rsidR="00EC6526" w:rsidRPr="00014BD5">
          <w:rPr>
            <w:rStyle w:val="afd"/>
            <w:noProof/>
          </w:rPr>
          <w:t>2.1.1</w:t>
        </w:r>
        <w:r w:rsidR="00EC6526" w:rsidRPr="00014BD5">
          <w:rPr>
            <w:rStyle w:val="afd"/>
            <w:rFonts w:asciiTheme="minorEastAsia" w:hAnsiTheme="minorEastAsia" w:hint="eastAsia"/>
            <w:noProof/>
          </w:rPr>
          <w:t xml:space="preserve"> 国内政务云建设现状</w:t>
        </w:r>
        <w:r w:rsidR="00EC6526">
          <w:rPr>
            <w:noProof/>
            <w:webHidden/>
          </w:rPr>
          <w:tab/>
        </w:r>
        <w:r w:rsidR="00EC6526">
          <w:rPr>
            <w:noProof/>
            <w:webHidden/>
          </w:rPr>
          <w:fldChar w:fldCharType="begin"/>
        </w:r>
        <w:r w:rsidR="00EC6526">
          <w:rPr>
            <w:noProof/>
            <w:webHidden/>
          </w:rPr>
          <w:instrText xml:space="preserve"> PAGEREF _Toc508287980 \h </w:instrText>
        </w:r>
        <w:r w:rsidR="00EC6526">
          <w:rPr>
            <w:noProof/>
            <w:webHidden/>
          </w:rPr>
        </w:r>
        <w:r w:rsidR="00EC6526">
          <w:rPr>
            <w:noProof/>
            <w:webHidden/>
          </w:rPr>
          <w:fldChar w:fldCharType="separate"/>
        </w:r>
        <w:r w:rsidR="00EC6526">
          <w:rPr>
            <w:noProof/>
            <w:webHidden/>
          </w:rPr>
          <w:t>6</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7981" w:history="1">
        <w:r w:rsidR="00EC6526" w:rsidRPr="00014BD5">
          <w:rPr>
            <w:rStyle w:val="afd"/>
            <w:rFonts w:asciiTheme="minorEastAsia" w:hAnsiTheme="minorEastAsia"/>
            <w:noProof/>
          </w:rPr>
          <w:t>2.1.2</w:t>
        </w:r>
        <w:r w:rsidR="00EC6526" w:rsidRPr="00014BD5">
          <w:rPr>
            <w:rStyle w:val="afd"/>
            <w:rFonts w:asciiTheme="minorEastAsia" w:hAnsiTheme="minorEastAsia" w:hint="eastAsia"/>
            <w:noProof/>
          </w:rPr>
          <w:t xml:space="preserve"> 国外政务云建设现状</w:t>
        </w:r>
        <w:r w:rsidR="00EC6526">
          <w:rPr>
            <w:noProof/>
            <w:webHidden/>
          </w:rPr>
          <w:tab/>
        </w:r>
        <w:r w:rsidR="00EC6526">
          <w:rPr>
            <w:noProof/>
            <w:webHidden/>
          </w:rPr>
          <w:fldChar w:fldCharType="begin"/>
        </w:r>
        <w:r w:rsidR="00EC6526">
          <w:rPr>
            <w:noProof/>
            <w:webHidden/>
          </w:rPr>
          <w:instrText xml:space="preserve"> PAGEREF _Toc508287981 \h </w:instrText>
        </w:r>
        <w:r w:rsidR="00EC6526">
          <w:rPr>
            <w:noProof/>
            <w:webHidden/>
          </w:rPr>
        </w:r>
        <w:r w:rsidR="00EC6526">
          <w:rPr>
            <w:noProof/>
            <w:webHidden/>
          </w:rPr>
          <w:fldChar w:fldCharType="separate"/>
        </w:r>
        <w:r w:rsidR="00EC6526">
          <w:rPr>
            <w:noProof/>
            <w:webHidden/>
          </w:rPr>
          <w:t>10</w:t>
        </w:r>
        <w:r w:rsidR="00EC6526">
          <w:rPr>
            <w:noProof/>
            <w:webHidden/>
          </w:rPr>
          <w:fldChar w:fldCharType="end"/>
        </w:r>
      </w:hyperlink>
    </w:p>
    <w:p w:rsidR="00EC6526" w:rsidRDefault="00A954B0" w:rsidP="00EC6526">
      <w:pPr>
        <w:pStyle w:val="26"/>
        <w:tabs>
          <w:tab w:val="right" w:leader="dot" w:pos="8302"/>
        </w:tabs>
        <w:ind w:left="560"/>
        <w:rPr>
          <w:rFonts w:asciiTheme="minorHAnsi" w:eastAsiaTheme="minorEastAsia" w:hAnsiTheme="minorHAnsi" w:cstheme="minorBidi"/>
          <w:noProof/>
          <w:sz w:val="21"/>
          <w:szCs w:val="22"/>
        </w:rPr>
      </w:pPr>
      <w:hyperlink w:anchor="_Toc508287982" w:history="1">
        <w:r w:rsidR="00EC6526" w:rsidRPr="00014BD5">
          <w:rPr>
            <w:rStyle w:val="afd"/>
            <w:rFonts w:cs="Arial"/>
            <w:noProof/>
          </w:rPr>
          <w:t>2.2</w:t>
        </w:r>
        <w:r w:rsidR="00EC6526" w:rsidRPr="00014BD5">
          <w:rPr>
            <w:rStyle w:val="afd"/>
            <w:rFonts w:asciiTheme="minorEastAsia" w:hAnsiTheme="minorEastAsia" w:hint="eastAsia"/>
            <w:noProof/>
          </w:rPr>
          <w:t xml:space="preserve"> 业务应用需求</w:t>
        </w:r>
        <w:r w:rsidR="00EC6526">
          <w:rPr>
            <w:noProof/>
            <w:webHidden/>
          </w:rPr>
          <w:tab/>
        </w:r>
        <w:r w:rsidR="00EC6526">
          <w:rPr>
            <w:noProof/>
            <w:webHidden/>
          </w:rPr>
          <w:fldChar w:fldCharType="begin"/>
        </w:r>
        <w:r w:rsidR="00EC6526">
          <w:rPr>
            <w:noProof/>
            <w:webHidden/>
          </w:rPr>
          <w:instrText xml:space="preserve"> PAGEREF _Toc508287982 \h </w:instrText>
        </w:r>
        <w:r w:rsidR="00EC6526">
          <w:rPr>
            <w:noProof/>
            <w:webHidden/>
          </w:rPr>
        </w:r>
        <w:r w:rsidR="00EC6526">
          <w:rPr>
            <w:noProof/>
            <w:webHidden/>
          </w:rPr>
          <w:fldChar w:fldCharType="separate"/>
        </w:r>
        <w:r w:rsidR="00EC6526">
          <w:rPr>
            <w:noProof/>
            <w:webHidden/>
          </w:rPr>
          <w:t>15</w:t>
        </w:r>
        <w:r w:rsidR="00EC6526">
          <w:rPr>
            <w:noProof/>
            <w:webHidden/>
          </w:rPr>
          <w:fldChar w:fldCharType="end"/>
        </w:r>
      </w:hyperlink>
    </w:p>
    <w:p w:rsidR="00EC6526" w:rsidRDefault="00A954B0" w:rsidP="00EC6526">
      <w:pPr>
        <w:pStyle w:val="26"/>
        <w:tabs>
          <w:tab w:val="right" w:leader="dot" w:pos="8302"/>
        </w:tabs>
        <w:ind w:left="560"/>
        <w:rPr>
          <w:rFonts w:asciiTheme="minorHAnsi" w:eastAsiaTheme="minorEastAsia" w:hAnsiTheme="minorHAnsi" w:cstheme="minorBidi"/>
          <w:noProof/>
          <w:sz w:val="21"/>
          <w:szCs w:val="22"/>
        </w:rPr>
      </w:pPr>
      <w:hyperlink w:anchor="_Toc508287983" w:history="1">
        <w:r w:rsidR="00EC6526" w:rsidRPr="00014BD5">
          <w:rPr>
            <w:rStyle w:val="afd"/>
            <w:rFonts w:cs="Arial"/>
            <w:noProof/>
          </w:rPr>
          <w:t>2.3</w:t>
        </w:r>
        <w:r w:rsidR="00EC6526" w:rsidRPr="00014BD5">
          <w:rPr>
            <w:rStyle w:val="afd"/>
            <w:rFonts w:asciiTheme="minorEastAsia" w:hAnsiTheme="minorEastAsia" w:hint="eastAsia"/>
            <w:noProof/>
          </w:rPr>
          <w:t xml:space="preserve"> 统一运营运维管理需求分析</w:t>
        </w:r>
        <w:r w:rsidR="00EC6526">
          <w:rPr>
            <w:noProof/>
            <w:webHidden/>
          </w:rPr>
          <w:tab/>
        </w:r>
        <w:r w:rsidR="00EC6526">
          <w:rPr>
            <w:noProof/>
            <w:webHidden/>
          </w:rPr>
          <w:fldChar w:fldCharType="begin"/>
        </w:r>
        <w:r w:rsidR="00EC6526">
          <w:rPr>
            <w:noProof/>
            <w:webHidden/>
          </w:rPr>
          <w:instrText xml:space="preserve"> PAGEREF _Toc508287983 \h </w:instrText>
        </w:r>
        <w:r w:rsidR="00EC6526">
          <w:rPr>
            <w:noProof/>
            <w:webHidden/>
          </w:rPr>
        </w:r>
        <w:r w:rsidR="00EC6526">
          <w:rPr>
            <w:noProof/>
            <w:webHidden/>
          </w:rPr>
          <w:fldChar w:fldCharType="separate"/>
        </w:r>
        <w:r w:rsidR="00EC6526">
          <w:rPr>
            <w:noProof/>
            <w:webHidden/>
          </w:rPr>
          <w:t>16</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7984" w:history="1">
        <w:r w:rsidR="00EC6526" w:rsidRPr="00014BD5">
          <w:rPr>
            <w:rStyle w:val="afd"/>
            <w:noProof/>
          </w:rPr>
          <w:t>2.3.1</w:t>
        </w:r>
        <w:r w:rsidR="00EC6526" w:rsidRPr="00014BD5">
          <w:rPr>
            <w:rStyle w:val="afd"/>
            <w:rFonts w:asciiTheme="minorEastAsia" w:hAnsiTheme="minorEastAsia" w:hint="eastAsia"/>
            <w:noProof/>
          </w:rPr>
          <w:t xml:space="preserve"> 运维需求描述</w:t>
        </w:r>
        <w:r w:rsidR="00EC6526">
          <w:rPr>
            <w:noProof/>
            <w:webHidden/>
          </w:rPr>
          <w:tab/>
        </w:r>
        <w:r w:rsidR="00EC6526">
          <w:rPr>
            <w:noProof/>
            <w:webHidden/>
          </w:rPr>
          <w:fldChar w:fldCharType="begin"/>
        </w:r>
        <w:r w:rsidR="00EC6526">
          <w:rPr>
            <w:noProof/>
            <w:webHidden/>
          </w:rPr>
          <w:instrText xml:space="preserve"> PAGEREF _Toc508287984 \h </w:instrText>
        </w:r>
        <w:r w:rsidR="00EC6526">
          <w:rPr>
            <w:noProof/>
            <w:webHidden/>
          </w:rPr>
        </w:r>
        <w:r w:rsidR="00EC6526">
          <w:rPr>
            <w:noProof/>
            <w:webHidden/>
          </w:rPr>
          <w:fldChar w:fldCharType="separate"/>
        </w:r>
        <w:r w:rsidR="00EC6526">
          <w:rPr>
            <w:noProof/>
            <w:webHidden/>
          </w:rPr>
          <w:t>16</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7985" w:history="1">
        <w:r w:rsidR="00EC6526" w:rsidRPr="00014BD5">
          <w:rPr>
            <w:rStyle w:val="afd"/>
            <w:noProof/>
          </w:rPr>
          <w:t>2.3.2</w:t>
        </w:r>
        <w:r w:rsidR="00EC6526" w:rsidRPr="00014BD5">
          <w:rPr>
            <w:rStyle w:val="afd"/>
            <w:rFonts w:asciiTheme="minorEastAsia" w:hAnsiTheme="minorEastAsia" w:hint="eastAsia"/>
            <w:noProof/>
          </w:rPr>
          <w:t xml:space="preserve"> 运营需求描述</w:t>
        </w:r>
        <w:r w:rsidR="00EC6526">
          <w:rPr>
            <w:noProof/>
            <w:webHidden/>
          </w:rPr>
          <w:tab/>
        </w:r>
        <w:r w:rsidR="00EC6526">
          <w:rPr>
            <w:noProof/>
            <w:webHidden/>
          </w:rPr>
          <w:fldChar w:fldCharType="begin"/>
        </w:r>
        <w:r w:rsidR="00EC6526">
          <w:rPr>
            <w:noProof/>
            <w:webHidden/>
          </w:rPr>
          <w:instrText xml:space="preserve"> PAGEREF _Toc508287985 \h </w:instrText>
        </w:r>
        <w:r w:rsidR="00EC6526">
          <w:rPr>
            <w:noProof/>
            <w:webHidden/>
          </w:rPr>
        </w:r>
        <w:r w:rsidR="00EC6526">
          <w:rPr>
            <w:noProof/>
            <w:webHidden/>
          </w:rPr>
          <w:fldChar w:fldCharType="separate"/>
        </w:r>
        <w:r w:rsidR="00EC6526">
          <w:rPr>
            <w:noProof/>
            <w:webHidden/>
          </w:rPr>
          <w:t>17</w:t>
        </w:r>
        <w:r w:rsidR="00EC6526">
          <w:rPr>
            <w:noProof/>
            <w:webHidden/>
          </w:rPr>
          <w:fldChar w:fldCharType="end"/>
        </w:r>
      </w:hyperlink>
    </w:p>
    <w:p w:rsidR="00EC6526" w:rsidRDefault="00A954B0" w:rsidP="00EC6526">
      <w:pPr>
        <w:pStyle w:val="26"/>
        <w:tabs>
          <w:tab w:val="right" w:leader="dot" w:pos="8302"/>
        </w:tabs>
        <w:ind w:left="560"/>
        <w:rPr>
          <w:rFonts w:asciiTheme="minorHAnsi" w:eastAsiaTheme="minorEastAsia" w:hAnsiTheme="minorHAnsi" w:cstheme="minorBidi"/>
          <w:noProof/>
          <w:sz w:val="21"/>
          <w:szCs w:val="22"/>
        </w:rPr>
      </w:pPr>
      <w:hyperlink w:anchor="_Toc508287986" w:history="1">
        <w:r w:rsidR="00EC6526" w:rsidRPr="00014BD5">
          <w:rPr>
            <w:rStyle w:val="afd"/>
            <w:rFonts w:cs="Arial"/>
            <w:noProof/>
          </w:rPr>
          <w:t>2.4</w:t>
        </w:r>
        <w:r w:rsidR="00EC6526" w:rsidRPr="00014BD5">
          <w:rPr>
            <w:rStyle w:val="afd"/>
            <w:rFonts w:asciiTheme="minorEastAsia" w:hAnsiTheme="minorEastAsia" w:hint="eastAsia"/>
            <w:noProof/>
          </w:rPr>
          <w:t xml:space="preserve"> 整合需求</w:t>
        </w:r>
        <w:r w:rsidR="00EC6526">
          <w:rPr>
            <w:noProof/>
            <w:webHidden/>
          </w:rPr>
          <w:tab/>
        </w:r>
        <w:r w:rsidR="00EC6526">
          <w:rPr>
            <w:noProof/>
            <w:webHidden/>
          </w:rPr>
          <w:fldChar w:fldCharType="begin"/>
        </w:r>
        <w:r w:rsidR="00EC6526">
          <w:rPr>
            <w:noProof/>
            <w:webHidden/>
          </w:rPr>
          <w:instrText xml:space="preserve"> PAGEREF _Toc508287986 \h </w:instrText>
        </w:r>
        <w:r w:rsidR="00EC6526">
          <w:rPr>
            <w:noProof/>
            <w:webHidden/>
          </w:rPr>
        </w:r>
        <w:r w:rsidR="00EC6526">
          <w:rPr>
            <w:noProof/>
            <w:webHidden/>
          </w:rPr>
          <w:fldChar w:fldCharType="separate"/>
        </w:r>
        <w:r w:rsidR="00EC6526">
          <w:rPr>
            <w:noProof/>
            <w:webHidden/>
          </w:rPr>
          <w:t>17</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7987" w:history="1">
        <w:r w:rsidR="00EC6526" w:rsidRPr="00014BD5">
          <w:rPr>
            <w:rStyle w:val="afd"/>
            <w:noProof/>
            <w:w w:val="105"/>
          </w:rPr>
          <w:t>2.4.1 IT</w:t>
        </w:r>
        <w:r w:rsidR="00EC6526" w:rsidRPr="00014BD5">
          <w:rPr>
            <w:rStyle w:val="afd"/>
            <w:rFonts w:asciiTheme="minorEastAsia" w:hAnsiTheme="minorEastAsia" w:hint="eastAsia"/>
            <w:noProof/>
          </w:rPr>
          <w:t>基础资源服务</w:t>
        </w:r>
        <w:r w:rsidR="00EC6526">
          <w:rPr>
            <w:noProof/>
            <w:webHidden/>
          </w:rPr>
          <w:tab/>
        </w:r>
        <w:r w:rsidR="00EC6526">
          <w:rPr>
            <w:noProof/>
            <w:webHidden/>
          </w:rPr>
          <w:fldChar w:fldCharType="begin"/>
        </w:r>
        <w:r w:rsidR="00EC6526">
          <w:rPr>
            <w:noProof/>
            <w:webHidden/>
          </w:rPr>
          <w:instrText xml:space="preserve"> PAGEREF _Toc508287987 \h </w:instrText>
        </w:r>
        <w:r w:rsidR="00EC6526">
          <w:rPr>
            <w:noProof/>
            <w:webHidden/>
          </w:rPr>
        </w:r>
        <w:r w:rsidR="00EC6526">
          <w:rPr>
            <w:noProof/>
            <w:webHidden/>
          </w:rPr>
          <w:fldChar w:fldCharType="separate"/>
        </w:r>
        <w:r w:rsidR="00EC6526">
          <w:rPr>
            <w:noProof/>
            <w:webHidden/>
          </w:rPr>
          <w:t>17</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7988" w:history="1">
        <w:r w:rsidR="00EC6526" w:rsidRPr="00014BD5">
          <w:rPr>
            <w:rStyle w:val="afd"/>
            <w:noProof/>
            <w:w w:val="105"/>
          </w:rPr>
          <w:t>2.4.2</w:t>
        </w:r>
        <w:r w:rsidR="00EC6526" w:rsidRPr="00014BD5">
          <w:rPr>
            <w:rStyle w:val="afd"/>
            <w:rFonts w:asciiTheme="minorEastAsia" w:hAnsiTheme="minorEastAsia" w:hint="eastAsia"/>
            <w:noProof/>
          </w:rPr>
          <w:t xml:space="preserve"> 数据整合服务</w:t>
        </w:r>
        <w:r w:rsidR="00EC6526">
          <w:rPr>
            <w:noProof/>
            <w:webHidden/>
          </w:rPr>
          <w:tab/>
        </w:r>
        <w:r w:rsidR="00EC6526">
          <w:rPr>
            <w:noProof/>
            <w:webHidden/>
          </w:rPr>
          <w:fldChar w:fldCharType="begin"/>
        </w:r>
        <w:r w:rsidR="00EC6526">
          <w:rPr>
            <w:noProof/>
            <w:webHidden/>
          </w:rPr>
          <w:instrText xml:space="preserve"> PAGEREF _Toc508287988 \h </w:instrText>
        </w:r>
        <w:r w:rsidR="00EC6526">
          <w:rPr>
            <w:noProof/>
            <w:webHidden/>
          </w:rPr>
        </w:r>
        <w:r w:rsidR="00EC6526">
          <w:rPr>
            <w:noProof/>
            <w:webHidden/>
          </w:rPr>
          <w:fldChar w:fldCharType="separate"/>
        </w:r>
        <w:r w:rsidR="00EC6526">
          <w:rPr>
            <w:noProof/>
            <w:webHidden/>
          </w:rPr>
          <w:t>18</w:t>
        </w:r>
        <w:r w:rsidR="00EC6526">
          <w:rPr>
            <w:noProof/>
            <w:webHidden/>
          </w:rPr>
          <w:fldChar w:fldCharType="end"/>
        </w:r>
      </w:hyperlink>
    </w:p>
    <w:p w:rsidR="00EC6526" w:rsidRDefault="00A954B0" w:rsidP="00EC6526">
      <w:pPr>
        <w:pStyle w:val="26"/>
        <w:tabs>
          <w:tab w:val="right" w:leader="dot" w:pos="8302"/>
        </w:tabs>
        <w:ind w:left="560"/>
        <w:rPr>
          <w:rFonts w:asciiTheme="minorHAnsi" w:eastAsiaTheme="minorEastAsia" w:hAnsiTheme="minorHAnsi" w:cstheme="minorBidi"/>
          <w:noProof/>
          <w:sz w:val="21"/>
          <w:szCs w:val="22"/>
        </w:rPr>
      </w:pPr>
      <w:hyperlink w:anchor="_Toc508287989" w:history="1">
        <w:r w:rsidR="00EC6526" w:rsidRPr="00014BD5">
          <w:rPr>
            <w:rStyle w:val="afd"/>
            <w:rFonts w:cs="Arial"/>
            <w:noProof/>
          </w:rPr>
          <w:t>2.5</w:t>
        </w:r>
        <w:r w:rsidR="00EC6526" w:rsidRPr="00014BD5">
          <w:rPr>
            <w:rStyle w:val="afd"/>
            <w:rFonts w:asciiTheme="minorEastAsia" w:hAnsiTheme="minorEastAsia" w:hint="eastAsia"/>
            <w:noProof/>
          </w:rPr>
          <w:t xml:space="preserve"> 功能需求</w:t>
        </w:r>
        <w:r w:rsidR="00EC6526">
          <w:rPr>
            <w:noProof/>
            <w:webHidden/>
          </w:rPr>
          <w:tab/>
        </w:r>
        <w:r w:rsidR="00EC6526">
          <w:rPr>
            <w:noProof/>
            <w:webHidden/>
          </w:rPr>
          <w:fldChar w:fldCharType="begin"/>
        </w:r>
        <w:r w:rsidR="00EC6526">
          <w:rPr>
            <w:noProof/>
            <w:webHidden/>
          </w:rPr>
          <w:instrText xml:space="preserve"> PAGEREF _Toc508287989 \h </w:instrText>
        </w:r>
        <w:r w:rsidR="00EC6526">
          <w:rPr>
            <w:noProof/>
            <w:webHidden/>
          </w:rPr>
        </w:r>
        <w:r w:rsidR="00EC6526">
          <w:rPr>
            <w:noProof/>
            <w:webHidden/>
          </w:rPr>
          <w:fldChar w:fldCharType="separate"/>
        </w:r>
        <w:r w:rsidR="00EC6526">
          <w:rPr>
            <w:noProof/>
            <w:webHidden/>
          </w:rPr>
          <w:t>19</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7990" w:history="1">
        <w:r w:rsidR="00EC6526" w:rsidRPr="00014BD5">
          <w:rPr>
            <w:rStyle w:val="afd"/>
            <w:noProof/>
          </w:rPr>
          <w:t>2.5.1</w:t>
        </w:r>
        <w:r w:rsidR="00EC6526" w:rsidRPr="00014BD5">
          <w:rPr>
            <w:rStyle w:val="afd"/>
            <w:rFonts w:hint="eastAsia"/>
            <w:noProof/>
          </w:rPr>
          <w:t xml:space="preserve"> </w:t>
        </w:r>
        <w:r w:rsidR="00EC6526" w:rsidRPr="00014BD5">
          <w:rPr>
            <w:rStyle w:val="afd"/>
            <w:rFonts w:hint="eastAsia"/>
            <w:noProof/>
          </w:rPr>
          <w:t>政务应用层功能需求</w:t>
        </w:r>
        <w:r w:rsidR="00EC6526">
          <w:rPr>
            <w:noProof/>
            <w:webHidden/>
          </w:rPr>
          <w:tab/>
        </w:r>
        <w:r w:rsidR="00EC6526">
          <w:rPr>
            <w:noProof/>
            <w:webHidden/>
          </w:rPr>
          <w:fldChar w:fldCharType="begin"/>
        </w:r>
        <w:r w:rsidR="00EC6526">
          <w:rPr>
            <w:noProof/>
            <w:webHidden/>
          </w:rPr>
          <w:instrText xml:space="preserve"> PAGEREF _Toc508287990 \h </w:instrText>
        </w:r>
        <w:r w:rsidR="00EC6526">
          <w:rPr>
            <w:noProof/>
            <w:webHidden/>
          </w:rPr>
        </w:r>
        <w:r w:rsidR="00EC6526">
          <w:rPr>
            <w:noProof/>
            <w:webHidden/>
          </w:rPr>
          <w:fldChar w:fldCharType="separate"/>
        </w:r>
        <w:r w:rsidR="00EC6526">
          <w:rPr>
            <w:noProof/>
            <w:webHidden/>
          </w:rPr>
          <w:t>19</w:t>
        </w:r>
        <w:r w:rsidR="00EC6526">
          <w:rPr>
            <w:noProof/>
            <w:webHidden/>
          </w:rPr>
          <w:fldChar w:fldCharType="end"/>
        </w:r>
      </w:hyperlink>
    </w:p>
    <w:p w:rsidR="00EC6526" w:rsidRDefault="00A954B0">
      <w:pPr>
        <w:pStyle w:val="1a"/>
        <w:tabs>
          <w:tab w:val="right" w:leader="dot" w:pos="8302"/>
        </w:tabs>
        <w:rPr>
          <w:rFonts w:asciiTheme="minorHAnsi" w:eastAsiaTheme="minorEastAsia" w:hAnsiTheme="minorHAnsi" w:cstheme="minorBidi"/>
          <w:b w:val="0"/>
          <w:noProof/>
          <w:sz w:val="21"/>
          <w:szCs w:val="22"/>
        </w:rPr>
      </w:pPr>
      <w:hyperlink w:anchor="_Toc508287991" w:history="1">
        <w:r w:rsidR="00EC6526" w:rsidRPr="00014BD5">
          <w:rPr>
            <w:rStyle w:val="afd"/>
            <w:rFonts w:asciiTheme="minorEastAsia" w:hAnsiTheme="minorEastAsia" w:hint="eastAsia"/>
            <w:noProof/>
          </w:rPr>
          <w:t>第三章</w:t>
        </w:r>
        <w:r w:rsidR="00EC6526" w:rsidRPr="00014BD5">
          <w:rPr>
            <w:rStyle w:val="afd"/>
            <w:rFonts w:asciiTheme="minorEastAsia" w:hAnsiTheme="minorEastAsia" w:hint="eastAsia"/>
            <w:noProof/>
          </w:rPr>
          <w:t xml:space="preserve"> </w:t>
        </w:r>
        <w:r w:rsidR="00EC6526" w:rsidRPr="00014BD5">
          <w:rPr>
            <w:rStyle w:val="afd"/>
            <w:rFonts w:asciiTheme="minorEastAsia" w:hAnsiTheme="minorEastAsia" w:hint="eastAsia"/>
            <w:noProof/>
          </w:rPr>
          <w:t>总体方案建设思路（华为、合作伙伴）</w:t>
        </w:r>
        <w:r w:rsidR="00EC6526">
          <w:rPr>
            <w:noProof/>
            <w:webHidden/>
          </w:rPr>
          <w:tab/>
        </w:r>
        <w:r w:rsidR="00EC6526">
          <w:rPr>
            <w:noProof/>
            <w:webHidden/>
          </w:rPr>
          <w:fldChar w:fldCharType="begin"/>
        </w:r>
        <w:r w:rsidR="00EC6526">
          <w:rPr>
            <w:noProof/>
            <w:webHidden/>
          </w:rPr>
          <w:instrText xml:space="preserve"> PAGEREF _Toc508287991 \h </w:instrText>
        </w:r>
        <w:r w:rsidR="00EC6526">
          <w:rPr>
            <w:noProof/>
            <w:webHidden/>
          </w:rPr>
        </w:r>
        <w:r w:rsidR="00EC6526">
          <w:rPr>
            <w:noProof/>
            <w:webHidden/>
          </w:rPr>
          <w:fldChar w:fldCharType="separate"/>
        </w:r>
        <w:r w:rsidR="00EC6526">
          <w:rPr>
            <w:noProof/>
            <w:webHidden/>
          </w:rPr>
          <w:t>20</w:t>
        </w:r>
        <w:r w:rsidR="00EC6526">
          <w:rPr>
            <w:noProof/>
            <w:webHidden/>
          </w:rPr>
          <w:fldChar w:fldCharType="end"/>
        </w:r>
      </w:hyperlink>
    </w:p>
    <w:p w:rsidR="00EC6526" w:rsidRDefault="00A954B0" w:rsidP="00EC6526">
      <w:pPr>
        <w:pStyle w:val="26"/>
        <w:tabs>
          <w:tab w:val="right" w:leader="dot" w:pos="8302"/>
        </w:tabs>
        <w:ind w:left="560"/>
        <w:rPr>
          <w:rFonts w:asciiTheme="minorHAnsi" w:eastAsiaTheme="minorEastAsia" w:hAnsiTheme="minorHAnsi" w:cstheme="minorBidi"/>
          <w:noProof/>
          <w:sz w:val="21"/>
          <w:szCs w:val="22"/>
        </w:rPr>
      </w:pPr>
      <w:hyperlink w:anchor="_Toc508287992" w:history="1">
        <w:r w:rsidR="00EC6526" w:rsidRPr="00014BD5">
          <w:rPr>
            <w:rStyle w:val="afd"/>
            <w:rFonts w:cs="Arial"/>
            <w:noProof/>
          </w:rPr>
          <w:t>3.1</w:t>
        </w:r>
        <w:r w:rsidR="00EC6526" w:rsidRPr="00014BD5">
          <w:rPr>
            <w:rStyle w:val="afd"/>
            <w:rFonts w:asciiTheme="minorEastAsia" w:hAnsiTheme="minorEastAsia" w:hint="eastAsia"/>
            <w:noProof/>
          </w:rPr>
          <w:t xml:space="preserve"> 总体建设原则</w:t>
        </w:r>
        <w:r w:rsidR="00EC6526">
          <w:rPr>
            <w:noProof/>
            <w:webHidden/>
          </w:rPr>
          <w:tab/>
        </w:r>
        <w:r w:rsidR="00EC6526">
          <w:rPr>
            <w:noProof/>
            <w:webHidden/>
          </w:rPr>
          <w:fldChar w:fldCharType="begin"/>
        </w:r>
        <w:r w:rsidR="00EC6526">
          <w:rPr>
            <w:noProof/>
            <w:webHidden/>
          </w:rPr>
          <w:instrText xml:space="preserve"> PAGEREF _Toc508287992 \h </w:instrText>
        </w:r>
        <w:r w:rsidR="00EC6526">
          <w:rPr>
            <w:noProof/>
            <w:webHidden/>
          </w:rPr>
        </w:r>
        <w:r w:rsidR="00EC6526">
          <w:rPr>
            <w:noProof/>
            <w:webHidden/>
          </w:rPr>
          <w:fldChar w:fldCharType="separate"/>
        </w:r>
        <w:r w:rsidR="00EC6526">
          <w:rPr>
            <w:noProof/>
            <w:webHidden/>
          </w:rPr>
          <w:t>20</w:t>
        </w:r>
        <w:r w:rsidR="00EC6526">
          <w:rPr>
            <w:noProof/>
            <w:webHidden/>
          </w:rPr>
          <w:fldChar w:fldCharType="end"/>
        </w:r>
      </w:hyperlink>
    </w:p>
    <w:p w:rsidR="00EC6526" w:rsidRDefault="00A954B0" w:rsidP="00EC6526">
      <w:pPr>
        <w:pStyle w:val="26"/>
        <w:tabs>
          <w:tab w:val="right" w:leader="dot" w:pos="8302"/>
        </w:tabs>
        <w:ind w:left="560"/>
        <w:rPr>
          <w:rFonts w:asciiTheme="minorHAnsi" w:eastAsiaTheme="minorEastAsia" w:hAnsiTheme="minorHAnsi" w:cstheme="minorBidi"/>
          <w:noProof/>
          <w:sz w:val="21"/>
          <w:szCs w:val="22"/>
        </w:rPr>
      </w:pPr>
      <w:hyperlink w:anchor="_Toc508287993" w:history="1">
        <w:r w:rsidR="00EC6526" w:rsidRPr="00014BD5">
          <w:rPr>
            <w:rStyle w:val="afd"/>
            <w:rFonts w:cs="Arial"/>
            <w:noProof/>
          </w:rPr>
          <w:t>3.2</w:t>
        </w:r>
        <w:r w:rsidR="00EC6526" w:rsidRPr="00014BD5">
          <w:rPr>
            <w:rStyle w:val="afd"/>
            <w:rFonts w:asciiTheme="minorEastAsia" w:hAnsiTheme="minorEastAsia" w:hint="eastAsia"/>
            <w:noProof/>
          </w:rPr>
          <w:t xml:space="preserve"> 系统设计依据及执行标准</w:t>
        </w:r>
        <w:r w:rsidR="00EC6526">
          <w:rPr>
            <w:noProof/>
            <w:webHidden/>
          </w:rPr>
          <w:tab/>
        </w:r>
        <w:r w:rsidR="00EC6526">
          <w:rPr>
            <w:noProof/>
            <w:webHidden/>
          </w:rPr>
          <w:fldChar w:fldCharType="begin"/>
        </w:r>
        <w:r w:rsidR="00EC6526">
          <w:rPr>
            <w:noProof/>
            <w:webHidden/>
          </w:rPr>
          <w:instrText xml:space="preserve"> PAGEREF _Toc508287993 \h </w:instrText>
        </w:r>
        <w:r w:rsidR="00EC6526">
          <w:rPr>
            <w:noProof/>
            <w:webHidden/>
          </w:rPr>
        </w:r>
        <w:r w:rsidR="00EC6526">
          <w:rPr>
            <w:noProof/>
            <w:webHidden/>
          </w:rPr>
          <w:fldChar w:fldCharType="separate"/>
        </w:r>
        <w:r w:rsidR="00EC6526">
          <w:rPr>
            <w:noProof/>
            <w:webHidden/>
          </w:rPr>
          <w:t>23</w:t>
        </w:r>
        <w:r w:rsidR="00EC6526">
          <w:rPr>
            <w:noProof/>
            <w:webHidden/>
          </w:rPr>
          <w:fldChar w:fldCharType="end"/>
        </w:r>
      </w:hyperlink>
    </w:p>
    <w:p w:rsidR="00EC6526" w:rsidRDefault="00A954B0" w:rsidP="00EC6526">
      <w:pPr>
        <w:pStyle w:val="26"/>
        <w:tabs>
          <w:tab w:val="right" w:leader="dot" w:pos="8302"/>
        </w:tabs>
        <w:ind w:left="560"/>
        <w:rPr>
          <w:rFonts w:asciiTheme="minorHAnsi" w:eastAsiaTheme="minorEastAsia" w:hAnsiTheme="minorHAnsi" w:cstheme="minorBidi"/>
          <w:noProof/>
          <w:sz w:val="21"/>
          <w:szCs w:val="22"/>
        </w:rPr>
      </w:pPr>
      <w:hyperlink w:anchor="_Toc508287994" w:history="1">
        <w:r w:rsidR="00EC6526" w:rsidRPr="00014BD5">
          <w:rPr>
            <w:rStyle w:val="afd"/>
            <w:rFonts w:cs="Arial"/>
            <w:noProof/>
          </w:rPr>
          <w:t>3.3</w:t>
        </w:r>
        <w:r w:rsidR="00EC6526" w:rsidRPr="00014BD5">
          <w:rPr>
            <w:rStyle w:val="afd"/>
            <w:rFonts w:asciiTheme="minorEastAsia" w:hAnsiTheme="minorEastAsia" w:hint="eastAsia"/>
            <w:noProof/>
          </w:rPr>
          <w:t xml:space="preserve"> 总体设计方案</w:t>
        </w:r>
        <w:r w:rsidR="00EC6526">
          <w:rPr>
            <w:noProof/>
            <w:webHidden/>
          </w:rPr>
          <w:tab/>
        </w:r>
        <w:r w:rsidR="00EC6526">
          <w:rPr>
            <w:noProof/>
            <w:webHidden/>
          </w:rPr>
          <w:fldChar w:fldCharType="begin"/>
        </w:r>
        <w:r w:rsidR="00EC6526">
          <w:rPr>
            <w:noProof/>
            <w:webHidden/>
          </w:rPr>
          <w:instrText xml:space="preserve"> PAGEREF _Toc508287994 \h </w:instrText>
        </w:r>
        <w:r w:rsidR="00EC6526">
          <w:rPr>
            <w:noProof/>
            <w:webHidden/>
          </w:rPr>
        </w:r>
        <w:r w:rsidR="00EC6526">
          <w:rPr>
            <w:noProof/>
            <w:webHidden/>
          </w:rPr>
          <w:fldChar w:fldCharType="separate"/>
        </w:r>
        <w:r w:rsidR="00EC6526">
          <w:rPr>
            <w:noProof/>
            <w:webHidden/>
          </w:rPr>
          <w:t>25</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7995" w:history="1">
        <w:r w:rsidR="00EC6526" w:rsidRPr="00014BD5">
          <w:rPr>
            <w:rStyle w:val="afd"/>
            <w:rFonts w:asciiTheme="minorEastAsia" w:hAnsiTheme="minorEastAsia"/>
            <w:noProof/>
          </w:rPr>
          <w:t>3.3.1</w:t>
        </w:r>
        <w:r w:rsidR="00EC6526" w:rsidRPr="00014BD5">
          <w:rPr>
            <w:rStyle w:val="afd"/>
            <w:rFonts w:asciiTheme="minorEastAsia" w:hAnsiTheme="minorEastAsia" w:hint="eastAsia"/>
            <w:noProof/>
          </w:rPr>
          <w:t xml:space="preserve"> 总体技术思路</w:t>
        </w:r>
        <w:r w:rsidR="00EC6526">
          <w:rPr>
            <w:noProof/>
            <w:webHidden/>
          </w:rPr>
          <w:tab/>
        </w:r>
        <w:r w:rsidR="00EC6526">
          <w:rPr>
            <w:noProof/>
            <w:webHidden/>
          </w:rPr>
          <w:fldChar w:fldCharType="begin"/>
        </w:r>
        <w:r w:rsidR="00EC6526">
          <w:rPr>
            <w:noProof/>
            <w:webHidden/>
          </w:rPr>
          <w:instrText xml:space="preserve"> PAGEREF _Toc508287995 \h </w:instrText>
        </w:r>
        <w:r w:rsidR="00EC6526">
          <w:rPr>
            <w:noProof/>
            <w:webHidden/>
          </w:rPr>
        </w:r>
        <w:r w:rsidR="00EC6526">
          <w:rPr>
            <w:noProof/>
            <w:webHidden/>
          </w:rPr>
          <w:fldChar w:fldCharType="separate"/>
        </w:r>
        <w:r w:rsidR="00EC6526">
          <w:rPr>
            <w:noProof/>
            <w:webHidden/>
          </w:rPr>
          <w:t>25</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7996" w:history="1">
        <w:r w:rsidR="00EC6526" w:rsidRPr="00014BD5">
          <w:rPr>
            <w:rStyle w:val="afd"/>
            <w:rFonts w:asciiTheme="minorEastAsia" w:hAnsiTheme="minorEastAsia"/>
            <w:noProof/>
          </w:rPr>
          <w:t>3.3.2</w:t>
        </w:r>
        <w:r w:rsidR="00EC6526" w:rsidRPr="00014BD5">
          <w:rPr>
            <w:rStyle w:val="afd"/>
            <w:rFonts w:asciiTheme="minorEastAsia" w:hAnsiTheme="minorEastAsia" w:hint="eastAsia"/>
            <w:noProof/>
          </w:rPr>
          <w:t xml:space="preserve"> 总体逻辑架构</w:t>
        </w:r>
        <w:r w:rsidR="00EC6526">
          <w:rPr>
            <w:noProof/>
            <w:webHidden/>
          </w:rPr>
          <w:tab/>
        </w:r>
        <w:r w:rsidR="00EC6526">
          <w:rPr>
            <w:noProof/>
            <w:webHidden/>
          </w:rPr>
          <w:fldChar w:fldCharType="begin"/>
        </w:r>
        <w:r w:rsidR="00EC6526">
          <w:rPr>
            <w:noProof/>
            <w:webHidden/>
          </w:rPr>
          <w:instrText xml:space="preserve"> PAGEREF _Toc508287996 \h </w:instrText>
        </w:r>
        <w:r w:rsidR="00EC6526">
          <w:rPr>
            <w:noProof/>
            <w:webHidden/>
          </w:rPr>
        </w:r>
        <w:r w:rsidR="00EC6526">
          <w:rPr>
            <w:noProof/>
            <w:webHidden/>
          </w:rPr>
          <w:fldChar w:fldCharType="separate"/>
        </w:r>
        <w:r w:rsidR="00EC6526">
          <w:rPr>
            <w:noProof/>
            <w:webHidden/>
          </w:rPr>
          <w:t>26</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7997" w:history="1">
        <w:r w:rsidR="00EC6526" w:rsidRPr="00014BD5">
          <w:rPr>
            <w:rStyle w:val="afd"/>
            <w:rFonts w:asciiTheme="minorEastAsia" w:hAnsiTheme="minorEastAsia"/>
            <w:noProof/>
          </w:rPr>
          <w:t>3.3.3</w:t>
        </w:r>
        <w:r w:rsidR="00EC6526" w:rsidRPr="00014BD5">
          <w:rPr>
            <w:rStyle w:val="afd"/>
            <w:rFonts w:asciiTheme="minorEastAsia" w:hAnsiTheme="minorEastAsia" w:hint="eastAsia"/>
            <w:noProof/>
          </w:rPr>
          <w:t xml:space="preserve"> 平台部署模式</w:t>
        </w:r>
        <w:r w:rsidR="00EC6526">
          <w:rPr>
            <w:noProof/>
            <w:webHidden/>
          </w:rPr>
          <w:tab/>
        </w:r>
        <w:r w:rsidR="00EC6526">
          <w:rPr>
            <w:noProof/>
            <w:webHidden/>
          </w:rPr>
          <w:fldChar w:fldCharType="begin"/>
        </w:r>
        <w:r w:rsidR="00EC6526">
          <w:rPr>
            <w:noProof/>
            <w:webHidden/>
          </w:rPr>
          <w:instrText xml:space="preserve"> PAGEREF _Toc508287997 \h </w:instrText>
        </w:r>
        <w:r w:rsidR="00EC6526">
          <w:rPr>
            <w:noProof/>
            <w:webHidden/>
          </w:rPr>
        </w:r>
        <w:r w:rsidR="00EC6526">
          <w:rPr>
            <w:noProof/>
            <w:webHidden/>
          </w:rPr>
          <w:fldChar w:fldCharType="separate"/>
        </w:r>
        <w:r w:rsidR="00EC6526">
          <w:rPr>
            <w:noProof/>
            <w:webHidden/>
          </w:rPr>
          <w:t>29</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7998" w:history="1">
        <w:r w:rsidR="00EC6526" w:rsidRPr="00014BD5">
          <w:rPr>
            <w:rStyle w:val="afd"/>
            <w:rFonts w:asciiTheme="minorEastAsia" w:hAnsiTheme="minorEastAsia"/>
            <w:noProof/>
          </w:rPr>
          <w:t>3.3.4</w:t>
        </w:r>
        <w:r w:rsidR="00EC6526" w:rsidRPr="00014BD5">
          <w:rPr>
            <w:rStyle w:val="afd"/>
            <w:rFonts w:asciiTheme="minorEastAsia" w:hAnsiTheme="minorEastAsia" w:hint="eastAsia"/>
            <w:noProof/>
          </w:rPr>
          <w:t xml:space="preserve"> 外部接口关系</w:t>
        </w:r>
        <w:r w:rsidR="00EC6526">
          <w:rPr>
            <w:noProof/>
            <w:webHidden/>
          </w:rPr>
          <w:tab/>
        </w:r>
        <w:r w:rsidR="00EC6526">
          <w:rPr>
            <w:noProof/>
            <w:webHidden/>
          </w:rPr>
          <w:fldChar w:fldCharType="begin"/>
        </w:r>
        <w:r w:rsidR="00EC6526">
          <w:rPr>
            <w:noProof/>
            <w:webHidden/>
          </w:rPr>
          <w:instrText xml:space="preserve"> PAGEREF _Toc508287998 \h </w:instrText>
        </w:r>
        <w:r w:rsidR="00EC6526">
          <w:rPr>
            <w:noProof/>
            <w:webHidden/>
          </w:rPr>
        </w:r>
        <w:r w:rsidR="00EC6526">
          <w:rPr>
            <w:noProof/>
            <w:webHidden/>
          </w:rPr>
          <w:fldChar w:fldCharType="separate"/>
        </w:r>
        <w:r w:rsidR="00EC6526">
          <w:rPr>
            <w:noProof/>
            <w:webHidden/>
          </w:rPr>
          <w:t>39</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7999" w:history="1">
        <w:r w:rsidR="00EC6526" w:rsidRPr="00014BD5">
          <w:rPr>
            <w:rStyle w:val="afd"/>
            <w:rFonts w:asciiTheme="minorEastAsia" w:hAnsiTheme="minorEastAsia"/>
            <w:noProof/>
          </w:rPr>
          <w:t>3.3.5</w:t>
        </w:r>
        <w:r w:rsidR="00EC6526" w:rsidRPr="00014BD5">
          <w:rPr>
            <w:rStyle w:val="afd"/>
            <w:rFonts w:asciiTheme="minorEastAsia" w:hAnsiTheme="minorEastAsia" w:hint="eastAsia"/>
            <w:noProof/>
          </w:rPr>
          <w:t xml:space="preserve"> 方案演进</w:t>
        </w:r>
        <w:r w:rsidR="00EC6526">
          <w:rPr>
            <w:noProof/>
            <w:webHidden/>
          </w:rPr>
          <w:tab/>
        </w:r>
        <w:r w:rsidR="00EC6526">
          <w:rPr>
            <w:noProof/>
            <w:webHidden/>
          </w:rPr>
          <w:fldChar w:fldCharType="begin"/>
        </w:r>
        <w:r w:rsidR="00EC6526">
          <w:rPr>
            <w:noProof/>
            <w:webHidden/>
          </w:rPr>
          <w:instrText xml:space="preserve"> PAGEREF _Toc508287999 \h </w:instrText>
        </w:r>
        <w:r w:rsidR="00EC6526">
          <w:rPr>
            <w:noProof/>
            <w:webHidden/>
          </w:rPr>
        </w:r>
        <w:r w:rsidR="00EC6526">
          <w:rPr>
            <w:noProof/>
            <w:webHidden/>
          </w:rPr>
          <w:fldChar w:fldCharType="separate"/>
        </w:r>
        <w:r w:rsidR="00EC6526">
          <w:rPr>
            <w:noProof/>
            <w:webHidden/>
          </w:rPr>
          <w:t>41</w:t>
        </w:r>
        <w:r w:rsidR="00EC6526">
          <w:rPr>
            <w:noProof/>
            <w:webHidden/>
          </w:rPr>
          <w:fldChar w:fldCharType="end"/>
        </w:r>
      </w:hyperlink>
    </w:p>
    <w:p w:rsidR="00EC6526" w:rsidRDefault="00A954B0">
      <w:pPr>
        <w:pStyle w:val="1a"/>
        <w:tabs>
          <w:tab w:val="right" w:leader="dot" w:pos="8302"/>
        </w:tabs>
        <w:rPr>
          <w:rFonts w:asciiTheme="minorHAnsi" w:eastAsiaTheme="minorEastAsia" w:hAnsiTheme="minorHAnsi" w:cstheme="minorBidi"/>
          <w:b w:val="0"/>
          <w:noProof/>
          <w:sz w:val="21"/>
          <w:szCs w:val="22"/>
        </w:rPr>
      </w:pPr>
      <w:hyperlink w:anchor="_Toc508288000" w:history="1">
        <w:r w:rsidR="00EC6526" w:rsidRPr="00014BD5">
          <w:rPr>
            <w:rStyle w:val="afd"/>
            <w:rFonts w:asciiTheme="minorEastAsia" w:hAnsiTheme="minorEastAsia" w:hint="eastAsia"/>
            <w:bCs/>
            <w:noProof/>
            <w:w w:val="105"/>
            <w:kern w:val="44"/>
          </w:rPr>
          <w:t>第四章</w:t>
        </w:r>
        <w:r w:rsidR="00EC6526" w:rsidRPr="00014BD5">
          <w:rPr>
            <w:rStyle w:val="afd"/>
            <w:rFonts w:asciiTheme="minorEastAsia" w:hAnsiTheme="minorEastAsia" w:hint="eastAsia"/>
            <w:bCs/>
            <w:noProof/>
            <w:w w:val="105"/>
            <w:kern w:val="44"/>
          </w:rPr>
          <w:t xml:space="preserve"> </w:t>
        </w:r>
        <w:r w:rsidR="00EC6526" w:rsidRPr="00014BD5">
          <w:rPr>
            <w:rStyle w:val="afd"/>
            <w:rFonts w:asciiTheme="minorEastAsia" w:hAnsiTheme="minorEastAsia" w:hint="eastAsia"/>
            <w:bCs/>
            <w:noProof/>
            <w:w w:val="105"/>
            <w:kern w:val="44"/>
          </w:rPr>
          <w:t>政务应用系统设计（</w:t>
        </w:r>
        <w:r w:rsidR="00EC6526" w:rsidRPr="00014BD5">
          <w:rPr>
            <w:rStyle w:val="afd"/>
            <w:rFonts w:asciiTheme="minorEastAsia" w:hAnsiTheme="minorEastAsia"/>
            <w:bCs/>
            <w:noProof/>
            <w:w w:val="105"/>
            <w:kern w:val="44"/>
          </w:rPr>
          <w:t>SaaS</w:t>
        </w:r>
        <w:r w:rsidR="00EC6526" w:rsidRPr="00014BD5">
          <w:rPr>
            <w:rStyle w:val="afd"/>
            <w:rFonts w:asciiTheme="minorEastAsia" w:hAnsiTheme="minorEastAsia" w:hint="eastAsia"/>
            <w:bCs/>
            <w:noProof/>
            <w:w w:val="105"/>
            <w:kern w:val="44"/>
          </w:rPr>
          <w:t>）（合作伙伴）</w:t>
        </w:r>
        <w:r w:rsidR="00EC6526">
          <w:rPr>
            <w:noProof/>
            <w:webHidden/>
          </w:rPr>
          <w:tab/>
        </w:r>
        <w:r w:rsidR="00EC6526">
          <w:rPr>
            <w:noProof/>
            <w:webHidden/>
          </w:rPr>
          <w:fldChar w:fldCharType="begin"/>
        </w:r>
        <w:r w:rsidR="00EC6526">
          <w:rPr>
            <w:noProof/>
            <w:webHidden/>
          </w:rPr>
          <w:instrText xml:space="preserve"> PAGEREF _Toc508288000 \h </w:instrText>
        </w:r>
        <w:r w:rsidR="00EC6526">
          <w:rPr>
            <w:noProof/>
            <w:webHidden/>
          </w:rPr>
        </w:r>
        <w:r w:rsidR="00EC6526">
          <w:rPr>
            <w:noProof/>
            <w:webHidden/>
          </w:rPr>
          <w:fldChar w:fldCharType="separate"/>
        </w:r>
        <w:r w:rsidR="00EC6526">
          <w:rPr>
            <w:noProof/>
            <w:webHidden/>
          </w:rPr>
          <w:t>45</w:t>
        </w:r>
        <w:r w:rsidR="00EC6526">
          <w:rPr>
            <w:noProof/>
            <w:webHidden/>
          </w:rPr>
          <w:fldChar w:fldCharType="end"/>
        </w:r>
      </w:hyperlink>
    </w:p>
    <w:p w:rsidR="00EC6526" w:rsidRDefault="00A954B0" w:rsidP="00EC6526">
      <w:pPr>
        <w:pStyle w:val="26"/>
        <w:tabs>
          <w:tab w:val="right" w:leader="dot" w:pos="8302"/>
        </w:tabs>
        <w:ind w:left="560"/>
        <w:rPr>
          <w:rFonts w:asciiTheme="minorHAnsi" w:eastAsiaTheme="minorEastAsia" w:hAnsiTheme="minorHAnsi" w:cstheme="minorBidi"/>
          <w:noProof/>
          <w:sz w:val="21"/>
          <w:szCs w:val="22"/>
        </w:rPr>
      </w:pPr>
      <w:hyperlink w:anchor="_Toc508288001" w:history="1">
        <w:r w:rsidR="00EC6526" w:rsidRPr="00014BD5">
          <w:rPr>
            <w:rStyle w:val="afd"/>
            <w:rFonts w:cs="Arial"/>
            <w:noProof/>
          </w:rPr>
          <w:t>4.1</w:t>
        </w:r>
        <w:r w:rsidR="00EC6526" w:rsidRPr="00014BD5">
          <w:rPr>
            <w:rStyle w:val="afd"/>
            <w:rFonts w:asciiTheme="minorEastAsia" w:hAnsiTheme="minorEastAsia" w:hint="eastAsia"/>
            <w:noProof/>
          </w:rPr>
          <w:t xml:space="preserve"> 行政审批</w:t>
        </w:r>
        <w:r w:rsidR="00EC6526">
          <w:rPr>
            <w:noProof/>
            <w:webHidden/>
          </w:rPr>
          <w:tab/>
        </w:r>
        <w:r w:rsidR="00EC6526">
          <w:rPr>
            <w:noProof/>
            <w:webHidden/>
          </w:rPr>
          <w:fldChar w:fldCharType="begin"/>
        </w:r>
        <w:r w:rsidR="00EC6526">
          <w:rPr>
            <w:noProof/>
            <w:webHidden/>
          </w:rPr>
          <w:instrText xml:space="preserve"> PAGEREF _Toc508288001 \h </w:instrText>
        </w:r>
        <w:r w:rsidR="00EC6526">
          <w:rPr>
            <w:noProof/>
            <w:webHidden/>
          </w:rPr>
        </w:r>
        <w:r w:rsidR="00EC6526">
          <w:rPr>
            <w:noProof/>
            <w:webHidden/>
          </w:rPr>
          <w:fldChar w:fldCharType="separate"/>
        </w:r>
        <w:r w:rsidR="00EC6526">
          <w:rPr>
            <w:noProof/>
            <w:webHidden/>
          </w:rPr>
          <w:t>45</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8002" w:history="1">
        <w:r w:rsidR="00EC6526" w:rsidRPr="00014BD5">
          <w:rPr>
            <w:rStyle w:val="afd"/>
            <w:rFonts w:asciiTheme="minorEastAsia" w:hAnsiTheme="minorEastAsia"/>
            <w:noProof/>
          </w:rPr>
          <w:t>4.1.1</w:t>
        </w:r>
        <w:r w:rsidR="00EC6526" w:rsidRPr="00014BD5">
          <w:rPr>
            <w:rStyle w:val="afd"/>
            <w:rFonts w:asciiTheme="minorEastAsia" w:hAnsiTheme="minorEastAsia" w:hint="eastAsia"/>
            <w:noProof/>
          </w:rPr>
          <w:t xml:space="preserve"> 系统概述</w:t>
        </w:r>
        <w:r w:rsidR="00EC6526">
          <w:rPr>
            <w:noProof/>
            <w:webHidden/>
          </w:rPr>
          <w:tab/>
        </w:r>
        <w:r w:rsidR="00EC6526">
          <w:rPr>
            <w:noProof/>
            <w:webHidden/>
          </w:rPr>
          <w:fldChar w:fldCharType="begin"/>
        </w:r>
        <w:r w:rsidR="00EC6526">
          <w:rPr>
            <w:noProof/>
            <w:webHidden/>
          </w:rPr>
          <w:instrText xml:space="preserve"> PAGEREF _Toc508288002 \h </w:instrText>
        </w:r>
        <w:r w:rsidR="00EC6526">
          <w:rPr>
            <w:noProof/>
            <w:webHidden/>
          </w:rPr>
        </w:r>
        <w:r w:rsidR="00EC6526">
          <w:rPr>
            <w:noProof/>
            <w:webHidden/>
          </w:rPr>
          <w:fldChar w:fldCharType="separate"/>
        </w:r>
        <w:r w:rsidR="00EC6526">
          <w:rPr>
            <w:noProof/>
            <w:webHidden/>
          </w:rPr>
          <w:t>45</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8003" w:history="1">
        <w:r w:rsidR="00EC6526" w:rsidRPr="00014BD5">
          <w:rPr>
            <w:rStyle w:val="afd"/>
            <w:rFonts w:asciiTheme="minorEastAsia" w:hAnsiTheme="minorEastAsia"/>
            <w:noProof/>
          </w:rPr>
          <w:t>4.1.2</w:t>
        </w:r>
        <w:r w:rsidR="00EC6526" w:rsidRPr="00014BD5">
          <w:rPr>
            <w:rStyle w:val="afd"/>
            <w:rFonts w:asciiTheme="minorEastAsia" w:hAnsiTheme="minorEastAsia" w:hint="eastAsia"/>
            <w:noProof/>
          </w:rPr>
          <w:t xml:space="preserve"> 系统功能设计</w:t>
        </w:r>
        <w:r w:rsidR="00EC6526">
          <w:rPr>
            <w:noProof/>
            <w:webHidden/>
          </w:rPr>
          <w:tab/>
        </w:r>
        <w:r w:rsidR="00EC6526">
          <w:rPr>
            <w:noProof/>
            <w:webHidden/>
          </w:rPr>
          <w:fldChar w:fldCharType="begin"/>
        </w:r>
        <w:r w:rsidR="00EC6526">
          <w:rPr>
            <w:noProof/>
            <w:webHidden/>
          </w:rPr>
          <w:instrText xml:space="preserve"> PAGEREF _Toc508288003 \h </w:instrText>
        </w:r>
        <w:r w:rsidR="00EC6526">
          <w:rPr>
            <w:noProof/>
            <w:webHidden/>
          </w:rPr>
        </w:r>
        <w:r w:rsidR="00EC6526">
          <w:rPr>
            <w:noProof/>
            <w:webHidden/>
          </w:rPr>
          <w:fldChar w:fldCharType="separate"/>
        </w:r>
        <w:r w:rsidR="00EC6526">
          <w:rPr>
            <w:noProof/>
            <w:webHidden/>
          </w:rPr>
          <w:t>45</w:t>
        </w:r>
        <w:r w:rsidR="00EC6526">
          <w:rPr>
            <w:noProof/>
            <w:webHidden/>
          </w:rPr>
          <w:fldChar w:fldCharType="end"/>
        </w:r>
      </w:hyperlink>
    </w:p>
    <w:p w:rsidR="00EC6526" w:rsidRDefault="00A954B0" w:rsidP="00EC6526">
      <w:pPr>
        <w:pStyle w:val="26"/>
        <w:tabs>
          <w:tab w:val="right" w:leader="dot" w:pos="8302"/>
        </w:tabs>
        <w:ind w:left="560"/>
        <w:rPr>
          <w:rFonts w:asciiTheme="minorHAnsi" w:eastAsiaTheme="minorEastAsia" w:hAnsiTheme="minorHAnsi" w:cstheme="minorBidi"/>
          <w:noProof/>
          <w:sz w:val="21"/>
          <w:szCs w:val="22"/>
        </w:rPr>
      </w:pPr>
      <w:hyperlink w:anchor="_Toc508288004" w:history="1">
        <w:r w:rsidR="00EC6526" w:rsidRPr="00014BD5">
          <w:rPr>
            <w:rStyle w:val="afd"/>
            <w:rFonts w:cs="Arial"/>
            <w:noProof/>
            <w:w w:val="105"/>
          </w:rPr>
          <w:t>4.2</w:t>
        </w:r>
        <w:r w:rsidR="00EC6526" w:rsidRPr="00014BD5">
          <w:rPr>
            <w:rStyle w:val="afd"/>
            <w:rFonts w:asciiTheme="minorEastAsia" w:hAnsiTheme="minorEastAsia" w:hint="eastAsia"/>
            <w:noProof/>
            <w:w w:val="105"/>
          </w:rPr>
          <w:t xml:space="preserve"> 网上办事大厅</w:t>
        </w:r>
        <w:r w:rsidR="00EC6526">
          <w:rPr>
            <w:noProof/>
            <w:webHidden/>
          </w:rPr>
          <w:tab/>
        </w:r>
        <w:r w:rsidR="00EC6526">
          <w:rPr>
            <w:noProof/>
            <w:webHidden/>
          </w:rPr>
          <w:fldChar w:fldCharType="begin"/>
        </w:r>
        <w:r w:rsidR="00EC6526">
          <w:rPr>
            <w:noProof/>
            <w:webHidden/>
          </w:rPr>
          <w:instrText xml:space="preserve"> PAGEREF _Toc508288004 \h </w:instrText>
        </w:r>
        <w:r w:rsidR="00EC6526">
          <w:rPr>
            <w:noProof/>
            <w:webHidden/>
          </w:rPr>
        </w:r>
        <w:r w:rsidR="00EC6526">
          <w:rPr>
            <w:noProof/>
            <w:webHidden/>
          </w:rPr>
          <w:fldChar w:fldCharType="separate"/>
        </w:r>
        <w:r w:rsidR="00EC6526">
          <w:rPr>
            <w:noProof/>
            <w:webHidden/>
          </w:rPr>
          <w:t>50</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8005" w:history="1">
        <w:r w:rsidR="00EC6526" w:rsidRPr="00014BD5">
          <w:rPr>
            <w:rStyle w:val="afd"/>
            <w:rFonts w:asciiTheme="minorEastAsia" w:hAnsiTheme="minorEastAsia"/>
            <w:noProof/>
          </w:rPr>
          <w:t>4.2.1</w:t>
        </w:r>
        <w:r w:rsidR="00EC6526" w:rsidRPr="00014BD5">
          <w:rPr>
            <w:rStyle w:val="afd"/>
            <w:rFonts w:asciiTheme="minorEastAsia" w:hAnsiTheme="minorEastAsia" w:hint="eastAsia"/>
            <w:noProof/>
          </w:rPr>
          <w:t xml:space="preserve"> 系统概述</w:t>
        </w:r>
        <w:r w:rsidR="00EC6526">
          <w:rPr>
            <w:noProof/>
            <w:webHidden/>
          </w:rPr>
          <w:tab/>
        </w:r>
        <w:r w:rsidR="00EC6526">
          <w:rPr>
            <w:noProof/>
            <w:webHidden/>
          </w:rPr>
          <w:fldChar w:fldCharType="begin"/>
        </w:r>
        <w:r w:rsidR="00EC6526">
          <w:rPr>
            <w:noProof/>
            <w:webHidden/>
          </w:rPr>
          <w:instrText xml:space="preserve"> PAGEREF _Toc508288005 \h </w:instrText>
        </w:r>
        <w:r w:rsidR="00EC6526">
          <w:rPr>
            <w:noProof/>
            <w:webHidden/>
          </w:rPr>
        </w:r>
        <w:r w:rsidR="00EC6526">
          <w:rPr>
            <w:noProof/>
            <w:webHidden/>
          </w:rPr>
          <w:fldChar w:fldCharType="separate"/>
        </w:r>
        <w:r w:rsidR="00EC6526">
          <w:rPr>
            <w:noProof/>
            <w:webHidden/>
          </w:rPr>
          <w:t>50</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8006" w:history="1">
        <w:r w:rsidR="00EC6526" w:rsidRPr="00014BD5">
          <w:rPr>
            <w:rStyle w:val="afd"/>
            <w:rFonts w:asciiTheme="minorEastAsia" w:hAnsiTheme="minorEastAsia"/>
            <w:noProof/>
          </w:rPr>
          <w:t>4.2.2</w:t>
        </w:r>
        <w:r w:rsidR="00EC6526" w:rsidRPr="00014BD5">
          <w:rPr>
            <w:rStyle w:val="afd"/>
            <w:rFonts w:asciiTheme="minorEastAsia" w:hAnsiTheme="minorEastAsia" w:hint="eastAsia"/>
            <w:noProof/>
          </w:rPr>
          <w:t xml:space="preserve"> 系统功能设计</w:t>
        </w:r>
        <w:r w:rsidR="00EC6526">
          <w:rPr>
            <w:noProof/>
            <w:webHidden/>
          </w:rPr>
          <w:tab/>
        </w:r>
        <w:r w:rsidR="00EC6526">
          <w:rPr>
            <w:noProof/>
            <w:webHidden/>
          </w:rPr>
          <w:fldChar w:fldCharType="begin"/>
        </w:r>
        <w:r w:rsidR="00EC6526">
          <w:rPr>
            <w:noProof/>
            <w:webHidden/>
          </w:rPr>
          <w:instrText xml:space="preserve"> PAGEREF _Toc508288006 \h </w:instrText>
        </w:r>
        <w:r w:rsidR="00EC6526">
          <w:rPr>
            <w:noProof/>
            <w:webHidden/>
          </w:rPr>
        </w:r>
        <w:r w:rsidR="00EC6526">
          <w:rPr>
            <w:noProof/>
            <w:webHidden/>
          </w:rPr>
          <w:fldChar w:fldCharType="separate"/>
        </w:r>
        <w:r w:rsidR="00EC6526">
          <w:rPr>
            <w:noProof/>
            <w:webHidden/>
          </w:rPr>
          <w:t>51</w:t>
        </w:r>
        <w:r w:rsidR="00EC6526">
          <w:rPr>
            <w:noProof/>
            <w:webHidden/>
          </w:rPr>
          <w:fldChar w:fldCharType="end"/>
        </w:r>
      </w:hyperlink>
    </w:p>
    <w:p w:rsidR="00EC6526" w:rsidRDefault="00A954B0">
      <w:pPr>
        <w:pStyle w:val="1a"/>
        <w:tabs>
          <w:tab w:val="right" w:leader="dot" w:pos="8302"/>
        </w:tabs>
        <w:rPr>
          <w:rFonts w:asciiTheme="minorHAnsi" w:eastAsiaTheme="minorEastAsia" w:hAnsiTheme="minorHAnsi" w:cstheme="minorBidi"/>
          <w:b w:val="0"/>
          <w:noProof/>
          <w:sz w:val="21"/>
          <w:szCs w:val="22"/>
        </w:rPr>
      </w:pPr>
      <w:hyperlink w:anchor="_Toc508288007" w:history="1">
        <w:r w:rsidR="00EC6526" w:rsidRPr="00014BD5">
          <w:rPr>
            <w:rStyle w:val="afd"/>
            <w:rFonts w:asciiTheme="minorEastAsia" w:hAnsiTheme="minorEastAsia" w:hint="eastAsia"/>
            <w:bCs/>
            <w:noProof/>
            <w:w w:val="105"/>
            <w:kern w:val="44"/>
          </w:rPr>
          <w:t>第五章</w:t>
        </w:r>
        <w:r w:rsidR="00EC6526" w:rsidRPr="00014BD5">
          <w:rPr>
            <w:rStyle w:val="afd"/>
            <w:rFonts w:asciiTheme="minorEastAsia" w:hAnsiTheme="minorEastAsia" w:hint="eastAsia"/>
            <w:bCs/>
            <w:noProof/>
            <w:w w:val="105"/>
            <w:kern w:val="44"/>
          </w:rPr>
          <w:t xml:space="preserve"> </w:t>
        </w:r>
        <w:r w:rsidR="00EC6526" w:rsidRPr="00014BD5">
          <w:rPr>
            <w:rStyle w:val="afd"/>
            <w:rFonts w:asciiTheme="minorEastAsia" w:hAnsiTheme="minorEastAsia" w:hint="eastAsia"/>
            <w:bCs/>
            <w:noProof/>
            <w:w w:val="105"/>
            <w:kern w:val="44"/>
          </w:rPr>
          <w:t>政务应用支撑平台设计（</w:t>
        </w:r>
        <w:r w:rsidR="00EC6526" w:rsidRPr="00014BD5">
          <w:rPr>
            <w:rStyle w:val="afd"/>
            <w:rFonts w:asciiTheme="minorEastAsia" w:hAnsiTheme="minorEastAsia"/>
            <w:bCs/>
            <w:noProof/>
            <w:w w:val="105"/>
            <w:kern w:val="44"/>
          </w:rPr>
          <w:t>PaaS/DaaS</w:t>
        </w:r>
        <w:r w:rsidR="00EC6526" w:rsidRPr="00014BD5">
          <w:rPr>
            <w:rStyle w:val="afd"/>
            <w:rFonts w:asciiTheme="minorEastAsia" w:hAnsiTheme="minorEastAsia" w:hint="eastAsia"/>
            <w:bCs/>
            <w:noProof/>
            <w:w w:val="105"/>
            <w:kern w:val="44"/>
          </w:rPr>
          <w:t>）（合作伙伴）</w:t>
        </w:r>
        <w:r w:rsidR="00EC6526">
          <w:rPr>
            <w:noProof/>
            <w:webHidden/>
          </w:rPr>
          <w:tab/>
        </w:r>
        <w:r w:rsidR="00EC6526">
          <w:rPr>
            <w:noProof/>
            <w:webHidden/>
          </w:rPr>
          <w:fldChar w:fldCharType="begin"/>
        </w:r>
        <w:r w:rsidR="00EC6526">
          <w:rPr>
            <w:noProof/>
            <w:webHidden/>
          </w:rPr>
          <w:instrText xml:space="preserve"> PAGEREF _Toc508288007 \h </w:instrText>
        </w:r>
        <w:r w:rsidR="00EC6526">
          <w:rPr>
            <w:noProof/>
            <w:webHidden/>
          </w:rPr>
        </w:r>
        <w:r w:rsidR="00EC6526">
          <w:rPr>
            <w:noProof/>
            <w:webHidden/>
          </w:rPr>
          <w:fldChar w:fldCharType="separate"/>
        </w:r>
        <w:r w:rsidR="00EC6526">
          <w:rPr>
            <w:noProof/>
            <w:webHidden/>
          </w:rPr>
          <w:t>54</w:t>
        </w:r>
        <w:r w:rsidR="00EC6526">
          <w:rPr>
            <w:noProof/>
            <w:webHidden/>
          </w:rPr>
          <w:fldChar w:fldCharType="end"/>
        </w:r>
      </w:hyperlink>
    </w:p>
    <w:p w:rsidR="00EC6526" w:rsidRDefault="00A954B0" w:rsidP="00EC6526">
      <w:pPr>
        <w:pStyle w:val="26"/>
        <w:tabs>
          <w:tab w:val="right" w:leader="dot" w:pos="8302"/>
        </w:tabs>
        <w:ind w:left="560"/>
        <w:rPr>
          <w:rFonts w:asciiTheme="minorHAnsi" w:eastAsiaTheme="minorEastAsia" w:hAnsiTheme="minorHAnsi" w:cstheme="minorBidi"/>
          <w:noProof/>
          <w:sz w:val="21"/>
          <w:szCs w:val="22"/>
        </w:rPr>
      </w:pPr>
      <w:hyperlink w:anchor="_Toc508288008" w:history="1">
        <w:r w:rsidR="00EC6526" w:rsidRPr="00014BD5">
          <w:rPr>
            <w:rStyle w:val="afd"/>
            <w:rFonts w:cs="Arial"/>
            <w:noProof/>
            <w:w w:val="105"/>
          </w:rPr>
          <w:t>5.1</w:t>
        </w:r>
        <w:r w:rsidR="00EC6526" w:rsidRPr="00014BD5">
          <w:rPr>
            <w:rStyle w:val="afd"/>
            <w:rFonts w:asciiTheme="minorEastAsia" w:hAnsiTheme="minorEastAsia" w:hint="eastAsia"/>
            <w:noProof/>
            <w:w w:val="105"/>
          </w:rPr>
          <w:t xml:space="preserve"> 共享交换</w:t>
        </w:r>
        <w:r w:rsidR="00EC6526">
          <w:rPr>
            <w:noProof/>
            <w:webHidden/>
          </w:rPr>
          <w:tab/>
        </w:r>
        <w:r w:rsidR="00EC6526">
          <w:rPr>
            <w:noProof/>
            <w:webHidden/>
          </w:rPr>
          <w:fldChar w:fldCharType="begin"/>
        </w:r>
        <w:r w:rsidR="00EC6526">
          <w:rPr>
            <w:noProof/>
            <w:webHidden/>
          </w:rPr>
          <w:instrText xml:space="preserve"> PAGEREF _Toc508288008 \h </w:instrText>
        </w:r>
        <w:r w:rsidR="00EC6526">
          <w:rPr>
            <w:noProof/>
            <w:webHidden/>
          </w:rPr>
        </w:r>
        <w:r w:rsidR="00EC6526">
          <w:rPr>
            <w:noProof/>
            <w:webHidden/>
          </w:rPr>
          <w:fldChar w:fldCharType="separate"/>
        </w:r>
        <w:r w:rsidR="00EC6526">
          <w:rPr>
            <w:noProof/>
            <w:webHidden/>
          </w:rPr>
          <w:t>54</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8009" w:history="1">
        <w:r w:rsidR="00EC6526" w:rsidRPr="00014BD5">
          <w:rPr>
            <w:rStyle w:val="afd"/>
            <w:rFonts w:asciiTheme="minorEastAsia" w:hAnsiTheme="minorEastAsia"/>
            <w:noProof/>
          </w:rPr>
          <w:t>5.1.1</w:t>
        </w:r>
        <w:r w:rsidR="00EC6526" w:rsidRPr="00014BD5">
          <w:rPr>
            <w:rStyle w:val="afd"/>
            <w:rFonts w:asciiTheme="minorEastAsia" w:hAnsiTheme="minorEastAsia" w:hint="eastAsia"/>
            <w:noProof/>
          </w:rPr>
          <w:t xml:space="preserve"> 系统概述</w:t>
        </w:r>
        <w:r w:rsidR="00EC6526">
          <w:rPr>
            <w:noProof/>
            <w:webHidden/>
          </w:rPr>
          <w:tab/>
        </w:r>
        <w:r w:rsidR="00EC6526">
          <w:rPr>
            <w:noProof/>
            <w:webHidden/>
          </w:rPr>
          <w:fldChar w:fldCharType="begin"/>
        </w:r>
        <w:r w:rsidR="00EC6526">
          <w:rPr>
            <w:noProof/>
            <w:webHidden/>
          </w:rPr>
          <w:instrText xml:space="preserve"> PAGEREF _Toc508288009 \h </w:instrText>
        </w:r>
        <w:r w:rsidR="00EC6526">
          <w:rPr>
            <w:noProof/>
            <w:webHidden/>
          </w:rPr>
        </w:r>
        <w:r w:rsidR="00EC6526">
          <w:rPr>
            <w:noProof/>
            <w:webHidden/>
          </w:rPr>
          <w:fldChar w:fldCharType="separate"/>
        </w:r>
        <w:r w:rsidR="00EC6526">
          <w:rPr>
            <w:noProof/>
            <w:webHidden/>
          </w:rPr>
          <w:t>54</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8010" w:history="1">
        <w:r w:rsidR="00EC6526" w:rsidRPr="00014BD5">
          <w:rPr>
            <w:rStyle w:val="afd"/>
            <w:rFonts w:asciiTheme="minorEastAsia" w:hAnsiTheme="minorEastAsia"/>
            <w:noProof/>
          </w:rPr>
          <w:t>5.1.2</w:t>
        </w:r>
        <w:r w:rsidR="00EC6526" w:rsidRPr="00014BD5">
          <w:rPr>
            <w:rStyle w:val="afd"/>
            <w:rFonts w:asciiTheme="minorEastAsia" w:hAnsiTheme="minorEastAsia" w:hint="eastAsia"/>
            <w:noProof/>
          </w:rPr>
          <w:t xml:space="preserve"> 系统功能设计</w:t>
        </w:r>
        <w:r w:rsidR="00EC6526">
          <w:rPr>
            <w:noProof/>
            <w:webHidden/>
          </w:rPr>
          <w:tab/>
        </w:r>
        <w:r w:rsidR="00EC6526">
          <w:rPr>
            <w:noProof/>
            <w:webHidden/>
          </w:rPr>
          <w:fldChar w:fldCharType="begin"/>
        </w:r>
        <w:r w:rsidR="00EC6526">
          <w:rPr>
            <w:noProof/>
            <w:webHidden/>
          </w:rPr>
          <w:instrText xml:space="preserve"> PAGEREF _Toc508288010 \h </w:instrText>
        </w:r>
        <w:r w:rsidR="00EC6526">
          <w:rPr>
            <w:noProof/>
            <w:webHidden/>
          </w:rPr>
        </w:r>
        <w:r w:rsidR="00EC6526">
          <w:rPr>
            <w:noProof/>
            <w:webHidden/>
          </w:rPr>
          <w:fldChar w:fldCharType="separate"/>
        </w:r>
        <w:r w:rsidR="00EC6526">
          <w:rPr>
            <w:noProof/>
            <w:webHidden/>
          </w:rPr>
          <w:t>54</w:t>
        </w:r>
        <w:r w:rsidR="00EC6526">
          <w:rPr>
            <w:noProof/>
            <w:webHidden/>
          </w:rPr>
          <w:fldChar w:fldCharType="end"/>
        </w:r>
      </w:hyperlink>
    </w:p>
    <w:p w:rsidR="00EC6526" w:rsidRDefault="00A954B0" w:rsidP="00EC6526">
      <w:pPr>
        <w:pStyle w:val="26"/>
        <w:tabs>
          <w:tab w:val="right" w:leader="dot" w:pos="8302"/>
        </w:tabs>
        <w:ind w:left="560"/>
        <w:rPr>
          <w:rFonts w:asciiTheme="minorHAnsi" w:eastAsiaTheme="minorEastAsia" w:hAnsiTheme="minorHAnsi" w:cstheme="minorBidi"/>
          <w:noProof/>
          <w:sz w:val="21"/>
          <w:szCs w:val="22"/>
        </w:rPr>
      </w:pPr>
      <w:hyperlink w:anchor="_Toc508288011" w:history="1">
        <w:r w:rsidR="00EC6526" w:rsidRPr="00014BD5">
          <w:rPr>
            <w:rStyle w:val="afd"/>
            <w:rFonts w:cs="Arial"/>
            <w:noProof/>
            <w:w w:val="105"/>
          </w:rPr>
          <w:t>5.2</w:t>
        </w:r>
        <w:r w:rsidR="00EC6526" w:rsidRPr="00014BD5">
          <w:rPr>
            <w:rStyle w:val="afd"/>
            <w:rFonts w:asciiTheme="minorEastAsia" w:hAnsiTheme="minorEastAsia"/>
            <w:noProof/>
            <w:w w:val="105"/>
          </w:rPr>
          <w:t xml:space="preserve"> PaaS</w:t>
        </w:r>
        <w:r w:rsidR="00EC6526" w:rsidRPr="00014BD5">
          <w:rPr>
            <w:rStyle w:val="afd"/>
            <w:rFonts w:asciiTheme="minorEastAsia" w:hAnsiTheme="minorEastAsia" w:hint="eastAsia"/>
            <w:noProof/>
            <w:w w:val="105"/>
          </w:rPr>
          <w:t>中间件</w:t>
        </w:r>
        <w:r w:rsidR="00EC6526">
          <w:rPr>
            <w:noProof/>
            <w:webHidden/>
          </w:rPr>
          <w:tab/>
        </w:r>
        <w:r w:rsidR="00EC6526">
          <w:rPr>
            <w:noProof/>
            <w:webHidden/>
          </w:rPr>
          <w:fldChar w:fldCharType="begin"/>
        </w:r>
        <w:r w:rsidR="00EC6526">
          <w:rPr>
            <w:noProof/>
            <w:webHidden/>
          </w:rPr>
          <w:instrText xml:space="preserve"> PAGEREF _Toc508288011 \h </w:instrText>
        </w:r>
        <w:r w:rsidR="00EC6526">
          <w:rPr>
            <w:noProof/>
            <w:webHidden/>
          </w:rPr>
        </w:r>
        <w:r w:rsidR="00EC6526">
          <w:rPr>
            <w:noProof/>
            <w:webHidden/>
          </w:rPr>
          <w:fldChar w:fldCharType="separate"/>
        </w:r>
        <w:r w:rsidR="00EC6526">
          <w:rPr>
            <w:noProof/>
            <w:webHidden/>
          </w:rPr>
          <w:t>54</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8012" w:history="1">
        <w:r w:rsidR="00EC6526" w:rsidRPr="00014BD5">
          <w:rPr>
            <w:rStyle w:val="afd"/>
            <w:rFonts w:asciiTheme="minorEastAsia" w:hAnsiTheme="minorEastAsia"/>
            <w:noProof/>
          </w:rPr>
          <w:t>5.2.1</w:t>
        </w:r>
        <w:r w:rsidR="00EC6526" w:rsidRPr="00014BD5">
          <w:rPr>
            <w:rStyle w:val="afd"/>
            <w:rFonts w:asciiTheme="minorEastAsia" w:hAnsiTheme="minorEastAsia" w:hint="eastAsia"/>
            <w:noProof/>
          </w:rPr>
          <w:t xml:space="preserve"> 系统概述</w:t>
        </w:r>
        <w:r w:rsidR="00EC6526">
          <w:rPr>
            <w:noProof/>
            <w:webHidden/>
          </w:rPr>
          <w:tab/>
        </w:r>
        <w:r w:rsidR="00EC6526">
          <w:rPr>
            <w:noProof/>
            <w:webHidden/>
          </w:rPr>
          <w:fldChar w:fldCharType="begin"/>
        </w:r>
        <w:r w:rsidR="00EC6526">
          <w:rPr>
            <w:noProof/>
            <w:webHidden/>
          </w:rPr>
          <w:instrText xml:space="preserve"> PAGEREF _Toc508288012 \h </w:instrText>
        </w:r>
        <w:r w:rsidR="00EC6526">
          <w:rPr>
            <w:noProof/>
            <w:webHidden/>
          </w:rPr>
        </w:r>
        <w:r w:rsidR="00EC6526">
          <w:rPr>
            <w:noProof/>
            <w:webHidden/>
          </w:rPr>
          <w:fldChar w:fldCharType="separate"/>
        </w:r>
        <w:r w:rsidR="00EC6526">
          <w:rPr>
            <w:noProof/>
            <w:webHidden/>
          </w:rPr>
          <w:t>54</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8013" w:history="1">
        <w:r w:rsidR="00EC6526" w:rsidRPr="00014BD5">
          <w:rPr>
            <w:rStyle w:val="afd"/>
            <w:rFonts w:asciiTheme="minorEastAsia" w:hAnsiTheme="minorEastAsia"/>
            <w:noProof/>
          </w:rPr>
          <w:t>5.2.2</w:t>
        </w:r>
        <w:r w:rsidR="00EC6526" w:rsidRPr="00014BD5">
          <w:rPr>
            <w:rStyle w:val="afd"/>
            <w:rFonts w:asciiTheme="minorEastAsia" w:hAnsiTheme="minorEastAsia" w:hint="eastAsia"/>
            <w:noProof/>
          </w:rPr>
          <w:t xml:space="preserve"> 系统功能设计</w:t>
        </w:r>
        <w:r w:rsidR="00EC6526">
          <w:rPr>
            <w:noProof/>
            <w:webHidden/>
          </w:rPr>
          <w:tab/>
        </w:r>
        <w:r w:rsidR="00EC6526">
          <w:rPr>
            <w:noProof/>
            <w:webHidden/>
          </w:rPr>
          <w:fldChar w:fldCharType="begin"/>
        </w:r>
        <w:r w:rsidR="00EC6526">
          <w:rPr>
            <w:noProof/>
            <w:webHidden/>
          </w:rPr>
          <w:instrText xml:space="preserve"> PAGEREF _Toc508288013 \h </w:instrText>
        </w:r>
        <w:r w:rsidR="00EC6526">
          <w:rPr>
            <w:noProof/>
            <w:webHidden/>
          </w:rPr>
        </w:r>
        <w:r w:rsidR="00EC6526">
          <w:rPr>
            <w:noProof/>
            <w:webHidden/>
          </w:rPr>
          <w:fldChar w:fldCharType="separate"/>
        </w:r>
        <w:r w:rsidR="00EC6526">
          <w:rPr>
            <w:noProof/>
            <w:webHidden/>
          </w:rPr>
          <w:t>54</w:t>
        </w:r>
        <w:r w:rsidR="00EC6526">
          <w:rPr>
            <w:noProof/>
            <w:webHidden/>
          </w:rPr>
          <w:fldChar w:fldCharType="end"/>
        </w:r>
      </w:hyperlink>
    </w:p>
    <w:p w:rsidR="00EC6526" w:rsidRDefault="00A954B0">
      <w:pPr>
        <w:pStyle w:val="1a"/>
        <w:tabs>
          <w:tab w:val="right" w:leader="dot" w:pos="8302"/>
        </w:tabs>
        <w:rPr>
          <w:rFonts w:asciiTheme="minorHAnsi" w:eastAsiaTheme="minorEastAsia" w:hAnsiTheme="minorHAnsi" w:cstheme="minorBidi"/>
          <w:b w:val="0"/>
          <w:noProof/>
          <w:sz w:val="21"/>
          <w:szCs w:val="22"/>
        </w:rPr>
      </w:pPr>
      <w:hyperlink w:anchor="_Toc508288014" w:history="1">
        <w:r w:rsidR="00EC6526" w:rsidRPr="00014BD5">
          <w:rPr>
            <w:rStyle w:val="afd"/>
            <w:rFonts w:asciiTheme="minorEastAsia" w:hAnsiTheme="minorEastAsia" w:hint="eastAsia"/>
            <w:noProof/>
          </w:rPr>
          <w:t>第六章</w:t>
        </w:r>
        <w:r w:rsidR="00EC6526" w:rsidRPr="00014BD5">
          <w:rPr>
            <w:rStyle w:val="afd"/>
            <w:rFonts w:asciiTheme="minorEastAsia" w:hAnsiTheme="minorEastAsia" w:hint="eastAsia"/>
            <w:noProof/>
          </w:rPr>
          <w:t xml:space="preserve"> </w:t>
        </w:r>
        <w:r w:rsidR="00EC6526" w:rsidRPr="00014BD5">
          <w:rPr>
            <w:rStyle w:val="afd"/>
            <w:rFonts w:asciiTheme="minorEastAsia" w:hAnsiTheme="minorEastAsia" w:hint="eastAsia"/>
            <w:noProof/>
          </w:rPr>
          <w:t>政务云硬件平台设计（</w:t>
        </w:r>
        <w:r w:rsidR="00EC6526" w:rsidRPr="00014BD5">
          <w:rPr>
            <w:rStyle w:val="afd"/>
            <w:rFonts w:asciiTheme="minorEastAsia" w:hAnsiTheme="minorEastAsia"/>
            <w:noProof/>
          </w:rPr>
          <w:t>IaaS</w:t>
        </w:r>
        <w:r w:rsidR="00EC6526" w:rsidRPr="00014BD5">
          <w:rPr>
            <w:rStyle w:val="afd"/>
            <w:rFonts w:asciiTheme="minorEastAsia" w:hAnsiTheme="minorEastAsia" w:hint="eastAsia"/>
            <w:noProof/>
          </w:rPr>
          <w:t>）（华为）</w:t>
        </w:r>
        <w:r w:rsidR="00EC6526">
          <w:rPr>
            <w:noProof/>
            <w:webHidden/>
          </w:rPr>
          <w:tab/>
        </w:r>
        <w:r w:rsidR="00EC6526">
          <w:rPr>
            <w:noProof/>
            <w:webHidden/>
          </w:rPr>
          <w:fldChar w:fldCharType="begin"/>
        </w:r>
        <w:r w:rsidR="00EC6526">
          <w:rPr>
            <w:noProof/>
            <w:webHidden/>
          </w:rPr>
          <w:instrText xml:space="preserve"> PAGEREF _Toc508288014 \h </w:instrText>
        </w:r>
        <w:r w:rsidR="00EC6526">
          <w:rPr>
            <w:noProof/>
            <w:webHidden/>
          </w:rPr>
        </w:r>
        <w:r w:rsidR="00EC6526">
          <w:rPr>
            <w:noProof/>
            <w:webHidden/>
          </w:rPr>
          <w:fldChar w:fldCharType="separate"/>
        </w:r>
        <w:r w:rsidR="00EC6526">
          <w:rPr>
            <w:noProof/>
            <w:webHidden/>
          </w:rPr>
          <w:t>54</w:t>
        </w:r>
        <w:r w:rsidR="00EC6526">
          <w:rPr>
            <w:noProof/>
            <w:webHidden/>
          </w:rPr>
          <w:fldChar w:fldCharType="end"/>
        </w:r>
      </w:hyperlink>
    </w:p>
    <w:p w:rsidR="00EC6526" w:rsidRDefault="00A954B0" w:rsidP="00EC6526">
      <w:pPr>
        <w:pStyle w:val="26"/>
        <w:tabs>
          <w:tab w:val="right" w:leader="dot" w:pos="8302"/>
        </w:tabs>
        <w:ind w:left="560"/>
        <w:rPr>
          <w:rFonts w:asciiTheme="minorHAnsi" w:eastAsiaTheme="minorEastAsia" w:hAnsiTheme="minorHAnsi" w:cstheme="minorBidi"/>
          <w:noProof/>
          <w:sz w:val="21"/>
          <w:szCs w:val="22"/>
        </w:rPr>
      </w:pPr>
      <w:hyperlink w:anchor="_Toc508288015" w:history="1">
        <w:r w:rsidR="00EC6526" w:rsidRPr="00014BD5">
          <w:rPr>
            <w:rStyle w:val="afd"/>
            <w:rFonts w:cs="Arial"/>
            <w:noProof/>
          </w:rPr>
          <w:t>6.1</w:t>
        </w:r>
        <w:r w:rsidR="00EC6526" w:rsidRPr="00014BD5">
          <w:rPr>
            <w:rStyle w:val="afd"/>
            <w:rFonts w:asciiTheme="minorEastAsia" w:hAnsiTheme="minorEastAsia" w:hint="eastAsia"/>
            <w:noProof/>
          </w:rPr>
          <w:t xml:space="preserve"> 系统概述</w:t>
        </w:r>
        <w:r w:rsidR="00EC6526">
          <w:rPr>
            <w:noProof/>
            <w:webHidden/>
          </w:rPr>
          <w:tab/>
        </w:r>
        <w:r w:rsidR="00EC6526">
          <w:rPr>
            <w:noProof/>
            <w:webHidden/>
          </w:rPr>
          <w:fldChar w:fldCharType="begin"/>
        </w:r>
        <w:r w:rsidR="00EC6526">
          <w:rPr>
            <w:noProof/>
            <w:webHidden/>
          </w:rPr>
          <w:instrText xml:space="preserve"> PAGEREF _Toc508288015 \h </w:instrText>
        </w:r>
        <w:r w:rsidR="00EC6526">
          <w:rPr>
            <w:noProof/>
            <w:webHidden/>
          </w:rPr>
        </w:r>
        <w:r w:rsidR="00EC6526">
          <w:rPr>
            <w:noProof/>
            <w:webHidden/>
          </w:rPr>
          <w:fldChar w:fldCharType="separate"/>
        </w:r>
        <w:r w:rsidR="00EC6526">
          <w:rPr>
            <w:noProof/>
            <w:webHidden/>
          </w:rPr>
          <w:t>54</w:t>
        </w:r>
        <w:r w:rsidR="00EC6526">
          <w:rPr>
            <w:noProof/>
            <w:webHidden/>
          </w:rPr>
          <w:fldChar w:fldCharType="end"/>
        </w:r>
      </w:hyperlink>
    </w:p>
    <w:p w:rsidR="00EC6526" w:rsidRDefault="00A954B0" w:rsidP="00EC6526">
      <w:pPr>
        <w:pStyle w:val="26"/>
        <w:tabs>
          <w:tab w:val="right" w:leader="dot" w:pos="8302"/>
        </w:tabs>
        <w:ind w:left="560"/>
        <w:rPr>
          <w:rFonts w:asciiTheme="minorHAnsi" w:eastAsiaTheme="minorEastAsia" w:hAnsiTheme="minorHAnsi" w:cstheme="minorBidi"/>
          <w:noProof/>
          <w:sz w:val="21"/>
          <w:szCs w:val="22"/>
        </w:rPr>
      </w:pPr>
      <w:hyperlink w:anchor="_Toc508288016" w:history="1">
        <w:r w:rsidR="00EC6526" w:rsidRPr="00014BD5">
          <w:rPr>
            <w:rStyle w:val="afd"/>
            <w:rFonts w:cs="Arial"/>
            <w:noProof/>
          </w:rPr>
          <w:t>6.2</w:t>
        </w:r>
        <w:r w:rsidR="00EC6526" w:rsidRPr="00014BD5">
          <w:rPr>
            <w:rStyle w:val="afd"/>
            <w:rFonts w:asciiTheme="minorEastAsia" w:hAnsiTheme="minorEastAsia" w:hint="eastAsia"/>
            <w:noProof/>
          </w:rPr>
          <w:t xml:space="preserve"> 政务云平台设计</w:t>
        </w:r>
        <w:r w:rsidR="00EC6526">
          <w:rPr>
            <w:noProof/>
            <w:webHidden/>
          </w:rPr>
          <w:tab/>
        </w:r>
        <w:r w:rsidR="00EC6526">
          <w:rPr>
            <w:noProof/>
            <w:webHidden/>
          </w:rPr>
          <w:fldChar w:fldCharType="begin"/>
        </w:r>
        <w:r w:rsidR="00EC6526">
          <w:rPr>
            <w:noProof/>
            <w:webHidden/>
          </w:rPr>
          <w:instrText xml:space="preserve"> PAGEREF _Toc508288016 \h </w:instrText>
        </w:r>
        <w:r w:rsidR="00EC6526">
          <w:rPr>
            <w:noProof/>
            <w:webHidden/>
          </w:rPr>
        </w:r>
        <w:r w:rsidR="00EC6526">
          <w:rPr>
            <w:noProof/>
            <w:webHidden/>
          </w:rPr>
          <w:fldChar w:fldCharType="separate"/>
        </w:r>
        <w:r w:rsidR="00EC6526">
          <w:rPr>
            <w:noProof/>
            <w:webHidden/>
          </w:rPr>
          <w:t>56</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8017" w:history="1">
        <w:r w:rsidR="00EC6526" w:rsidRPr="00014BD5">
          <w:rPr>
            <w:rStyle w:val="afd"/>
            <w:rFonts w:asciiTheme="minorEastAsia" w:hAnsiTheme="minorEastAsia"/>
            <w:noProof/>
          </w:rPr>
          <w:t>6.2.1</w:t>
        </w:r>
        <w:r w:rsidR="00EC6526" w:rsidRPr="00014BD5">
          <w:rPr>
            <w:rStyle w:val="afd"/>
            <w:rFonts w:asciiTheme="minorEastAsia" w:hAnsiTheme="minorEastAsia" w:hint="eastAsia"/>
            <w:noProof/>
          </w:rPr>
          <w:t xml:space="preserve"> 政务云平台总体架构</w:t>
        </w:r>
        <w:r w:rsidR="00EC6526">
          <w:rPr>
            <w:noProof/>
            <w:webHidden/>
          </w:rPr>
          <w:tab/>
        </w:r>
        <w:r w:rsidR="00EC6526">
          <w:rPr>
            <w:noProof/>
            <w:webHidden/>
          </w:rPr>
          <w:fldChar w:fldCharType="begin"/>
        </w:r>
        <w:r w:rsidR="00EC6526">
          <w:rPr>
            <w:noProof/>
            <w:webHidden/>
          </w:rPr>
          <w:instrText xml:space="preserve"> PAGEREF _Toc508288017 \h </w:instrText>
        </w:r>
        <w:r w:rsidR="00EC6526">
          <w:rPr>
            <w:noProof/>
            <w:webHidden/>
          </w:rPr>
        </w:r>
        <w:r w:rsidR="00EC6526">
          <w:rPr>
            <w:noProof/>
            <w:webHidden/>
          </w:rPr>
          <w:fldChar w:fldCharType="separate"/>
        </w:r>
        <w:r w:rsidR="00EC6526">
          <w:rPr>
            <w:noProof/>
            <w:webHidden/>
          </w:rPr>
          <w:t>56</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8018" w:history="1">
        <w:r w:rsidR="00EC6526" w:rsidRPr="00014BD5">
          <w:rPr>
            <w:rStyle w:val="afd"/>
            <w:rFonts w:asciiTheme="minorEastAsia" w:hAnsiTheme="minorEastAsia"/>
            <w:noProof/>
          </w:rPr>
          <w:t>6.2.2</w:t>
        </w:r>
        <w:r w:rsidR="00EC6526" w:rsidRPr="00014BD5">
          <w:rPr>
            <w:rStyle w:val="afd"/>
            <w:rFonts w:asciiTheme="minorEastAsia" w:hAnsiTheme="minorEastAsia" w:hint="eastAsia"/>
            <w:noProof/>
          </w:rPr>
          <w:t xml:space="preserve"> 政务云管理平台</w:t>
        </w:r>
        <w:r w:rsidR="00EC6526">
          <w:rPr>
            <w:noProof/>
            <w:webHidden/>
          </w:rPr>
          <w:tab/>
        </w:r>
        <w:r w:rsidR="00EC6526">
          <w:rPr>
            <w:noProof/>
            <w:webHidden/>
          </w:rPr>
          <w:fldChar w:fldCharType="begin"/>
        </w:r>
        <w:r w:rsidR="00EC6526">
          <w:rPr>
            <w:noProof/>
            <w:webHidden/>
          </w:rPr>
          <w:instrText xml:space="preserve"> PAGEREF _Toc508288018 \h </w:instrText>
        </w:r>
        <w:r w:rsidR="00EC6526">
          <w:rPr>
            <w:noProof/>
            <w:webHidden/>
          </w:rPr>
        </w:r>
        <w:r w:rsidR="00EC6526">
          <w:rPr>
            <w:noProof/>
            <w:webHidden/>
          </w:rPr>
          <w:fldChar w:fldCharType="separate"/>
        </w:r>
        <w:r w:rsidR="00EC6526">
          <w:rPr>
            <w:noProof/>
            <w:webHidden/>
          </w:rPr>
          <w:t>58</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8019" w:history="1">
        <w:r w:rsidR="00EC6526" w:rsidRPr="00014BD5">
          <w:rPr>
            <w:rStyle w:val="afd"/>
            <w:rFonts w:asciiTheme="minorEastAsia" w:hAnsiTheme="minorEastAsia"/>
            <w:noProof/>
          </w:rPr>
          <w:t>6.2.3</w:t>
        </w:r>
        <w:r w:rsidR="00EC6526" w:rsidRPr="00014BD5">
          <w:rPr>
            <w:rStyle w:val="afd"/>
            <w:rFonts w:asciiTheme="minorEastAsia" w:hAnsiTheme="minorEastAsia" w:hint="eastAsia"/>
            <w:noProof/>
          </w:rPr>
          <w:t xml:space="preserve"> 监控管理</w:t>
        </w:r>
        <w:r w:rsidR="00EC6526">
          <w:rPr>
            <w:noProof/>
            <w:webHidden/>
          </w:rPr>
          <w:tab/>
        </w:r>
        <w:r w:rsidR="00EC6526">
          <w:rPr>
            <w:noProof/>
            <w:webHidden/>
          </w:rPr>
          <w:fldChar w:fldCharType="begin"/>
        </w:r>
        <w:r w:rsidR="00EC6526">
          <w:rPr>
            <w:noProof/>
            <w:webHidden/>
          </w:rPr>
          <w:instrText xml:space="preserve"> PAGEREF _Toc508288019 \h </w:instrText>
        </w:r>
        <w:r w:rsidR="00EC6526">
          <w:rPr>
            <w:noProof/>
            <w:webHidden/>
          </w:rPr>
        </w:r>
        <w:r w:rsidR="00EC6526">
          <w:rPr>
            <w:noProof/>
            <w:webHidden/>
          </w:rPr>
          <w:fldChar w:fldCharType="separate"/>
        </w:r>
        <w:r w:rsidR="00EC6526">
          <w:rPr>
            <w:noProof/>
            <w:webHidden/>
          </w:rPr>
          <w:t>60</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8020" w:history="1">
        <w:r w:rsidR="00EC6526" w:rsidRPr="00014BD5">
          <w:rPr>
            <w:rStyle w:val="afd"/>
            <w:rFonts w:asciiTheme="minorEastAsia" w:hAnsiTheme="minorEastAsia"/>
            <w:noProof/>
          </w:rPr>
          <w:t>6.2.4</w:t>
        </w:r>
        <w:r w:rsidR="00EC6526" w:rsidRPr="00014BD5">
          <w:rPr>
            <w:rStyle w:val="afd"/>
            <w:rFonts w:asciiTheme="minorEastAsia" w:hAnsiTheme="minorEastAsia" w:hint="eastAsia"/>
            <w:noProof/>
          </w:rPr>
          <w:t xml:space="preserve"> 资源池管理</w:t>
        </w:r>
        <w:r w:rsidR="00EC6526">
          <w:rPr>
            <w:noProof/>
            <w:webHidden/>
          </w:rPr>
          <w:tab/>
        </w:r>
        <w:r w:rsidR="00EC6526">
          <w:rPr>
            <w:noProof/>
            <w:webHidden/>
          </w:rPr>
          <w:fldChar w:fldCharType="begin"/>
        </w:r>
        <w:r w:rsidR="00EC6526">
          <w:rPr>
            <w:noProof/>
            <w:webHidden/>
          </w:rPr>
          <w:instrText xml:space="preserve"> PAGEREF _Toc508288020 \h </w:instrText>
        </w:r>
        <w:r w:rsidR="00EC6526">
          <w:rPr>
            <w:noProof/>
            <w:webHidden/>
          </w:rPr>
        </w:r>
        <w:r w:rsidR="00EC6526">
          <w:rPr>
            <w:noProof/>
            <w:webHidden/>
          </w:rPr>
          <w:fldChar w:fldCharType="separate"/>
        </w:r>
        <w:r w:rsidR="00EC6526">
          <w:rPr>
            <w:noProof/>
            <w:webHidden/>
          </w:rPr>
          <w:t>61</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8021" w:history="1">
        <w:r w:rsidR="00EC6526" w:rsidRPr="00014BD5">
          <w:rPr>
            <w:rStyle w:val="afd"/>
            <w:rFonts w:asciiTheme="minorEastAsia" w:hAnsiTheme="minorEastAsia"/>
            <w:noProof/>
          </w:rPr>
          <w:t>6.2.5</w:t>
        </w:r>
        <w:r w:rsidR="00EC6526" w:rsidRPr="00014BD5">
          <w:rPr>
            <w:rStyle w:val="afd"/>
            <w:rFonts w:asciiTheme="minorEastAsia" w:hAnsiTheme="minorEastAsia" w:hint="eastAsia"/>
            <w:noProof/>
          </w:rPr>
          <w:t xml:space="preserve"> 运维中心</w:t>
        </w:r>
        <w:r w:rsidR="00EC6526">
          <w:rPr>
            <w:noProof/>
            <w:webHidden/>
          </w:rPr>
          <w:tab/>
        </w:r>
        <w:r w:rsidR="00EC6526">
          <w:rPr>
            <w:noProof/>
            <w:webHidden/>
          </w:rPr>
          <w:fldChar w:fldCharType="begin"/>
        </w:r>
        <w:r w:rsidR="00EC6526">
          <w:rPr>
            <w:noProof/>
            <w:webHidden/>
          </w:rPr>
          <w:instrText xml:space="preserve"> PAGEREF _Toc508288021 \h </w:instrText>
        </w:r>
        <w:r w:rsidR="00EC6526">
          <w:rPr>
            <w:noProof/>
            <w:webHidden/>
          </w:rPr>
        </w:r>
        <w:r w:rsidR="00EC6526">
          <w:rPr>
            <w:noProof/>
            <w:webHidden/>
          </w:rPr>
          <w:fldChar w:fldCharType="separate"/>
        </w:r>
        <w:r w:rsidR="00EC6526">
          <w:rPr>
            <w:noProof/>
            <w:webHidden/>
          </w:rPr>
          <w:t>61</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8022" w:history="1">
        <w:r w:rsidR="00EC6526" w:rsidRPr="00014BD5">
          <w:rPr>
            <w:rStyle w:val="afd"/>
            <w:rFonts w:asciiTheme="minorEastAsia" w:hAnsiTheme="minorEastAsia"/>
            <w:noProof/>
          </w:rPr>
          <w:t>6.2.6</w:t>
        </w:r>
        <w:r w:rsidR="00EC6526" w:rsidRPr="00014BD5">
          <w:rPr>
            <w:rStyle w:val="afd"/>
            <w:rFonts w:asciiTheme="minorEastAsia" w:hAnsiTheme="minorEastAsia" w:hint="eastAsia"/>
            <w:noProof/>
          </w:rPr>
          <w:t xml:space="preserve"> 服务中心</w:t>
        </w:r>
        <w:r w:rsidR="00EC6526">
          <w:rPr>
            <w:noProof/>
            <w:webHidden/>
          </w:rPr>
          <w:tab/>
        </w:r>
        <w:r w:rsidR="00EC6526">
          <w:rPr>
            <w:noProof/>
            <w:webHidden/>
          </w:rPr>
          <w:fldChar w:fldCharType="begin"/>
        </w:r>
        <w:r w:rsidR="00EC6526">
          <w:rPr>
            <w:noProof/>
            <w:webHidden/>
          </w:rPr>
          <w:instrText xml:space="preserve"> PAGEREF _Toc508288022 \h </w:instrText>
        </w:r>
        <w:r w:rsidR="00EC6526">
          <w:rPr>
            <w:noProof/>
            <w:webHidden/>
          </w:rPr>
        </w:r>
        <w:r w:rsidR="00EC6526">
          <w:rPr>
            <w:noProof/>
            <w:webHidden/>
          </w:rPr>
          <w:fldChar w:fldCharType="separate"/>
        </w:r>
        <w:r w:rsidR="00EC6526">
          <w:rPr>
            <w:noProof/>
            <w:webHidden/>
          </w:rPr>
          <w:t>65</w:t>
        </w:r>
        <w:r w:rsidR="00EC6526">
          <w:rPr>
            <w:noProof/>
            <w:webHidden/>
          </w:rPr>
          <w:fldChar w:fldCharType="end"/>
        </w:r>
      </w:hyperlink>
    </w:p>
    <w:p w:rsidR="00EC6526" w:rsidRDefault="00A954B0" w:rsidP="00EC6526">
      <w:pPr>
        <w:pStyle w:val="26"/>
        <w:tabs>
          <w:tab w:val="right" w:leader="dot" w:pos="8302"/>
        </w:tabs>
        <w:ind w:left="560"/>
        <w:rPr>
          <w:rFonts w:asciiTheme="minorHAnsi" w:eastAsiaTheme="minorEastAsia" w:hAnsiTheme="minorHAnsi" w:cstheme="minorBidi"/>
          <w:noProof/>
          <w:sz w:val="21"/>
          <w:szCs w:val="22"/>
        </w:rPr>
      </w:pPr>
      <w:hyperlink w:anchor="_Toc508288023" w:history="1">
        <w:r w:rsidR="00EC6526" w:rsidRPr="00014BD5">
          <w:rPr>
            <w:rStyle w:val="afd"/>
            <w:rFonts w:cs="Arial"/>
            <w:noProof/>
          </w:rPr>
          <w:t>6.3</w:t>
        </w:r>
        <w:r w:rsidR="00EC6526" w:rsidRPr="00014BD5">
          <w:rPr>
            <w:rStyle w:val="afd"/>
            <w:rFonts w:asciiTheme="minorEastAsia" w:hAnsiTheme="minorEastAsia" w:hint="eastAsia"/>
            <w:noProof/>
          </w:rPr>
          <w:t xml:space="preserve"> 计算、存储资源设计</w:t>
        </w:r>
        <w:r w:rsidR="00EC6526">
          <w:rPr>
            <w:noProof/>
            <w:webHidden/>
          </w:rPr>
          <w:tab/>
        </w:r>
        <w:r w:rsidR="00EC6526">
          <w:rPr>
            <w:noProof/>
            <w:webHidden/>
          </w:rPr>
          <w:fldChar w:fldCharType="begin"/>
        </w:r>
        <w:r w:rsidR="00EC6526">
          <w:rPr>
            <w:noProof/>
            <w:webHidden/>
          </w:rPr>
          <w:instrText xml:space="preserve"> PAGEREF _Toc508288023 \h </w:instrText>
        </w:r>
        <w:r w:rsidR="00EC6526">
          <w:rPr>
            <w:noProof/>
            <w:webHidden/>
          </w:rPr>
        </w:r>
        <w:r w:rsidR="00EC6526">
          <w:rPr>
            <w:noProof/>
            <w:webHidden/>
          </w:rPr>
          <w:fldChar w:fldCharType="separate"/>
        </w:r>
        <w:r w:rsidR="00EC6526">
          <w:rPr>
            <w:noProof/>
            <w:webHidden/>
          </w:rPr>
          <w:t>66</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8024" w:history="1">
        <w:r w:rsidR="00EC6526" w:rsidRPr="00014BD5">
          <w:rPr>
            <w:rStyle w:val="afd"/>
            <w:rFonts w:asciiTheme="minorEastAsia" w:hAnsiTheme="minorEastAsia"/>
            <w:noProof/>
          </w:rPr>
          <w:t>6.3.1</w:t>
        </w:r>
        <w:r w:rsidR="00EC6526" w:rsidRPr="00014BD5">
          <w:rPr>
            <w:rStyle w:val="afd"/>
            <w:rFonts w:asciiTheme="minorEastAsia" w:hAnsiTheme="minorEastAsia" w:hint="eastAsia"/>
            <w:noProof/>
          </w:rPr>
          <w:t xml:space="preserve"> 资源池与集群设计</w:t>
        </w:r>
        <w:r w:rsidR="00EC6526">
          <w:rPr>
            <w:noProof/>
            <w:webHidden/>
          </w:rPr>
          <w:tab/>
        </w:r>
        <w:r w:rsidR="00EC6526">
          <w:rPr>
            <w:noProof/>
            <w:webHidden/>
          </w:rPr>
          <w:fldChar w:fldCharType="begin"/>
        </w:r>
        <w:r w:rsidR="00EC6526">
          <w:rPr>
            <w:noProof/>
            <w:webHidden/>
          </w:rPr>
          <w:instrText xml:space="preserve"> PAGEREF _Toc508288024 \h </w:instrText>
        </w:r>
        <w:r w:rsidR="00EC6526">
          <w:rPr>
            <w:noProof/>
            <w:webHidden/>
          </w:rPr>
        </w:r>
        <w:r w:rsidR="00EC6526">
          <w:rPr>
            <w:noProof/>
            <w:webHidden/>
          </w:rPr>
          <w:fldChar w:fldCharType="separate"/>
        </w:r>
        <w:r w:rsidR="00EC6526">
          <w:rPr>
            <w:noProof/>
            <w:webHidden/>
          </w:rPr>
          <w:t>66</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8025" w:history="1">
        <w:r w:rsidR="00EC6526" w:rsidRPr="00014BD5">
          <w:rPr>
            <w:rStyle w:val="afd"/>
            <w:rFonts w:asciiTheme="minorEastAsia" w:hAnsiTheme="minorEastAsia"/>
            <w:noProof/>
          </w:rPr>
          <w:t>6.3.2</w:t>
        </w:r>
        <w:r w:rsidR="00EC6526" w:rsidRPr="00014BD5">
          <w:rPr>
            <w:rStyle w:val="afd"/>
            <w:rFonts w:asciiTheme="minorEastAsia" w:hAnsiTheme="minorEastAsia" w:hint="eastAsia"/>
            <w:noProof/>
          </w:rPr>
          <w:t xml:space="preserve"> 资源池部署架构设计</w:t>
        </w:r>
        <w:r w:rsidR="00EC6526">
          <w:rPr>
            <w:noProof/>
            <w:webHidden/>
          </w:rPr>
          <w:tab/>
        </w:r>
        <w:r w:rsidR="00EC6526">
          <w:rPr>
            <w:noProof/>
            <w:webHidden/>
          </w:rPr>
          <w:fldChar w:fldCharType="begin"/>
        </w:r>
        <w:r w:rsidR="00EC6526">
          <w:rPr>
            <w:noProof/>
            <w:webHidden/>
          </w:rPr>
          <w:instrText xml:space="preserve"> PAGEREF _Toc508288025 \h </w:instrText>
        </w:r>
        <w:r w:rsidR="00EC6526">
          <w:rPr>
            <w:noProof/>
            <w:webHidden/>
          </w:rPr>
        </w:r>
        <w:r w:rsidR="00EC6526">
          <w:rPr>
            <w:noProof/>
            <w:webHidden/>
          </w:rPr>
          <w:fldChar w:fldCharType="separate"/>
        </w:r>
        <w:r w:rsidR="00EC6526">
          <w:rPr>
            <w:noProof/>
            <w:webHidden/>
          </w:rPr>
          <w:t>69</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8026" w:history="1">
        <w:r w:rsidR="00EC6526" w:rsidRPr="00014BD5">
          <w:rPr>
            <w:rStyle w:val="afd"/>
            <w:rFonts w:asciiTheme="minorEastAsia" w:hAnsiTheme="minorEastAsia"/>
            <w:noProof/>
          </w:rPr>
          <w:t>6.3.3</w:t>
        </w:r>
        <w:r w:rsidR="00EC6526" w:rsidRPr="00014BD5">
          <w:rPr>
            <w:rStyle w:val="afd"/>
            <w:rFonts w:asciiTheme="minorEastAsia" w:hAnsiTheme="minorEastAsia" w:hint="eastAsia"/>
            <w:noProof/>
          </w:rPr>
          <w:t xml:space="preserve"> 资源分配规则建议</w:t>
        </w:r>
        <w:r w:rsidR="00EC6526">
          <w:rPr>
            <w:noProof/>
            <w:webHidden/>
          </w:rPr>
          <w:tab/>
        </w:r>
        <w:r w:rsidR="00EC6526">
          <w:rPr>
            <w:noProof/>
            <w:webHidden/>
          </w:rPr>
          <w:fldChar w:fldCharType="begin"/>
        </w:r>
        <w:r w:rsidR="00EC6526">
          <w:rPr>
            <w:noProof/>
            <w:webHidden/>
          </w:rPr>
          <w:instrText xml:space="preserve"> PAGEREF _Toc508288026 \h </w:instrText>
        </w:r>
        <w:r w:rsidR="00EC6526">
          <w:rPr>
            <w:noProof/>
            <w:webHidden/>
          </w:rPr>
        </w:r>
        <w:r w:rsidR="00EC6526">
          <w:rPr>
            <w:noProof/>
            <w:webHidden/>
          </w:rPr>
          <w:fldChar w:fldCharType="separate"/>
        </w:r>
        <w:r w:rsidR="00EC6526">
          <w:rPr>
            <w:noProof/>
            <w:webHidden/>
          </w:rPr>
          <w:t>72</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8027" w:history="1">
        <w:r w:rsidR="00EC6526" w:rsidRPr="00014BD5">
          <w:rPr>
            <w:rStyle w:val="afd"/>
            <w:rFonts w:asciiTheme="minorEastAsia" w:hAnsiTheme="minorEastAsia"/>
            <w:noProof/>
          </w:rPr>
          <w:t>6.3.4</w:t>
        </w:r>
        <w:r w:rsidR="00EC6526" w:rsidRPr="00014BD5">
          <w:rPr>
            <w:rStyle w:val="afd"/>
            <w:rFonts w:asciiTheme="minorEastAsia" w:hAnsiTheme="minorEastAsia" w:hint="eastAsia"/>
            <w:noProof/>
          </w:rPr>
          <w:t xml:space="preserve"> 计算存储容量规划设计</w:t>
        </w:r>
        <w:r w:rsidR="00EC6526">
          <w:rPr>
            <w:noProof/>
            <w:webHidden/>
          </w:rPr>
          <w:tab/>
        </w:r>
        <w:r w:rsidR="00EC6526">
          <w:rPr>
            <w:noProof/>
            <w:webHidden/>
          </w:rPr>
          <w:fldChar w:fldCharType="begin"/>
        </w:r>
        <w:r w:rsidR="00EC6526">
          <w:rPr>
            <w:noProof/>
            <w:webHidden/>
          </w:rPr>
          <w:instrText xml:space="preserve"> PAGEREF _Toc508288027 \h </w:instrText>
        </w:r>
        <w:r w:rsidR="00EC6526">
          <w:rPr>
            <w:noProof/>
            <w:webHidden/>
          </w:rPr>
        </w:r>
        <w:r w:rsidR="00EC6526">
          <w:rPr>
            <w:noProof/>
            <w:webHidden/>
          </w:rPr>
          <w:fldChar w:fldCharType="separate"/>
        </w:r>
        <w:r w:rsidR="00EC6526">
          <w:rPr>
            <w:noProof/>
            <w:webHidden/>
          </w:rPr>
          <w:t>73</w:t>
        </w:r>
        <w:r w:rsidR="00EC6526">
          <w:rPr>
            <w:noProof/>
            <w:webHidden/>
          </w:rPr>
          <w:fldChar w:fldCharType="end"/>
        </w:r>
      </w:hyperlink>
    </w:p>
    <w:p w:rsidR="00EC6526" w:rsidRDefault="00A954B0" w:rsidP="00EC6526">
      <w:pPr>
        <w:pStyle w:val="26"/>
        <w:tabs>
          <w:tab w:val="right" w:leader="dot" w:pos="8302"/>
        </w:tabs>
        <w:ind w:left="560"/>
        <w:rPr>
          <w:rFonts w:asciiTheme="minorHAnsi" w:eastAsiaTheme="minorEastAsia" w:hAnsiTheme="minorHAnsi" w:cstheme="minorBidi"/>
          <w:noProof/>
          <w:sz w:val="21"/>
          <w:szCs w:val="22"/>
        </w:rPr>
      </w:pPr>
      <w:hyperlink w:anchor="_Toc508288028" w:history="1">
        <w:r w:rsidR="00EC6526" w:rsidRPr="00014BD5">
          <w:rPr>
            <w:rStyle w:val="afd"/>
            <w:rFonts w:cs="Arial"/>
            <w:noProof/>
          </w:rPr>
          <w:t>6.4</w:t>
        </w:r>
        <w:r w:rsidR="00EC6526" w:rsidRPr="00014BD5">
          <w:rPr>
            <w:rStyle w:val="afd"/>
            <w:rFonts w:asciiTheme="minorEastAsia" w:hAnsiTheme="minorEastAsia" w:hint="eastAsia"/>
            <w:noProof/>
          </w:rPr>
          <w:t xml:space="preserve"> 政务云网络设计</w:t>
        </w:r>
        <w:r w:rsidR="00EC6526">
          <w:rPr>
            <w:noProof/>
            <w:webHidden/>
          </w:rPr>
          <w:tab/>
        </w:r>
        <w:r w:rsidR="00EC6526">
          <w:rPr>
            <w:noProof/>
            <w:webHidden/>
          </w:rPr>
          <w:fldChar w:fldCharType="begin"/>
        </w:r>
        <w:r w:rsidR="00EC6526">
          <w:rPr>
            <w:noProof/>
            <w:webHidden/>
          </w:rPr>
          <w:instrText xml:space="preserve"> PAGEREF _Toc508288028 \h </w:instrText>
        </w:r>
        <w:r w:rsidR="00EC6526">
          <w:rPr>
            <w:noProof/>
            <w:webHidden/>
          </w:rPr>
        </w:r>
        <w:r w:rsidR="00EC6526">
          <w:rPr>
            <w:noProof/>
            <w:webHidden/>
          </w:rPr>
          <w:fldChar w:fldCharType="separate"/>
        </w:r>
        <w:r w:rsidR="00EC6526">
          <w:rPr>
            <w:noProof/>
            <w:webHidden/>
          </w:rPr>
          <w:t>77</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8029" w:history="1">
        <w:r w:rsidR="00EC6526" w:rsidRPr="00014BD5">
          <w:rPr>
            <w:rStyle w:val="afd"/>
            <w:rFonts w:asciiTheme="minorEastAsia" w:hAnsiTheme="minorEastAsia"/>
            <w:noProof/>
          </w:rPr>
          <w:t>6.4.1</w:t>
        </w:r>
        <w:r w:rsidR="00EC6526" w:rsidRPr="00014BD5">
          <w:rPr>
            <w:rStyle w:val="afd"/>
            <w:rFonts w:asciiTheme="minorEastAsia" w:hAnsiTheme="minorEastAsia" w:hint="eastAsia"/>
            <w:noProof/>
          </w:rPr>
          <w:t xml:space="preserve"> 网络设计原则</w:t>
        </w:r>
        <w:r w:rsidR="00EC6526">
          <w:rPr>
            <w:noProof/>
            <w:webHidden/>
          </w:rPr>
          <w:tab/>
        </w:r>
        <w:r w:rsidR="00EC6526">
          <w:rPr>
            <w:noProof/>
            <w:webHidden/>
          </w:rPr>
          <w:fldChar w:fldCharType="begin"/>
        </w:r>
        <w:r w:rsidR="00EC6526">
          <w:rPr>
            <w:noProof/>
            <w:webHidden/>
          </w:rPr>
          <w:instrText xml:space="preserve"> PAGEREF _Toc508288029 \h </w:instrText>
        </w:r>
        <w:r w:rsidR="00EC6526">
          <w:rPr>
            <w:noProof/>
            <w:webHidden/>
          </w:rPr>
        </w:r>
        <w:r w:rsidR="00EC6526">
          <w:rPr>
            <w:noProof/>
            <w:webHidden/>
          </w:rPr>
          <w:fldChar w:fldCharType="separate"/>
        </w:r>
        <w:r w:rsidR="00EC6526">
          <w:rPr>
            <w:noProof/>
            <w:webHidden/>
          </w:rPr>
          <w:t>77</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8030" w:history="1">
        <w:r w:rsidR="00EC6526" w:rsidRPr="00014BD5">
          <w:rPr>
            <w:rStyle w:val="afd"/>
            <w:rFonts w:asciiTheme="minorEastAsia" w:hAnsiTheme="minorEastAsia"/>
            <w:noProof/>
          </w:rPr>
          <w:t>6.4.2</w:t>
        </w:r>
        <w:r w:rsidR="00EC6526" w:rsidRPr="00014BD5">
          <w:rPr>
            <w:rStyle w:val="afd"/>
            <w:rFonts w:asciiTheme="minorEastAsia" w:hAnsiTheme="minorEastAsia" w:hint="eastAsia"/>
            <w:noProof/>
          </w:rPr>
          <w:t xml:space="preserve"> 网络总体架构</w:t>
        </w:r>
        <w:r w:rsidR="00EC6526">
          <w:rPr>
            <w:noProof/>
            <w:webHidden/>
          </w:rPr>
          <w:tab/>
        </w:r>
        <w:r w:rsidR="00EC6526">
          <w:rPr>
            <w:noProof/>
            <w:webHidden/>
          </w:rPr>
          <w:fldChar w:fldCharType="begin"/>
        </w:r>
        <w:r w:rsidR="00EC6526">
          <w:rPr>
            <w:noProof/>
            <w:webHidden/>
          </w:rPr>
          <w:instrText xml:space="preserve"> PAGEREF _Toc508288030 \h </w:instrText>
        </w:r>
        <w:r w:rsidR="00EC6526">
          <w:rPr>
            <w:noProof/>
            <w:webHidden/>
          </w:rPr>
        </w:r>
        <w:r w:rsidR="00EC6526">
          <w:rPr>
            <w:noProof/>
            <w:webHidden/>
          </w:rPr>
          <w:fldChar w:fldCharType="separate"/>
        </w:r>
        <w:r w:rsidR="00EC6526">
          <w:rPr>
            <w:noProof/>
            <w:webHidden/>
          </w:rPr>
          <w:t>77</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8031" w:history="1">
        <w:r w:rsidR="00EC6526" w:rsidRPr="00014BD5">
          <w:rPr>
            <w:rStyle w:val="afd"/>
            <w:rFonts w:asciiTheme="minorEastAsia" w:hAnsiTheme="minorEastAsia"/>
            <w:noProof/>
          </w:rPr>
          <w:t>6.4.3</w:t>
        </w:r>
        <w:r w:rsidR="00EC6526" w:rsidRPr="00014BD5">
          <w:rPr>
            <w:rStyle w:val="afd"/>
            <w:rFonts w:asciiTheme="minorEastAsia" w:hAnsiTheme="minorEastAsia" w:hint="eastAsia"/>
            <w:noProof/>
          </w:rPr>
          <w:t xml:space="preserve"> 核心层接入层网络设计</w:t>
        </w:r>
        <w:r w:rsidR="00EC6526">
          <w:rPr>
            <w:noProof/>
            <w:webHidden/>
          </w:rPr>
          <w:tab/>
        </w:r>
        <w:r w:rsidR="00EC6526">
          <w:rPr>
            <w:noProof/>
            <w:webHidden/>
          </w:rPr>
          <w:fldChar w:fldCharType="begin"/>
        </w:r>
        <w:r w:rsidR="00EC6526">
          <w:rPr>
            <w:noProof/>
            <w:webHidden/>
          </w:rPr>
          <w:instrText xml:space="preserve"> PAGEREF _Toc508288031 \h </w:instrText>
        </w:r>
        <w:r w:rsidR="00EC6526">
          <w:rPr>
            <w:noProof/>
            <w:webHidden/>
          </w:rPr>
        </w:r>
        <w:r w:rsidR="00EC6526">
          <w:rPr>
            <w:noProof/>
            <w:webHidden/>
          </w:rPr>
          <w:fldChar w:fldCharType="separate"/>
        </w:r>
        <w:r w:rsidR="00EC6526">
          <w:rPr>
            <w:noProof/>
            <w:webHidden/>
          </w:rPr>
          <w:t>81</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8032" w:history="1">
        <w:r w:rsidR="00EC6526" w:rsidRPr="00014BD5">
          <w:rPr>
            <w:rStyle w:val="afd"/>
            <w:rFonts w:asciiTheme="minorEastAsia" w:hAnsiTheme="minorEastAsia"/>
            <w:noProof/>
          </w:rPr>
          <w:t>6.4.4</w:t>
        </w:r>
        <w:r w:rsidR="00EC6526" w:rsidRPr="00014BD5">
          <w:rPr>
            <w:rStyle w:val="afd"/>
            <w:rFonts w:asciiTheme="minorEastAsia" w:hAnsiTheme="minorEastAsia" w:hint="eastAsia"/>
            <w:noProof/>
          </w:rPr>
          <w:t xml:space="preserve"> 服务器接入层网络设计</w:t>
        </w:r>
        <w:r w:rsidR="00EC6526">
          <w:rPr>
            <w:noProof/>
            <w:webHidden/>
          </w:rPr>
          <w:tab/>
        </w:r>
        <w:r w:rsidR="00EC6526">
          <w:rPr>
            <w:noProof/>
            <w:webHidden/>
          </w:rPr>
          <w:fldChar w:fldCharType="begin"/>
        </w:r>
        <w:r w:rsidR="00EC6526">
          <w:rPr>
            <w:noProof/>
            <w:webHidden/>
          </w:rPr>
          <w:instrText xml:space="preserve"> PAGEREF _Toc508288032 \h </w:instrText>
        </w:r>
        <w:r w:rsidR="00EC6526">
          <w:rPr>
            <w:noProof/>
            <w:webHidden/>
          </w:rPr>
        </w:r>
        <w:r w:rsidR="00EC6526">
          <w:rPr>
            <w:noProof/>
            <w:webHidden/>
          </w:rPr>
          <w:fldChar w:fldCharType="separate"/>
        </w:r>
        <w:r w:rsidR="00EC6526">
          <w:rPr>
            <w:noProof/>
            <w:webHidden/>
          </w:rPr>
          <w:t>86</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8033" w:history="1">
        <w:r w:rsidR="00EC6526" w:rsidRPr="00014BD5">
          <w:rPr>
            <w:rStyle w:val="afd"/>
            <w:rFonts w:asciiTheme="minorEastAsia" w:hAnsiTheme="minorEastAsia"/>
            <w:noProof/>
          </w:rPr>
          <w:t>6.4.5 SDN</w:t>
        </w:r>
        <w:r w:rsidR="00EC6526" w:rsidRPr="00014BD5">
          <w:rPr>
            <w:rStyle w:val="afd"/>
            <w:rFonts w:asciiTheme="minorEastAsia" w:hAnsiTheme="minorEastAsia" w:hint="eastAsia"/>
            <w:noProof/>
          </w:rPr>
          <w:t>网络设计</w:t>
        </w:r>
        <w:r w:rsidR="00EC6526">
          <w:rPr>
            <w:noProof/>
            <w:webHidden/>
          </w:rPr>
          <w:tab/>
        </w:r>
        <w:r w:rsidR="00EC6526">
          <w:rPr>
            <w:noProof/>
            <w:webHidden/>
          </w:rPr>
          <w:fldChar w:fldCharType="begin"/>
        </w:r>
        <w:r w:rsidR="00EC6526">
          <w:rPr>
            <w:noProof/>
            <w:webHidden/>
          </w:rPr>
          <w:instrText xml:space="preserve"> PAGEREF _Toc508288033 \h </w:instrText>
        </w:r>
        <w:r w:rsidR="00EC6526">
          <w:rPr>
            <w:noProof/>
            <w:webHidden/>
          </w:rPr>
        </w:r>
        <w:r w:rsidR="00EC6526">
          <w:rPr>
            <w:noProof/>
            <w:webHidden/>
          </w:rPr>
          <w:fldChar w:fldCharType="separate"/>
        </w:r>
        <w:r w:rsidR="00EC6526">
          <w:rPr>
            <w:noProof/>
            <w:webHidden/>
          </w:rPr>
          <w:t>86</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8034" w:history="1">
        <w:r w:rsidR="00EC6526" w:rsidRPr="00014BD5">
          <w:rPr>
            <w:rStyle w:val="afd"/>
            <w:rFonts w:asciiTheme="minorEastAsia" w:hAnsiTheme="minorEastAsia"/>
            <w:noProof/>
          </w:rPr>
          <w:t>6.4.6</w:t>
        </w:r>
        <w:r w:rsidR="00EC6526" w:rsidRPr="00014BD5">
          <w:rPr>
            <w:rStyle w:val="afd"/>
            <w:rFonts w:asciiTheme="minorEastAsia" w:hAnsiTheme="minorEastAsia" w:hint="eastAsia"/>
            <w:noProof/>
          </w:rPr>
          <w:t xml:space="preserve"> 不同子网业务系统的数据交换方案</w:t>
        </w:r>
        <w:r w:rsidR="00EC6526">
          <w:rPr>
            <w:noProof/>
            <w:webHidden/>
          </w:rPr>
          <w:tab/>
        </w:r>
        <w:r w:rsidR="00EC6526">
          <w:rPr>
            <w:noProof/>
            <w:webHidden/>
          </w:rPr>
          <w:fldChar w:fldCharType="begin"/>
        </w:r>
        <w:r w:rsidR="00EC6526">
          <w:rPr>
            <w:noProof/>
            <w:webHidden/>
          </w:rPr>
          <w:instrText xml:space="preserve"> PAGEREF _Toc508288034 \h </w:instrText>
        </w:r>
        <w:r w:rsidR="00EC6526">
          <w:rPr>
            <w:noProof/>
            <w:webHidden/>
          </w:rPr>
        </w:r>
        <w:r w:rsidR="00EC6526">
          <w:rPr>
            <w:noProof/>
            <w:webHidden/>
          </w:rPr>
          <w:fldChar w:fldCharType="separate"/>
        </w:r>
        <w:r w:rsidR="00EC6526">
          <w:rPr>
            <w:noProof/>
            <w:webHidden/>
          </w:rPr>
          <w:t>97</w:t>
        </w:r>
        <w:r w:rsidR="00EC6526">
          <w:rPr>
            <w:noProof/>
            <w:webHidden/>
          </w:rPr>
          <w:fldChar w:fldCharType="end"/>
        </w:r>
      </w:hyperlink>
    </w:p>
    <w:p w:rsidR="00EC6526" w:rsidRDefault="00A954B0">
      <w:pPr>
        <w:pStyle w:val="1a"/>
        <w:tabs>
          <w:tab w:val="right" w:leader="dot" w:pos="8302"/>
        </w:tabs>
        <w:rPr>
          <w:rFonts w:asciiTheme="minorHAnsi" w:eastAsiaTheme="minorEastAsia" w:hAnsiTheme="minorHAnsi" w:cstheme="minorBidi"/>
          <w:b w:val="0"/>
          <w:noProof/>
          <w:sz w:val="21"/>
          <w:szCs w:val="22"/>
        </w:rPr>
      </w:pPr>
      <w:hyperlink w:anchor="_Toc508288035" w:history="1">
        <w:r w:rsidR="00EC6526" w:rsidRPr="00014BD5">
          <w:rPr>
            <w:rStyle w:val="afd"/>
            <w:rFonts w:asciiTheme="minorEastAsia" w:hAnsiTheme="minorEastAsia" w:hint="eastAsia"/>
            <w:noProof/>
          </w:rPr>
          <w:t>第七章</w:t>
        </w:r>
        <w:r w:rsidR="00EC6526" w:rsidRPr="00014BD5">
          <w:rPr>
            <w:rStyle w:val="afd"/>
            <w:rFonts w:asciiTheme="minorEastAsia" w:hAnsiTheme="minorEastAsia" w:hint="eastAsia"/>
            <w:noProof/>
          </w:rPr>
          <w:t xml:space="preserve"> </w:t>
        </w:r>
        <w:r w:rsidR="00EC6526" w:rsidRPr="00014BD5">
          <w:rPr>
            <w:rStyle w:val="afd"/>
            <w:rFonts w:asciiTheme="minorEastAsia" w:hAnsiTheme="minorEastAsia" w:hint="eastAsia"/>
            <w:noProof/>
          </w:rPr>
          <w:t>政务云安全设计</w:t>
        </w:r>
        <w:r w:rsidR="00EC6526">
          <w:rPr>
            <w:noProof/>
            <w:webHidden/>
          </w:rPr>
          <w:tab/>
        </w:r>
        <w:r w:rsidR="00EC6526">
          <w:rPr>
            <w:noProof/>
            <w:webHidden/>
          </w:rPr>
          <w:fldChar w:fldCharType="begin"/>
        </w:r>
        <w:r w:rsidR="00EC6526">
          <w:rPr>
            <w:noProof/>
            <w:webHidden/>
          </w:rPr>
          <w:instrText xml:space="preserve"> PAGEREF _Toc508288035 \h </w:instrText>
        </w:r>
        <w:r w:rsidR="00EC6526">
          <w:rPr>
            <w:noProof/>
            <w:webHidden/>
          </w:rPr>
        </w:r>
        <w:r w:rsidR="00EC6526">
          <w:rPr>
            <w:noProof/>
            <w:webHidden/>
          </w:rPr>
          <w:fldChar w:fldCharType="separate"/>
        </w:r>
        <w:r w:rsidR="00EC6526">
          <w:rPr>
            <w:noProof/>
            <w:webHidden/>
          </w:rPr>
          <w:t>99</w:t>
        </w:r>
        <w:r w:rsidR="00EC6526">
          <w:rPr>
            <w:noProof/>
            <w:webHidden/>
          </w:rPr>
          <w:fldChar w:fldCharType="end"/>
        </w:r>
      </w:hyperlink>
    </w:p>
    <w:p w:rsidR="00EC6526" w:rsidRDefault="00A954B0" w:rsidP="00EC6526">
      <w:pPr>
        <w:pStyle w:val="26"/>
        <w:tabs>
          <w:tab w:val="right" w:leader="dot" w:pos="8302"/>
        </w:tabs>
        <w:ind w:left="560"/>
        <w:rPr>
          <w:rFonts w:asciiTheme="minorHAnsi" w:eastAsiaTheme="minorEastAsia" w:hAnsiTheme="minorHAnsi" w:cstheme="minorBidi"/>
          <w:noProof/>
          <w:sz w:val="21"/>
          <w:szCs w:val="22"/>
        </w:rPr>
      </w:pPr>
      <w:hyperlink w:anchor="_Toc508288036" w:history="1">
        <w:r w:rsidR="00EC6526" w:rsidRPr="00014BD5">
          <w:rPr>
            <w:rStyle w:val="afd"/>
            <w:rFonts w:cs="Arial"/>
            <w:noProof/>
          </w:rPr>
          <w:t>7.1</w:t>
        </w:r>
        <w:r w:rsidR="00EC6526" w:rsidRPr="00014BD5">
          <w:rPr>
            <w:rStyle w:val="afd"/>
            <w:rFonts w:asciiTheme="minorEastAsia" w:hAnsiTheme="minorEastAsia" w:hint="eastAsia"/>
            <w:noProof/>
          </w:rPr>
          <w:t xml:space="preserve"> 总体概述</w:t>
        </w:r>
        <w:r w:rsidR="00EC6526">
          <w:rPr>
            <w:noProof/>
            <w:webHidden/>
          </w:rPr>
          <w:tab/>
        </w:r>
        <w:r w:rsidR="00EC6526">
          <w:rPr>
            <w:noProof/>
            <w:webHidden/>
          </w:rPr>
          <w:fldChar w:fldCharType="begin"/>
        </w:r>
        <w:r w:rsidR="00EC6526">
          <w:rPr>
            <w:noProof/>
            <w:webHidden/>
          </w:rPr>
          <w:instrText xml:space="preserve"> PAGEREF _Toc508288036 \h </w:instrText>
        </w:r>
        <w:r w:rsidR="00EC6526">
          <w:rPr>
            <w:noProof/>
            <w:webHidden/>
          </w:rPr>
        </w:r>
        <w:r w:rsidR="00EC6526">
          <w:rPr>
            <w:noProof/>
            <w:webHidden/>
          </w:rPr>
          <w:fldChar w:fldCharType="separate"/>
        </w:r>
        <w:r w:rsidR="00EC6526">
          <w:rPr>
            <w:noProof/>
            <w:webHidden/>
          </w:rPr>
          <w:t>99</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8037" w:history="1">
        <w:r w:rsidR="00EC6526" w:rsidRPr="00014BD5">
          <w:rPr>
            <w:rStyle w:val="afd"/>
            <w:rFonts w:asciiTheme="minorEastAsia" w:hAnsiTheme="minorEastAsia"/>
            <w:noProof/>
          </w:rPr>
          <w:t>7.1.1</w:t>
        </w:r>
        <w:r w:rsidR="00EC6526" w:rsidRPr="00014BD5">
          <w:rPr>
            <w:rStyle w:val="afd"/>
            <w:rFonts w:asciiTheme="minorEastAsia" w:hAnsiTheme="minorEastAsia" w:hint="eastAsia"/>
            <w:noProof/>
          </w:rPr>
          <w:t xml:space="preserve"> 设计思路</w:t>
        </w:r>
        <w:r w:rsidR="00EC6526">
          <w:rPr>
            <w:noProof/>
            <w:webHidden/>
          </w:rPr>
          <w:tab/>
        </w:r>
        <w:r w:rsidR="00EC6526">
          <w:rPr>
            <w:noProof/>
            <w:webHidden/>
          </w:rPr>
          <w:fldChar w:fldCharType="begin"/>
        </w:r>
        <w:r w:rsidR="00EC6526">
          <w:rPr>
            <w:noProof/>
            <w:webHidden/>
          </w:rPr>
          <w:instrText xml:space="preserve"> PAGEREF _Toc508288037 \h </w:instrText>
        </w:r>
        <w:r w:rsidR="00EC6526">
          <w:rPr>
            <w:noProof/>
            <w:webHidden/>
          </w:rPr>
        </w:r>
        <w:r w:rsidR="00EC6526">
          <w:rPr>
            <w:noProof/>
            <w:webHidden/>
          </w:rPr>
          <w:fldChar w:fldCharType="separate"/>
        </w:r>
        <w:r w:rsidR="00EC6526">
          <w:rPr>
            <w:noProof/>
            <w:webHidden/>
          </w:rPr>
          <w:t>99</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8038" w:history="1">
        <w:r w:rsidR="00EC6526" w:rsidRPr="00014BD5">
          <w:rPr>
            <w:rStyle w:val="afd"/>
            <w:rFonts w:asciiTheme="minorEastAsia" w:hAnsiTheme="minorEastAsia"/>
            <w:noProof/>
          </w:rPr>
          <w:t>7.1.2</w:t>
        </w:r>
        <w:r w:rsidR="00EC6526" w:rsidRPr="00014BD5">
          <w:rPr>
            <w:rStyle w:val="afd"/>
            <w:rFonts w:asciiTheme="minorEastAsia" w:hAnsiTheme="minorEastAsia" w:hint="eastAsia"/>
            <w:noProof/>
          </w:rPr>
          <w:t xml:space="preserve"> 系统总体部署</w:t>
        </w:r>
        <w:r w:rsidR="00EC6526">
          <w:rPr>
            <w:noProof/>
            <w:webHidden/>
          </w:rPr>
          <w:tab/>
        </w:r>
        <w:r w:rsidR="00EC6526">
          <w:rPr>
            <w:noProof/>
            <w:webHidden/>
          </w:rPr>
          <w:fldChar w:fldCharType="begin"/>
        </w:r>
        <w:r w:rsidR="00EC6526">
          <w:rPr>
            <w:noProof/>
            <w:webHidden/>
          </w:rPr>
          <w:instrText xml:space="preserve"> PAGEREF _Toc508288038 \h </w:instrText>
        </w:r>
        <w:r w:rsidR="00EC6526">
          <w:rPr>
            <w:noProof/>
            <w:webHidden/>
          </w:rPr>
        </w:r>
        <w:r w:rsidR="00EC6526">
          <w:rPr>
            <w:noProof/>
            <w:webHidden/>
          </w:rPr>
          <w:fldChar w:fldCharType="separate"/>
        </w:r>
        <w:r w:rsidR="00EC6526">
          <w:rPr>
            <w:noProof/>
            <w:webHidden/>
          </w:rPr>
          <w:t>102</w:t>
        </w:r>
        <w:r w:rsidR="00EC6526">
          <w:rPr>
            <w:noProof/>
            <w:webHidden/>
          </w:rPr>
          <w:fldChar w:fldCharType="end"/>
        </w:r>
      </w:hyperlink>
    </w:p>
    <w:p w:rsidR="00EC6526" w:rsidRDefault="00A954B0" w:rsidP="00EC6526">
      <w:pPr>
        <w:pStyle w:val="26"/>
        <w:tabs>
          <w:tab w:val="right" w:leader="dot" w:pos="8302"/>
        </w:tabs>
        <w:ind w:left="560"/>
        <w:rPr>
          <w:rFonts w:asciiTheme="minorHAnsi" w:eastAsiaTheme="minorEastAsia" w:hAnsiTheme="minorHAnsi" w:cstheme="minorBidi"/>
          <w:noProof/>
          <w:sz w:val="21"/>
          <w:szCs w:val="22"/>
        </w:rPr>
      </w:pPr>
      <w:hyperlink w:anchor="_Toc508288039" w:history="1">
        <w:r w:rsidR="00EC6526" w:rsidRPr="00014BD5">
          <w:rPr>
            <w:rStyle w:val="afd"/>
            <w:rFonts w:cs="Arial"/>
            <w:noProof/>
          </w:rPr>
          <w:t>7.2</w:t>
        </w:r>
        <w:r w:rsidR="00EC6526" w:rsidRPr="00014BD5">
          <w:rPr>
            <w:rStyle w:val="afd"/>
            <w:rFonts w:asciiTheme="minorEastAsia" w:hAnsiTheme="minorEastAsia" w:hint="eastAsia"/>
            <w:noProof/>
          </w:rPr>
          <w:t xml:space="preserve"> 传统安全（合作伙伴、华为）</w:t>
        </w:r>
        <w:r w:rsidR="00EC6526">
          <w:rPr>
            <w:noProof/>
            <w:webHidden/>
          </w:rPr>
          <w:tab/>
        </w:r>
        <w:r w:rsidR="00EC6526">
          <w:rPr>
            <w:noProof/>
            <w:webHidden/>
          </w:rPr>
          <w:fldChar w:fldCharType="begin"/>
        </w:r>
        <w:r w:rsidR="00EC6526">
          <w:rPr>
            <w:noProof/>
            <w:webHidden/>
          </w:rPr>
          <w:instrText xml:space="preserve"> PAGEREF _Toc508288039 \h </w:instrText>
        </w:r>
        <w:r w:rsidR="00EC6526">
          <w:rPr>
            <w:noProof/>
            <w:webHidden/>
          </w:rPr>
        </w:r>
        <w:r w:rsidR="00EC6526">
          <w:rPr>
            <w:noProof/>
            <w:webHidden/>
          </w:rPr>
          <w:fldChar w:fldCharType="separate"/>
        </w:r>
        <w:r w:rsidR="00EC6526">
          <w:rPr>
            <w:noProof/>
            <w:webHidden/>
          </w:rPr>
          <w:t>104</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8040" w:history="1">
        <w:r w:rsidR="00EC6526" w:rsidRPr="00014BD5">
          <w:rPr>
            <w:rStyle w:val="afd"/>
            <w:rFonts w:asciiTheme="minorEastAsia" w:hAnsiTheme="minorEastAsia"/>
            <w:noProof/>
          </w:rPr>
          <w:t>7.2.1</w:t>
        </w:r>
        <w:r w:rsidR="00EC6526" w:rsidRPr="00014BD5">
          <w:rPr>
            <w:rStyle w:val="afd"/>
            <w:rFonts w:asciiTheme="minorEastAsia" w:hAnsiTheme="minorEastAsia" w:hint="eastAsia"/>
            <w:noProof/>
          </w:rPr>
          <w:t xml:space="preserve"> 电子政务外联区边界安全设计</w:t>
        </w:r>
        <w:r w:rsidR="00EC6526">
          <w:rPr>
            <w:noProof/>
            <w:webHidden/>
          </w:rPr>
          <w:tab/>
        </w:r>
        <w:r w:rsidR="00EC6526">
          <w:rPr>
            <w:noProof/>
            <w:webHidden/>
          </w:rPr>
          <w:fldChar w:fldCharType="begin"/>
        </w:r>
        <w:r w:rsidR="00EC6526">
          <w:rPr>
            <w:noProof/>
            <w:webHidden/>
          </w:rPr>
          <w:instrText xml:space="preserve"> PAGEREF _Toc508288040 \h </w:instrText>
        </w:r>
        <w:r w:rsidR="00EC6526">
          <w:rPr>
            <w:noProof/>
            <w:webHidden/>
          </w:rPr>
        </w:r>
        <w:r w:rsidR="00EC6526">
          <w:rPr>
            <w:noProof/>
            <w:webHidden/>
          </w:rPr>
          <w:fldChar w:fldCharType="separate"/>
        </w:r>
        <w:r w:rsidR="00EC6526">
          <w:rPr>
            <w:noProof/>
            <w:webHidden/>
          </w:rPr>
          <w:t>104</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8041" w:history="1">
        <w:r w:rsidR="00EC6526" w:rsidRPr="00014BD5">
          <w:rPr>
            <w:rStyle w:val="afd"/>
            <w:rFonts w:asciiTheme="minorEastAsia" w:hAnsiTheme="minorEastAsia"/>
            <w:noProof/>
          </w:rPr>
          <w:t>7.2.2</w:t>
        </w:r>
        <w:r w:rsidR="00EC6526" w:rsidRPr="00014BD5">
          <w:rPr>
            <w:rStyle w:val="afd"/>
            <w:rFonts w:asciiTheme="minorEastAsia" w:hAnsiTheme="minorEastAsia" w:hint="eastAsia"/>
            <w:noProof/>
          </w:rPr>
          <w:t xml:space="preserve"> 跨区边界安全防护</w:t>
        </w:r>
        <w:r w:rsidR="00EC6526">
          <w:rPr>
            <w:noProof/>
            <w:webHidden/>
          </w:rPr>
          <w:tab/>
        </w:r>
        <w:r w:rsidR="00EC6526">
          <w:rPr>
            <w:noProof/>
            <w:webHidden/>
          </w:rPr>
          <w:fldChar w:fldCharType="begin"/>
        </w:r>
        <w:r w:rsidR="00EC6526">
          <w:rPr>
            <w:noProof/>
            <w:webHidden/>
          </w:rPr>
          <w:instrText xml:space="preserve"> PAGEREF _Toc508288041 \h </w:instrText>
        </w:r>
        <w:r w:rsidR="00EC6526">
          <w:rPr>
            <w:noProof/>
            <w:webHidden/>
          </w:rPr>
        </w:r>
        <w:r w:rsidR="00EC6526">
          <w:rPr>
            <w:noProof/>
            <w:webHidden/>
          </w:rPr>
          <w:fldChar w:fldCharType="separate"/>
        </w:r>
        <w:r w:rsidR="00EC6526">
          <w:rPr>
            <w:noProof/>
            <w:webHidden/>
          </w:rPr>
          <w:t>106</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8042" w:history="1">
        <w:r w:rsidR="00EC6526" w:rsidRPr="00014BD5">
          <w:rPr>
            <w:rStyle w:val="afd"/>
            <w:rFonts w:asciiTheme="minorEastAsia" w:hAnsiTheme="minorEastAsia"/>
            <w:noProof/>
          </w:rPr>
          <w:t>7.2.3</w:t>
        </w:r>
        <w:r w:rsidR="00EC6526" w:rsidRPr="00014BD5">
          <w:rPr>
            <w:rStyle w:val="afd"/>
            <w:rFonts w:asciiTheme="minorEastAsia" w:hAnsiTheme="minorEastAsia" w:hint="eastAsia"/>
            <w:noProof/>
          </w:rPr>
          <w:t xml:space="preserve"> 业务区安全设计</w:t>
        </w:r>
        <w:r w:rsidR="00EC6526">
          <w:rPr>
            <w:noProof/>
            <w:webHidden/>
          </w:rPr>
          <w:tab/>
        </w:r>
        <w:r w:rsidR="00EC6526">
          <w:rPr>
            <w:noProof/>
            <w:webHidden/>
          </w:rPr>
          <w:fldChar w:fldCharType="begin"/>
        </w:r>
        <w:r w:rsidR="00EC6526">
          <w:rPr>
            <w:noProof/>
            <w:webHidden/>
          </w:rPr>
          <w:instrText xml:space="preserve"> PAGEREF _Toc508288042 \h </w:instrText>
        </w:r>
        <w:r w:rsidR="00EC6526">
          <w:rPr>
            <w:noProof/>
            <w:webHidden/>
          </w:rPr>
        </w:r>
        <w:r w:rsidR="00EC6526">
          <w:rPr>
            <w:noProof/>
            <w:webHidden/>
          </w:rPr>
          <w:fldChar w:fldCharType="separate"/>
        </w:r>
        <w:r w:rsidR="00EC6526">
          <w:rPr>
            <w:noProof/>
            <w:webHidden/>
          </w:rPr>
          <w:t>106</w:t>
        </w:r>
        <w:r w:rsidR="00EC6526">
          <w:rPr>
            <w:noProof/>
            <w:webHidden/>
          </w:rPr>
          <w:fldChar w:fldCharType="end"/>
        </w:r>
      </w:hyperlink>
    </w:p>
    <w:p w:rsidR="00EC6526" w:rsidRDefault="00A954B0" w:rsidP="00EC6526">
      <w:pPr>
        <w:pStyle w:val="26"/>
        <w:tabs>
          <w:tab w:val="right" w:leader="dot" w:pos="8302"/>
        </w:tabs>
        <w:ind w:left="560"/>
        <w:rPr>
          <w:rFonts w:asciiTheme="minorHAnsi" w:eastAsiaTheme="minorEastAsia" w:hAnsiTheme="minorHAnsi" w:cstheme="minorBidi"/>
          <w:noProof/>
          <w:sz w:val="21"/>
          <w:szCs w:val="22"/>
        </w:rPr>
      </w:pPr>
      <w:hyperlink w:anchor="_Toc508288043" w:history="1">
        <w:r w:rsidR="00EC6526" w:rsidRPr="00014BD5">
          <w:rPr>
            <w:rStyle w:val="afd"/>
            <w:rFonts w:cs="Arial"/>
            <w:noProof/>
          </w:rPr>
          <w:t>7.3</w:t>
        </w:r>
        <w:r w:rsidR="00EC6526" w:rsidRPr="00014BD5">
          <w:rPr>
            <w:rStyle w:val="afd"/>
            <w:rFonts w:asciiTheme="minorEastAsia" w:hAnsiTheme="minorEastAsia" w:hint="eastAsia"/>
            <w:noProof/>
          </w:rPr>
          <w:t xml:space="preserve"> 云安全（合作伙伴、华为）</w:t>
        </w:r>
        <w:r w:rsidR="00EC6526">
          <w:rPr>
            <w:noProof/>
            <w:webHidden/>
          </w:rPr>
          <w:tab/>
        </w:r>
        <w:r w:rsidR="00EC6526">
          <w:rPr>
            <w:noProof/>
            <w:webHidden/>
          </w:rPr>
          <w:fldChar w:fldCharType="begin"/>
        </w:r>
        <w:r w:rsidR="00EC6526">
          <w:rPr>
            <w:noProof/>
            <w:webHidden/>
          </w:rPr>
          <w:instrText xml:space="preserve"> PAGEREF _Toc508288043 \h </w:instrText>
        </w:r>
        <w:r w:rsidR="00EC6526">
          <w:rPr>
            <w:noProof/>
            <w:webHidden/>
          </w:rPr>
        </w:r>
        <w:r w:rsidR="00EC6526">
          <w:rPr>
            <w:noProof/>
            <w:webHidden/>
          </w:rPr>
          <w:fldChar w:fldCharType="separate"/>
        </w:r>
        <w:r w:rsidR="00EC6526">
          <w:rPr>
            <w:noProof/>
            <w:webHidden/>
          </w:rPr>
          <w:t>107</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8044" w:history="1">
        <w:r w:rsidR="00EC6526" w:rsidRPr="00014BD5">
          <w:rPr>
            <w:rStyle w:val="afd"/>
            <w:rFonts w:asciiTheme="minorEastAsia" w:hAnsiTheme="minorEastAsia"/>
            <w:noProof/>
          </w:rPr>
          <w:t>7.3.1</w:t>
        </w:r>
        <w:r w:rsidR="00EC6526" w:rsidRPr="00014BD5">
          <w:rPr>
            <w:rStyle w:val="afd"/>
            <w:rFonts w:asciiTheme="minorEastAsia" w:hAnsiTheme="minorEastAsia" w:hint="eastAsia"/>
            <w:noProof/>
          </w:rPr>
          <w:t xml:space="preserve"> 多租户安全设计</w:t>
        </w:r>
        <w:r w:rsidR="00EC6526">
          <w:rPr>
            <w:noProof/>
            <w:webHidden/>
          </w:rPr>
          <w:tab/>
        </w:r>
        <w:r w:rsidR="00EC6526">
          <w:rPr>
            <w:noProof/>
            <w:webHidden/>
          </w:rPr>
          <w:fldChar w:fldCharType="begin"/>
        </w:r>
        <w:r w:rsidR="00EC6526">
          <w:rPr>
            <w:noProof/>
            <w:webHidden/>
          </w:rPr>
          <w:instrText xml:space="preserve"> PAGEREF _Toc508288044 \h </w:instrText>
        </w:r>
        <w:r w:rsidR="00EC6526">
          <w:rPr>
            <w:noProof/>
            <w:webHidden/>
          </w:rPr>
        </w:r>
        <w:r w:rsidR="00EC6526">
          <w:rPr>
            <w:noProof/>
            <w:webHidden/>
          </w:rPr>
          <w:fldChar w:fldCharType="separate"/>
        </w:r>
        <w:r w:rsidR="00EC6526">
          <w:rPr>
            <w:noProof/>
            <w:webHidden/>
          </w:rPr>
          <w:t>108</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8045" w:history="1">
        <w:r w:rsidR="00EC6526" w:rsidRPr="00014BD5">
          <w:rPr>
            <w:rStyle w:val="afd"/>
            <w:rFonts w:asciiTheme="minorEastAsia" w:hAnsiTheme="minorEastAsia"/>
            <w:noProof/>
          </w:rPr>
          <w:t>7.3.2 Hypervisor</w:t>
        </w:r>
        <w:r w:rsidR="00EC6526" w:rsidRPr="00014BD5">
          <w:rPr>
            <w:rStyle w:val="afd"/>
            <w:rFonts w:asciiTheme="minorEastAsia" w:hAnsiTheme="minorEastAsia" w:hint="eastAsia"/>
            <w:noProof/>
          </w:rPr>
          <w:t>层安全</w:t>
        </w:r>
        <w:r w:rsidR="00EC6526">
          <w:rPr>
            <w:noProof/>
            <w:webHidden/>
          </w:rPr>
          <w:tab/>
        </w:r>
        <w:r w:rsidR="00EC6526">
          <w:rPr>
            <w:noProof/>
            <w:webHidden/>
          </w:rPr>
          <w:fldChar w:fldCharType="begin"/>
        </w:r>
        <w:r w:rsidR="00EC6526">
          <w:rPr>
            <w:noProof/>
            <w:webHidden/>
          </w:rPr>
          <w:instrText xml:space="preserve"> PAGEREF _Toc508288045 \h </w:instrText>
        </w:r>
        <w:r w:rsidR="00EC6526">
          <w:rPr>
            <w:noProof/>
            <w:webHidden/>
          </w:rPr>
        </w:r>
        <w:r w:rsidR="00EC6526">
          <w:rPr>
            <w:noProof/>
            <w:webHidden/>
          </w:rPr>
          <w:fldChar w:fldCharType="separate"/>
        </w:r>
        <w:r w:rsidR="00EC6526">
          <w:rPr>
            <w:noProof/>
            <w:webHidden/>
          </w:rPr>
          <w:t>110</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8046" w:history="1">
        <w:r w:rsidR="00EC6526" w:rsidRPr="00014BD5">
          <w:rPr>
            <w:rStyle w:val="afd"/>
            <w:rFonts w:asciiTheme="minorEastAsia" w:hAnsiTheme="minorEastAsia"/>
            <w:noProof/>
          </w:rPr>
          <w:t>7.3.3</w:t>
        </w:r>
        <w:r w:rsidR="00EC6526" w:rsidRPr="00014BD5">
          <w:rPr>
            <w:rStyle w:val="afd"/>
            <w:rFonts w:asciiTheme="minorEastAsia" w:hAnsiTheme="minorEastAsia" w:hint="eastAsia"/>
            <w:noProof/>
          </w:rPr>
          <w:t xml:space="preserve"> 云平台系统加固</w:t>
        </w:r>
        <w:r w:rsidR="00EC6526">
          <w:rPr>
            <w:noProof/>
            <w:webHidden/>
          </w:rPr>
          <w:tab/>
        </w:r>
        <w:r w:rsidR="00EC6526">
          <w:rPr>
            <w:noProof/>
            <w:webHidden/>
          </w:rPr>
          <w:fldChar w:fldCharType="begin"/>
        </w:r>
        <w:r w:rsidR="00EC6526">
          <w:rPr>
            <w:noProof/>
            <w:webHidden/>
          </w:rPr>
          <w:instrText xml:space="preserve"> PAGEREF _Toc508288046 \h </w:instrText>
        </w:r>
        <w:r w:rsidR="00EC6526">
          <w:rPr>
            <w:noProof/>
            <w:webHidden/>
          </w:rPr>
        </w:r>
        <w:r w:rsidR="00EC6526">
          <w:rPr>
            <w:noProof/>
            <w:webHidden/>
          </w:rPr>
          <w:fldChar w:fldCharType="separate"/>
        </w:r>
        <w:r w:rsidR="00EC6526">
          <w:rPr>
            <w:noProof/>
            <w:webHidden/>
          </w:rPr>
          <w:t>111</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8047" w:history="1">
        <w:r w:rsidR="00EC6526" w:rsidRPr="00014BD5">
          <w:rPr>
            <w:rStyle w:val="afd"/>
            <w:rFonts w:asciiTheme="minorEastAsia" w:hAnsiTheme="minorEastAsia"/>
            <w:noProof/>
          </w:rPr>
          <w:t>7.3.4</w:t>
        </w:r>
        <w:r w:rsidR="00EC6526" w:rsidRPr="00014BD5">
          <w:rPr>
            <w:rStyle w:val="afd"/>
            <w:rFonts w:asciiTheme="minorEastAsia" w:hAnsiTheme="minorEastAsia" w:hint="eastAsia"/>
            <w:noProof/>
          </w:rPr>
          <w:t xml:space="preserve"> 虚拟化资源访问隔离方案</w:t>
        </w:r>
        <w:r w:rsidR="00EC6526">
          <w:rPr>
            <w:noProof/>
            <w:webHidden/>
          </w:rPr>
          <w:tab/>
        </w:r>
        <w:r w:rsidR="00EC6526">
          <w:rPr>
            <w:noProof/>
            <w:webHidden/>
          </w:rPr>
          <w:fldChar w:fldCharType="begin"/>
        </w:r>
        <w:r w:rsidR="00EC6526">
          <w:rPr>
            <w:noProof/>
            <w:webHidden/>
          </w:rPr>
          <w:instrText xml:space="preserve"> PAGEREF _Toc508288047 \h </w:instrText>
        </w:r>
        <w:r w:rsidR="00EC6526">
          <w:rPr>
            <w:noProof/>
            <w:webHidden/>
          </w:rPr>
        </w:r>
        <w:r w:rsidR="00EC6526">
          <w:rPr>
            <w:noProof/>
            <w:webHidden/>
          </w:rPr>
          <w:fldChar w:fldCharType="separate"/>
        </w:r>
        <w:r w:rsidR="00EC6526">
          <w:rPr>
            <w:noProof/>
            <w:webHidden/>
          </w:rPr>
          <w:t>112</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8048" w:history="1">
        <w:r w:rsidR="00EC6526" w:rsidRPr="00014BD5">
          <w:rPr>
            <w:rStyle w:val="afd"/>
            <w:rFonts w:asciiTheme="minorEastAsia" w:hAnsiTheme="minorEastAsia"/>
            <w:noProof/>
          </w:rPr>
          <w:t>7.3.5</w:t>
        </w:r>
        <w:r w:rsidR="00EC6526" w:rsidRPr="00014BD5">
          <w:rPr>
            <w:rStyle w:val="afd"/>
            <w:rFonts w:asciiTheme="minorEastAsia" w:hAnsiTheme="minorEastAsia" w:hint="eastAsia"/>
            <w:noProof/>
          </w:rPr>
          <w:t xml:space="preserve"> 虚拟化网络安全方案</w:t>
        </w:r>
        <w:r w:rsidR="00EC6526">
          <w:rPr>
            <w:noProof/>
            <w:webHidden/>
          </w:rPr>
          <w:tab/>
        </w:r>
        <w:r w:rsidR="00EC6526">
          <w:rPr>
            <w:noProof/>
            <w:webHidden/>
          </w:rPr>
          <w:fldChar w:fldCharType="begin"/>
        </w:r>
        <w:r w:rsidR="00EC6526">
          <w:rPr>
            <w:noProof/>
            <w:webHidden/>
          </w:rPr>
          <w:instrText xml:space="preserve"> PAGEREF _Toc508288048 \h </w:instrText>
        </w:r>
        <w:r w:rsidR="00EC6526">
          <w:rPr>
            <w:noProof/>
            <w:webHidden/>
          </w:rPr>
        </w:r>
        <w:r w:rsidR="00EC6526">
          <w:rPr>
            <w:noProof/>
            <w:webHidden/>
          </w:rPr>
          <w:fldChar w:fldCharType="separate"/>
        </w:r>
        <w:r w:rsidR="00EC6526">
          <w:rPr>
            <w:noProof/>
            <w:webHidden/>
          </w:rPr>
          <w:t>114</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8049" w:history="1">
        <w:r w:rsidR="00EC6526" w:rsidRPr="00014BD5">
          <w:rPr>
            <w:rStyle w:val="afd"/>
            <w:rFonts w:asciiTheme="minorEastAsia" w:hAnsiTheme="minorEastAsia"/>
            <w:noProof/>
          </w:rPr>
          <w:t>7.3.6</w:t>
        </w:r>
        <w:r w:rsidR="00EC6526" w:rsidRPr="00014BD5">
          <w:rPr>
            <w:rStyle w:val="afd"/>
            <w:rFonts w:asciiTheme="minorEastAsia" w:hAnsiTheme="minorEastAsia" w:hint="eastAsia"/>
            <w:noProof/>
          </w:rPr>
          <w:t xml:space="preserve"> 虚拟机安全防护</w:t>
        </w:r>
        <w:r w:rsidR="00EC6526">
          <w:rPr>
            <w:noProof/>
            <w:webHidden/>
          </w:rPr>
          <w:tab/>
        </w:r>
        <w:r w:rsidR="00EC6526">
          <w:rPr>
            <w:noProof/>
            <w:webHidden/>
          </w:rPr>
          <w:fldChar w:fldCharType="begin"/>
        </w:r>
        <w:r w:rsidR="00EC6526">
          <w:rPr>
            <w:noProof/>
            <w:webHidden/>
          </w:rPr>
          <w:instrText xml:space="preserve"> PAGEREF _Toc508288049 \h </w:instrText>
        </w:r>
        <w:r w:rsidR="00EC6526">
          <w:rPr>
            <w:noProof/>
            <w:webHidden/>
          </w:rPr>
        </w:r>
        <w:r w:rsidR="00EC6526">
          <w:rPr>
            <w:noProof/>
            <w:webHidden/>
          </w:rPr>
          <w:fldChar w:fldCharType="separate"/>
        </w:r>
        <w:r w:rsidR="00EC6526">
          <w:rPr>
            <w:noProof/>
            <w:webHidden/>
          </w:rPr>
          <w:t>119</w:t>
        </w:r>
        <w:r w:rsidR="00EC6526">
          <w:rPr>
            <w:noProof/>
            <w:webHidden/>
          </w:rPr>
          <w:fldChar w:fldCharType="end"/>
        </w:r>
      </w:hyperlink>
    </w:p>
    <w:p w:rsidR="00EC6526" w:rsidRDefault="00A954B0" w:rsidP="00EC6526">
      <w:pPr>
        <w:pStyle w:val="26"/>
        <w:tabs>
          <w:tab w:val="right" w:leader="dot" w:pos="8302"/>
        </w:tabs>
        <w:ind w:left="560"/>
        <w:rPr>
          <w:rFonts w:asciiTheme="minorHAnsi" w:eastAsiaTheme="minorEastAsia" w:hAnsiTheme="minorHAnsi" w:cstheme="minorBidi"/>
          <w:noProof/>
          <w:sz w:val="21"/>
          <w:szCs w:val="22"/>
        </w:rPr>
      </w:pPr>
      <w:hyperlink w:anchor="_Toc508288050" w:history="1">
        <w:r w:rsidR="00EC6526" w:rsidRPr="00014BD5">
          <w:rPr>
            <w:rStyle w:val="afd"/>
            <w:rFonts w:cs="Arial"/>
            <w:noProof/>
          </w:rPr>
          <w:t>7.4</w:t>
        </w:r>
        <w:r w:rsidR="00EC6526" w:rsidRPr="00014BD5">
          <w:rPr>
            <w:rStyle w:val="afd"/>
            <w:rFonts w:asciiTheme="minorEastAsia" w:hAnsiTheme="minorEastAsia" w:hint="eastAsia"/>
            <w:noProof/>
          </w:rPr>
          <w:t xml:space="preserve"> 等保三级（合作伙伴）</w:t>
        </w:r>
        <w:r w:rsidR="00EC6526">
          <w:rPr>
            <w:noProof/>
            <w:webHidden/>
          </w:rPr>
          <w:tab/>
        </w:r>
        <w:r w:rsidR="00EC6526">
          <w:rPr>
            <w:noProof/>
            <w:webHidden/>
          </w:rPr>
          <w:fldChar w:fldCharType="begin"/>
        </w:r>
        <w:r w:rsidR="00EC6526">
          <w:rPr>
            <w:noProof/>
            <w:webHidden/>
          </w:rPr>
          <w:instrText xml:space="preserve"> PAGEREF _Toc508288050 \h </w:instrText>
        </w:r>
        <w:r w:rsidR="00EC6526">
          <w:rPr>
            <w:noProof/>
            <w:webHidden/>
          </w:rPr>
        </w:r>
        <w:r w:rsidR="00EC6526">
          <w:rPr>
            <w:noProof/>
            <w:webHidden/>
          </w:rPr>
          <w:fldChar w:fldCharType="separate"/>
        </w:r>
        <w:r w:rsidR="00EC6526">
          <w:rPr>
            <w:noProof/>
            <w:webHidden/>
          </w:rPr>
          <w:t>119</w:t>
        </w:r>
        <w:r w:rsidR="00EC6526">
          <w:rPr>
            <w:noProof/>
            <w:webHidden/>
          </w:rPr>
          <w:fldChar w:fldCharType="end"/>
        </w:r>
      </w:hyperlink>
    </w:p>
    <w:p w:rsidR="00EC6526" w:rsidRDefault="00A954B0" w:rsidP="00EC6526">
      <w:pPr>
        <w:pStyle w:val="26"/>
        <w:tabs>
          <w:tab w:val="right" w:leader="dot" w:pos="8302"/>
        </w:tabs>
        <w:ind w:left="560"/>
        <w:rPr>
          <w:rFonts w:asciiTheme="minorHAnsi" w:eastAsiaTheme="minorEastAsia" w:hAnsiTheme="minorHAnsi" w:cstheme="minorBidi"/>
          <w:noProof/>
          <w:sz w:val="21"/>
          <w:szCs w:val="22"/>
        </w:rPr>
      </w:pPr>
      <w:hyperlink w:anchor="_Toc508288051" w:history="1">
        <w:r w:rsidR="00EC6526" w:rsidRPr="00014BD5">
          <w:rPr>
            <w:rStyle w:val="afd"/>
            <w:rFonts w:cs="Arial"/>
            <w:noProof/>
          </w:rPr>
          <w:t>7.5</w:t>
        </w:r>
        <w:r w:rsidR="00EC6526" w:rsidRPr="00014BD5">
          <w:rPr>
            <w:rStyle w:val="afd"/>
            <w:rFonts w:asciiTheme="minorEastAsia" w:hAnsiTheme="minorEastAsia" w:hint="eastAsia"/>
            <w:noProof/>
          </w:rPr>
          <w:t xml:space="preserve"> 安全资源池（合作伙伴）</w:t>
        </w:r>
        <w:r w:rsidR="00EC6526">
          <w:rPr>
            <w:noProof/>
            <w:webHidden/>
          </w:rPr>
          <w:tab/>
        </w:r>
        <w:r w:rsidR="00EC6526">
          <w:rPr>
            <w:noProof/>
            <w:webHidden/>
          </w:rPr>
          <w:fldChar w:fldCharType="begin"/>
        </w:r>
        <w:r w:rsidR="00EC6526">
          <w:rPr>
            <w:noProof/>
            <w:webHidden/>
          </w:rPr>
          <w:instrText xml:space="preserve"> PAGEREF _Toc508288051 \h </w:instrText>
        </w:r>
        <w:r w:rsidR="00EC6526">
          <w:rPr>
            <w:noProof/>
            <w:webHidden/>
          </w:rPr>
        </w:r>
        <w:r w:rsidR="00EC6526">
          <w:rPr>
            <w:noProof/>
            <w:webHidden/>
          </w:rPr>
          <w:fldChar w:fldCharType="separate"/>
        </w:r>
        <w:r w:rsidR="00EC6526">
          <w:rPr>
            <w:noProof/>
            <w:webHidden/>
          </w:rPr>
          <w:t>119</w:t>
        </w:r>
        <w:r w:rsidR="00EC6526">
          <w:rPr>
            <w:noProof/>
            <w:webHidden/>
          </w:rPr>
          <w:fldChar w:fldCharType="end"/>
        </w:r>
      </w:hyperlink>
    </w:p>
    <w:p w:rsidR="00EC6526" w:rsidRDefault="00A954B0" w:rsidP="00EC6526">
      <w:pPr>
        <w:pStyle w:val="26"/>
        <w:tabs>
          <w:tab w:val="right" w:leader="dot" w:pos="8302"/>
        </w:tabs>
        <w:ind w:left="560"/>
        <w:rPr>
          <w:rFonts w:asciiTheme="minorHAnsi" w:eastAsiaTheme="minorEastAsia" w:hAnsiTheme="minorHAnsi" w:cstheme="minorBidi"/>
          <w:noProof/>
          <w:sz w:val="21"/>
          <w:szCs w:val="22"/>
        </w:rPr>
      </w:pPr>
      <w:hyperlink w:anchor="_Toc508288052" w:history="1">
        <w:r w:rsidR="00EC6526" w:rsidRPr="00014BD5">
          <w:rPr>
            <w:rStyle w:val="afd"/>
            <w:rFonts w:cs="Arial"/>
            <w:noProof/>
          </w:rPr>
          <w:t>7.6</w:t>
        </w:r>
        <w:r w:rsidR="00EC6526" w:rsidRPr="00014BD5">
          <w:rPr>
            <w:rStyle w:val="afd"/>
            <w:rFonts w:asciiTheme="minorEastAsia" w:hAnsiTheme="minorEastAsia" w:hint="eastAsia"/>
            <w:noProof/>
          </w:rPr>
          <w:t xml:space="preserve"> 应用安全（合作伙伴）</w:t>
        </w:r>
        <w:r w:rsidR="00EC6526">
          <w:rPr>
            <w:noProof/>
            <w:webHidden/>
          </w:rPr>
          <w:tab/>
        </w:r>
        <w:r w:rsidR="00EC6526">
          <w:rPr>
            <w:noProof/>
            <w:webHidden/>
          </w:rPr>
          <w:fldChar w:fldCharType="begin"/>
        </w:r>
        <w:r w:rsidR="00EC6526">
          <w:rPr>
            <w:noProof/>
            <w:webHidden/>
          </w:rPr>
          <w:instrText xml:space="preserve"> PAGEREF _Toc508288052 \h </w:instrText>
        </w:r>
        <w:r w:rsidR="00EC6526">
          <w:rPr>
            <w:noProof/>
            <w:webHidden/>
          </w:rPr>
        </w:r>
        <w:r w:rsidR="00EC6526">
          <w:rPr>
            <w:noProof/>
            <w:webHidden/>
          </w:rPr>
          <w:fldChar w:fldCharType="separate"/>
        </w:r>
        <w:r w:rsidR="00EC6526">
          <w:rPr>
            <w:noProof/>
            <w:webHidden/>
          </w:rPr>
          <w:t>119</w:t>
        </w:r>
        <w:r w:rsidR="00EC6526">
          <w:rPr>
            <w:noProof/>
            <w:webHidden/>
          </w:rPr>
          <w:fldChar w:fldCharType="end"/>
        </w:r>
      </w:hyperlink>
    </w:p>
    <w:p w:rsidR="00EC6526" w:rsidRDefault="00A954B0" w:rsidP="00EC6526">
      <w:pPr>
        <w:pStyle w:val="26"/>
        <w:tabs>
          <w:tab w:val="right" w:leader="dot" w:pos="8302"/>
        </w:tabs>
        <w:ind w:left="560"/>
        <w:rPr>
          <w:rFonts w:asciiTheme="minorHAnsi" w:eastAsiaTheme="minorEastAsia" w:hAnsiTheme="minorHAnsi" w:cstheme="minorBidi"/>
          <w:noProof/>
          <w:sz w:val="21"/>
          <w:szCs w:val="22"/>
        </w:rPr>
      </w:pPr>
      <w:hyperlink w:anchor="_Toc508288053" w:history="1">
        <w:r w:rsidR="00EC6526" w:rsidRPr="00014BD5">
          <w:rPr>
            <w:rStyle w:val="afd"/>
            <w:rFonts w:cs="Arial"/>
            <w:noProof/>
          </w:rPr>
          <w:t>7.7</w:t>
        </w:r>
        <w:r w:rsidR="00EC6526" w:rsidRPr="00014BD5">
          <w:rPr>
            <w:rStyle w:val="afd"/>
            <w:rFonts w:asciiTheme="minorEastAsia" w:hAnsiTheme="minorEastAsia" w:hint="eastAsia"/>
            <w:noProof/>
          </w:rPr>
          <w:t xml:space="preserve"> 数据安全（合作伙伴）</w:t>
        </w:r>
        <w:r w:rsidR="00EC6526">
          <w:rPr>
            <w:noProof/>
            <w:webHidden/>
          </w:rPr>
          <w:tab/>
        </w:r>
        <w:r w:rsidR="00EC6526">
          <w:rPr>
            <w:noProof/>
            <w:webHidden/>
          </w:rPr>
          <w:fldChar w:fldCharType="begin"/>
        </w:r>
        <w:r w:rsidR="00EC6526">
          <w:rPr>
            <w:noProof/>
            <w:webHidden/>
          </w:rPr>
          <w:instrText xml:space="preserve"> PAGEREF _Toc508288053 \h </w:instrText>
        </w:r>
        <w:r w:rsidR="00EC6526">
          <w:rPr>
            <w:noProof/>
            <w:webHidden/>
          </w:rPr>
        </w:r>
        <w:r w:rsidR="00EC6526">
          <w:rPr>
            <w:noProof/>
            <w:webHidden/>
          </w:rPr>
          <w:fldChar w:fldCharType="separate"/>
        </w:r>
        <w:r w:rsidR="00EC6526">
          <w:rPr>
            <w:noProof/>
            <w:webHidden/>
          </w:rPr>
          <w:t>120</w:t>
        </w:r>
        <w:r w:rsidR="00EC6526">
          <w:rPr>
            <w:noProof/>
            <w:webHidden/>
          </w:rPr>
          <w:fldChar w:fldCharType="end"/>
        </w:r>
      </w:hyperlink>
    </w:p>
    <w:p w:rsidR="00EC6526" w:rsidRDefault="00A954B0" w:rsidP="00EC6526">
      <w:pPr>
        <w:pStyle w:val="26"/>
        <w:tabs>
          <w:tab w:val="right" w:leader="dot" w:pos="8302"/>
        </w:tabs>
        <w:ind w:left="560"/>
        <w:rPr>
          <w:rFonts w:asciiTheme="minorHAnsi" w:eastAsiaTheme="minorEastAsia" w:hAnsiTheme="minorHAnsi" w:cstheme="minorBidi"/>
          <w:noProof/>
          <w:sz w:val="21"/>
          <w:szCs w:val="22"/>
        </w:rPr>
      </w:pPr>
      <w:hyperlink w:anchor="_Toc508288054" w:history="1">
        <w:r w:rsidR="00EC6526" w:rsidRPr="00014BD5">
          <w:rPr>
            <w:rStyle w:val="afd"/>
            <w:rFonts w:cs="Arial"/>
            <w:noProof/>
          </w:rPr>
          <w:t>7.8</w:t>
        </w:r>
        <w:r w:rsidR="00EC6526" w:rsidRPr="00014BD5">
          <w:rPr>
            <w:rStyle w:val="afd"/>
            <w:rFonts w:asciiTheme="minorEastAsia" w:hAnsiTheme="minorEastAsia" w:hint="eastAsia"/>
            <w:noProof/>
          </w:rPr>
          <w:t xml:space="preserve"> 安全认证体系（合作伙伴）</w:t>
        </w:r>
        <w:r w:rsidR="00EC6526">
          <w:rPr>
            <w:noProof/>
            <w:webHidden/>
          </w:rPr>
          <w:tab/>
        </w:r>
        <w:r w:rsidR="00EC6526">
          <w:rPr>
            <w:noProof/>
            <w:webHidden/>
          </w:rPr>
          <w:fldChar w:fldCharType="begin"/>
        </w:r>
        <w:r w:rsidR="00EC6526">
          <w:rPr>
            <w:noProof/>
            <w:webHidden/>
          </w:rPr>
          <w:instrText xml:space="preserve"> PAGEREF _Toc508288054 \h </w:instrText>
        </w:r>
        <w:r w:rsidR="00EC6526">
          <w:rPr>
            <w:noProof/>
            <w:webHidden/>
          </w:rPr>
        </w:r>
        <w:r w:rsidR="00EC6526">
          <w:rPr>
            <w:noProof/>
            <w:webHidden/>
          </w:rPr>
          <w:fldChar w:fldCharType="separate"/>
        </w:r>
        <w:r w:rsidR="00EC6526">
          <w:rPr>
            <w:noProof/>
            <w:webHidden/>
          </w:rPr>
          <w:t>120</w:t>
        </w:r>
        <w:r w:rsidR="00EC6526">
          <w:rPr>
            <w:noProof/>
            <w:webHidden/>
          </w:rPr>
          <w:fldChar w:fldCharType="end"/>
        </w:r>
      </w:hyperlink>
    </w:p>
    <w:p w:rsidR="00EC6526" w:rsidRDefault="00A954B0">
      <w:pPr>
        <w:pStyle w:val="1a"/>
        <w:tabs>
          <w:tab w:val="right" w:leader="dot" w:pos="8302"/>
        </w:tabs>
        <w:rPr>
          <w:rFonts w:asciiTheme="minorHAnsi" w:eastAsiaTheme="minorEastAsia" w:hAnsiTheme="minorHAnsi" w:cstheme="minorBidi"/>
          <w:b w:val="0"/>
          <w:noProof/>
          <w:sz w:val="21"/>
          <w:szCs w:val="22"/>
        </w:rPr>
      </w:pPr>
      <w:hyperlink w:anchor="_Toc508288055" w:history="1">
        <w:r w:rsidR="00EC6526" w:rsidRPr="00014BD5">
          <w:rPr>
            <w:rStyle w:val="afd"/>
            <w:rFonts w:asciiTheme="minorEastAsia" w:hAnsiTheme="minorEastAsia" w:hint="eastAsia"/>
            <w:noProof/>
          </w:rPr>
          <w:t>第八章</w:t>
        </w:r>
        <w:r w:rsidR="00EC6526" w:rsidRPr="00014BD5">
          <w:rPr>
            <w:rStyle w:val="afd"/>
            <w:rFonts w:asciiTheme="minorEastAsia" w:hAnsiTheme="minorEastAsia" w:hint="eastAsia"/>
            <w:noProof/>
          </w:rPr>
          <w:t xml:space="preserve"> </w:t>
        </w:r>
        <w:r w:rsidR="00EC6526" w:rsidRPr="00014BD5">
          <w:rPr>
            <w:rStyle w:val="afd"/>
            <w:rFonts w:asciiTheme="minorEastAsia" w:hAnsiTheme="minorEastAsia" w:hint="eastAsia"/>
            <w:noProof/>
          </w:rPr>
          <w:t>政务云运营服务设计（合作伙伴）</w:t>
        </w:r>
        <w:r w:rsidR="00EC6526">
          <w:rPr>
            <w:noProof/>
            <w:webHidden/>
          </w:rPr>
          <w:tab/>
        </w:r>
        <w:r w:rsidR="00EC6526">
          <w:rPr>
            <w:noProof/>
            <w:webHidden/>
          </w:rPr>
          <w:fldChar w:fldCharType="begin"/>
        </w:r>
        <w:r w:rsidR="00EC6526">
          <w:rPr>
            <w:noProof/>
            <w:webHidden/>
          </w:rPr>
          <w:instrText xml:space="preserve"> PAGEREF _Toc508288055 \h </w:instrText>
        </w:r>
        <w:r w:rsidR="00EC6526">
          <w:rPr>
            <w:noProof/>
            <w:webHidden/>
          </w:rPr>
        </w:r>
        <w:r w:rsidR="00EC6526">
          <w:rPr>
            <w:noProof/>
            <w:webHidden/>
          </w:rPr>
          <w:fldChar w:fldCharType="separate"/>
        </w:r>
        <w:r w:rsidR="00EC6526">
          <w:rPr>
            <w:noProof/>
            <w:webHidden/>
          </w:rPr>
          <w:t>120</w:t>
        </w:r>
        <w:r w:rsidR="00EC6526">
          <w:rPr>
            <w:noProof/>
            <w:webHidden/>
          </w:rPr>
          <w:fldChar w:fldCharType="end"/>
        </w:r>
      </w:hyperlink>
    </w:p>
    <w:p w:rsidR="00EC6526" w:rsidRDefault="00A954B0" w:rsidP="00EC6526">
      <w:pPr>
        <w:pStyle w:val="26"/>
        <w:tabs>
          <w:tab w:val="right" w:leader="dot" w:pos="8302"/>
        </w:tabs>
        <w:ind w:left="560"/>
        <w:rPr>
          <w:rFonts w:asciiTheme="minorHAnsi" w:eastAsiaTheme="minorEastAsia" w:hAnsiTheme="minorHAnsi" w:cstheme="minorBidi"/>
          <w:noProof/>
          <w:sz w:val="21"/>
          <w:szCs w:val="22"/>
        </w:rPr>
      </w:pPr>
      <w:hyperlink w:anchor="_Toc508288056" w:history="1">
        <w:r w:rsidR="00EC6526" w:rsidRPr="00014BD5">
          <w:rPr>
            <w:rStyle w:val="afd"/>
            <w:rFonts w:cs="Arial"/>
            <w:noProof/>
          </w:rPr>
          <w:t>8.1</w:t>
        </w:r>
        <w:r w:rsidR="00EC6526" w:rsidRPr="00014BD5">
          <w:rPr>
            <w:rStyle w:val="afd"/>
            <w:rFonts w:asciiTheme="minorEastAsia" w:hAnsiTheme="minorEastAsia"/>
            <w:noProof/>
          </w:rPr>
          <w:t xml:space="preserve"> PaaS/DaaS</w:t>
        </w:r>
        <w:r w:rsidR="00EC6526" w:rsidRPr="00014BD5">
          <w:rPr>
            <w:rStyle w:val="afd"/>
            <w:rFonts w:asciiTheme="minorEastAsia" w:hAnsiTheme="minorEastAsia" w:hint="eastAsia"/>
            <w:noProof/>
          </w:rPr>
          <w:t>服务</w:t>
        </w:r>
        <w:r w:rsidR="00EC6526">
          <w:rPr>
            <w:noProof/>
            <w:webHidden/>
          </w:rPr>
          <w:tab/>
        </w:r>
        <w:r w:rsidR="00EC6526">
          <w:rPr>
            <w:noProof/>
            <w:webHidden/>
          </w:rPr>
          <w:fldChar w:fldCharType="begin"/>
        </w:r>
        <w:r w:rsidR="00EC6526">
          <w:rPr>
            <w:noProof/>
            <w:webHidden/>
          </w:rPr>
          <w:instrText xml:space="preserve"> PAGEREF _Toc508288056 \h </w:instrText>
        </w:r>
        <w:r w:rsidR="00EC6526">
          <w:rPr>
            <w:noProof/>
            <w:webHidden/>
          </w:rPr>
        </w:r>
        <w:r w:rsidR="00EC6526">
          <w:rPr>
            <w:noProof/>
            <w:webHidden/>
          </w:rPr>
          <w:fldChar w:fldCharType="separate"/>
        </w:r>
        <w:r w:rsidR="00EC6526">
          <w:rPr>
            <w:noProof/>
            <w:webHidden/>
          </w:rPr>
          <w:t>120</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8057" w:history="1">
        <w:r w:rsidR="00EC6526" w:rsidRPr="00014BD5">
          <w:rPr>
            <w:rStyle w:val="afd"/>
            <w:noProof/>
          </w:rPr>
          <w:t>8.1.1</w:t>
        </w:r>
        <w:r w:rsidR="00EC6526" w:rsidRPr="00014BD5">
          <w:rPr>
            <w:rStyle w:val="afd"/>
            <w:rFonts w:asciiTheme="minorEastAsia" w:hAnsiTheme="minorEastAsia" w:hint="eastAsia"/>
            <w:noProof/>
          </w:rPr>
          <w:t xml:space="preserve"> 共享交换平台服务</w:t>
        </w:r>
        <w:r w:rsidR="00EC6526">
          <w:rPr>
            <w:noProof/>
            <w:webHidden/>
          </w:rPr>
          <w:tab/>
        </w:r>
        <w:r w:rsidR="00EC6526">
          <w:rPr>
            <w:noProof/>
            <w:webHidden/>
          </w:rPr>
          <w:fldChar w:fldCharType="begin"/>
        </w:r>
        <w:r w:rsidR="00EC6526">
          <w:rPr>
            <w:noProof/>
            <w:webHidden/>
          </w:rPr>
          <w:instrText xml:space="preserve"> PAGEREF _Toc508288057 \h </w:instrText>
        </w:r>
        <w:r w:rsidR="00EC6526">
          <w:rPr>
            <w:noProof/>
            <w:webHidden/>
          </w:rPr>
        </w:r>
        <w:r w:rsidR="00EC6526">
          <w:rPr>
            <w:noProof/>
            <w:webHidden/>
          </w:rPr>
          <w:fldChar w:fldCharType="separate"/>
        </w:r>
        <w:r w:rsidR="00EC6526">
          <w:rPr>
            <w:noProof/>
            <w:webHidden/>
          </w:rPr>
          <w:t>120</w:t>
        </w:r>
        <w:r w:rsidR="00EC6526">
          <w:rPr>
            <w:noProof/>
            <w:webHidden/>
          </w:rPr>
          <w:fldChar w:fldCharType="end"/>
        </w:r>
      </w:hyperlink>
    </w:p>
    <w:p w:rsidR="00EC6526" w:rsidRDefault="00A954B0" w:rsidP="00EC6526">
      <w:pPr>
        <w:pStyle w:val="26"/>
        <w:tabs>
          <w:tab w:val="right" w:leader="dot" w:pos="8302"/>
        </w:tabs>
        <w:ind w:left="560"/>
        <w:rPr>
          <w:rFonts w:asciiTheme="minorHAnsi" w:eastAsiaTheme="minorEastAsia" w:hAnsiTheme="minorHAnsi" w:cstheme="minorBidi"/>
          <w:noProof/>
          <w:sz w:val="21"/>
          <w:szCs w:val="22"/>
        </w:rPr>
      </w:pPr>
      <w:hyperlink w:anchor="_Toc508288058" w:history="1">
        <w:r w:rsidR="00EC6526" w:rsidRPr="00014BD5">
          <w:rPr>
            <w:rStyle w:val="afd"/>
            <w:rFonts w:cs="Arial"/>
            <w:noProof/>
          </w:rPr>
          <w:t>8.2</w:t>
        </w:r>
        <w:r w:rsidR="00EC6526" w:rsidRPr="00014BD5">
          <w:rPr>
            <w:rStyle w:val="afd"/>
            <w:rFonts w:asciiTheme="minorEastAsia" w:hAnsiTheme="minorEastAsia"/>
            <w:noProof/>
          </w:rPr>
          <w:t xml:space="preserve"> IaaS</w:t>
        </w:r>
        <w:r w:rsidR="00EC6526" w:rsidRPr="00014BD5">
          <w:rPr>
            <w:rStyle w:val="afd"/>
            <w:rFonts w:asciiTheme="minorEastAsia" w:hAnsiTheme="minorEastAsia" w:hint="eastAsia"/>
            <w:noProof/>
          </w:rPr>
          <w:t>服务</w:t>
        </w:r>
        <w:r w:rsidR="00EC6526">
          <w:rPr>
            <w:noProof/>
            <w:webHidden/>
          </w:rPr>
          <w:tab/>
        </w:r>
        <w:r w:rsidR="00EC6526">
          <w:rPr>
            <w:noProof/>
            <w:webHidden/>
          </w:rPr>
          <w:fldChar w:fldCharType="begin"/>
        </w:r>
        <w:r w:rsidR="00EC6526">
          <w:rPr>
            <w:noProof/>
            <w:webHidden/>
          </w:rPr>
          <w:instrText xml:space="preserve"> PAGEREF _Toc508288058 \h </w:instrText>
        </w:r>
        <w:r w:rsidR="00EC6526">
          <w:rPr>
            <w:noProof/>
            <w:webHidden/>
          </w:rPr>
        </w:r>
        <w:r w:rsidR="00EC6526">
          <w:rPr>
            <w:noProof/>
            <w:webHidden/>
          </w:rPr>
          <w:fldChar w:fldCharType="separate"/>
        </w:r>
        <w:r w:rsidR="00EC6526">
          <w:rPr>
            <w:noProof/>
            <w:webHidden/>
          </w:rPr>
          <w:t>120</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8059" w:history="1">
        <w:r w:rsidR="00EC6526" w:rsidRPr="00014BD5">
          <w:rPr>
            <w:rStyle w:val="afd"/>
            <w:rFonts w:asciiTheme="minorEastAsia" w:hAnsiTheme="minorEastAsia"/>
            <w:noProof/>
          </w:rPr>
          <w:t>8.2.1</w:t>
        </w:r>
        <w:r w:rsidR="00EC6526" w:rsidRPr="00014BD5">
          <w:rPr>
            <w:rStyle w:val="afd"/>
            <w:rFonts w:asciiTheme="minorEastAsia" w:hAnsiTheme="minorEastAsia" w:hint="eastAsia"/>
            <w:noProof/>
          </w:rPr>
          <w:t xml:space="preserve"> 计算服务</w:t>
        </w:r>
        <w:r w:rsidR="00EC6526">
          <w:rPr>
            <w:noProof/>
            <w:webHidden/>
          </w:rPr>
          <w:tab/>
        </w:r>
        <w:r w:rsidR="00EC6526">
          <w:rPr>
            <w:noProof/>
            <w:webHidden/>
          </w:rPr>
          <w:fldChar w:fldCharType="begin"/>
        </w:r>
        <w:r w:rsidR="00EC6526">
          <w:rPr>
            <w:noProof/>
            <w:webHidden/>
          </w:rPr>
          <w:instrText xml:space="preserve"> PAGEREF _Toc508288059 \h </w:instrText>
        </w:r>
        <w:r w:rsidR="00EC6526">
          <w:rPr>
            <w:noProof/>
            <w:webHidden/>
          </w:rPr>
        </w:r>
        <w:r w:rsidR="00EC6526">
          <w:rPr>
            <w:noProof/>
            <w:webHidden/>
          </w:rPr>
          <w:fldChar w:fldCharType="separate"/>
        </w:r>
        <w:r w:rsidR="00EC6526">
          <w:rPr>
            <w:noProof/>
            <w:webHidden/>
          </w:rPr>
          <w:t>120</w:t>
        </w:r>
        <w:r w:rsidR="00EC6526">
          <w:rPr>
            <w:noProof/>
            <w:webHidden/>
          </w:rPr>
          <w:fldChar w:fldCharType="end"/>
        </w:r>
      </w:hyperlink>
    </w:p>
    <w:p w:rsidR="00EC6526" w:rsidRDefault="00A954B0" w:rsidP="00EC6526">
      <w:pPr>
        <w:pStyle w:val="34"/>
        <w:tabs>
          <w:tab w:val="right" w:leader="dot" w:pos="8302"/>
        </w:tabs>
        <w:ind w:left="1120"/>
        <w:rPr>
          <w:rFonts w:asciiTheme="minorHAnsi" w:eastAsiaTheme="minorEastAsia" w:hAnsiTheme="minorHAnsi" w:cstheme="minorBidi"/>
          <w:noProof/>
          <w:sz w:val="21"/>
          <w:szCs w:val="22"/>
        </w:rPr>
      </w:pPr>
      <w:hyperlink w:anchor="_Toc508288060" w:history="1">
        <w:r w:rsidR="00EC6526" w:rsidRPr="00014BD5">
          <w:rPr>
            <w:rStyle w:val="afd"/>
            <w:rFonts w:asciiTheme="minorEastAsia" w:hAnsiTheme="minorEastAsia"/>
            <w:noProof/>
          </w:rPr>
          <w:t>8.2.2</w:t>
        </w:r>
        <w:r w:rsidR="00EC6526" w:rsidRPr="00014BD5">
          <w:rPr>
            <w:rStyle w:val="afd"/>
            <w:rFonts w:asciiTheme="minorEastAsia" w:hAnsiTheme="minorEastAsia" w:hint="eastAsia"/>
            <w:noProof/>
          </w:rPr>
          <w:t xml:space="preserve"> 存储服务</w:t>
        </w:r>
        <w:r w:rsidR="00EC6526">
          <w:rPr>
            <w:noProof/>
            <w:webHidden/>
          </w:rPr>
          <w:tab/>
        </w:r>
        <w:r w:rsidR="00EC6526">
          <w:rPr>
            <w:noProof/>
            <w:webHidden/>
          </w:rPr>
          <w:fldChar w:fldCharType="begin"/>
        </w:r>
        <w:r w:rsidR="00EC6526">
          <w:rPr>
            <w:noProof/>
            <w:webHidden/>
          </w:rPr>
          <w:instrText xml:space="preserve"> PAGEREF _Toc508288060 \h </w:instrText>
        </w:r>
        <w:r w:rsidR="00EC6526">
          <w:rPr>
            <w:noProof/>
            <w:webHidden/>
          </w:rPr>
        </w:r>
        <w:r w:rsidR="00EC6526">
          <w:rPr>
            <w:noProof/>
            <w:webHidden/>
          </w:rPr>
          <w:fldChar w:fldCharType="separate"/>
        </w:r>
        <w:r w:rsidR="00EC6526">
          <w:rPr>
            <w:noProof/>
            <w:webHidden/>
          </w:rPr>
          <w:t>123</w:t>
        </w:r>
        <w:r w:rsidR="00EC6526">
          <w:rPr>
            <w:noProof/>
            <w:webHidden/>
          </w:rPr>
          <w:fldChar w:fldCharType="end"/>
        </w:r>
      </w:hyperlink>
    </w:p>
    <w:p w:rsidR="00EC6526" w:rsidRDefault="00A954B0" w:rsidP="00EC6526">
      <w:pPr>
        <w:pStyle w:val="26"/>
        <w:tabs>
          <w:tab w:val="right" w:leader="dot" w:pos="8302"/>
        </w:tabs>
        <w:ind w:left="560"/>
        <w:rPr>
          <w:rFonts w:asciiTheme="minorHAnsi" w:eastAsiaTheme="minorEastAsia" w:hAnsiTheme="minorHAnsi" w:cstheme="minorBidi"/>
          <w:noProof/>
          <w:sz w:val="21"/>
          <w:szCs w:val="22"/>
        </w:rPr>
      </w:pPr>
      <w:hyperlink w:anchor="_Toc508288061" w:history="1">
        <w:r w:rsidR="00EC6526" w:rsidRPr="00014BD5">
          <w:rPr>
            <w:rStyle w:val="afd"/>
            <w:rFonts w:cs="Arial"/>
            <w:noProof/>
          </w:rPr>
          <w:t>8.3</w:t>
        </w:r>
        <w:r w:rsidR="00EC6526" w:rsidRPr="00014BD5">
          <w:rPr>
            <w:rStyle w:val="afd"/>
            <w:rFonts w:asciiTheme="minorEastAsia" w:hAnsiTheme="minorEastAsia" w:hint="eastAsia"/>
            <w:noProof/>
          </w:rPr>
          <w:t xml:space="preserve"> 迁移服务</w:t>
        </w:r>
        <w:r w:rsidR="00EC6526">
          <w:rPr>
            <w:noProof/>
            <w:webHidden/>
          </w:rPr>
          <w:tab/>
        </w:r>
        <w:r w:rsidR="00EC6526">
          <w:rPr>
            <w:noProof/>
            <w:webHidden/>
          </w:rPr>
          <w:fldChar w:fldCharType="begin"/>
        </w:r>
        <w:r w:rsidR="00EC6526">
          <w:rPr>
            <w:noProof/>
            <w:webHidden/>
          </w:rPr>
          <w:instrText xml:space="preserve"> PAGEREF _Toc508288061 \h </w:instrText>
        </w:r>
        <w:r w:rsidR="00EC6526">
          <w:rPr>
            <w:noProof/>
            <w:webHidden/>
          </w:rPr>
        </w:r>
        <w:r w:rsidR="00EC6526">
          <w:rPr>
            <w:noProof/>
            <w:webHidden/>
          </w:rPr>
          <w:fldChar w:fldCharType="separate"/>
        </w:r>
        <w:r w:rsidR="00EC6526">
          <w:rPr>
            <w:noProof/>
            <w:webHidden/>
          </w:rPr>
          <w:t>124</w:t>
        </w:r>
        <w:r w:rsidR="00EC6526">
          <w:rPr>
            <w:noProof/>
            <w:webHidden/>
          </w:rPr>
          <w:fldChar w:fldCharType="end"/>
        </w:r>
      </w:hyperlink>
    </w:p>
    <w:p w:rsidR="00EC6526" w:rsidRDefault="00A954B0" w:rsidP="00EC6526">
      <w:pPr>
        <w:pStyle w:val="26"/>
        <w:tabs>
          <w:tab w:val="right" w:leader="dot" w:pos="8302"/>
        </w:tabs>
        <w:ind w:left="560"/>
        <w:rPr>
          <w:rFonts w:asciiTheme="minorHAnsi" w:eastAsiaTheme="minorEastAsia" w:hAnsiTheme="minorHAnsi" w:cstheme="minorBidi"/>
          <w:noProof/>
          <w:sz w:val="21"/>
          <w:szCs w:val="22"/>
        </w:rPr>
      </w:pPr>
      <w:hyperlink w:anchor="_Toc508288062" w:history="1">
        <w:r w:rsidR="00EC6526" w:rsidRPr="00014BD5">
          <w:rPr>
            <w:rStyle w:val="afd"/>
            <w:rFonts w:cs="Arial"/>
            <w:noProof/>
          </w:rPr>
          <w:t>8.4</w:t>
        </w:r>
        <w:r w:rsidR="00EC6526" w:rsidRPr="00014BD5">
          <w:rPr>
            <w:rStyle w:val="afd"/>
            <w:rFonts w:asciiTheme="minorEastAsia" w:hAnsiTheme="minorEastAsia" w:hint="eastAsia"/>
            <w:noProof/>
          </w:rPr>
          <w:t xml:space="preserve"> 运维服务</w:t>
        </w:r>
        <w:r w:rsidR="00EC6526">
          <w:rPr>
            <w:noProof/>
            <w:webHidden/>
          </w:rPr>
          <w:tab/>
        </w:r>
        <w:r w:rsidR="00EC6526">
          <w:rPr>
            <w:noProof/>
            <w:webHidden/>
          </w:rPr>
          <w:fldChar w:fldCharType="begin"/>
        </w:r>
        <w:r w:rsidR="00EC6526">
          <w:rPr>
            <w:noProof/>
            <w:webHidden/>
          </w:rPr>
          <w:instrText xml:space="preserve"> PAGEREF _Toc508288062 \h </w:instrText>
        </w:r>
        <w:r w:rsidR="00EC6526">
          <w:rPr>
            <w:noProof/>
            <w:webHidden/>
          </w:rPr>
        </w:r>
        <w:r w:rsidR="00EC6526">
          <w:rPr>
            <w:noProof/>
            <w:webHidden/>
          </w:rPr>
          <w:fldChar w:fldCharType="separate"/>
        </w:r>
        <w:r w:rsidR="00EC6526">
          <w:rPr>
            <w:noProof/>
            <w:webHidden/>
          </w:rPr>
          <w:t>124</w:t>
        </w:r>
        <w:r w:rsidR="00EC6526">
          <w:rPr>
            <w:noProof/>
            <w:webHidden/>
          </w:rPr>
          <w:fldChar w:fldCharType="end"/>
        </w:r>
      </w:hyperlink>
    </w:p>
    <w:p w:rsidR="00EC6526" w:rsidRDefault="00A954B0" w:rsidP="00EC6526">
      <w:pPr>
        <w:pStyle w:val="26"/>
        <w:tabs>
          <w:tab w:val="right" w:leader="dot" w:pos="8302"/>
        </w:tabs>
        <w:ind w:left="560"/>
        <w:rPr>
          <w:rFonts w:asciiTheme="minorHAnsi" w:eastAsiaTheme="minorEastAsia" w:hAnsiTheme="minorHAnsi" w:cstheme="minorBidi"/>
          <w:noProof/>
          <w:sz w:val="21"/>
          <w:szCs w:val="22"/>
        </w:rPr>
      </w:pPr>
      <w:hyperlink w:anchor="_Toc508288063" w:history="1">
        <w:r w:rsidR="00EC6526" w:rsidRPr="00014BD5">
          <w:rPr>
            <w:rStyle w:val="afd"/>
            <w:rFonts w:cs="Arial"/>
            <w:noProof/>
          </w:rPr>
          <w:t>8.5</w:t>
        </w:r>
        <w:r w:rsidR="00EC6526" w:rsidRPr="00014BD5">
          <w:rPr>
            <w:rStyle w:val="afd"/>
            <w:rFonts w:asciiTheme="minorEastAsia" w:hAnsiTheme="minorEastAsia" w:hint="eastAsia"/>
            <w:noProof/>
          </w:rPr>
          <w:t xml:space="preserve"> 安全服务</w:t>
        </w:r>
        <w:r w:rsidR="00EC6526">
          <w:rPr>
            <w:noProof/>
            <w:webHidden/>
          </w:rPr>
          <w:tab/>
        </w:r>
        <w:r w:rsidR="00EC6526">
          <w:rPr>
            <w:noProof/>
            <w:webHidden/>
          </w:rPr>
          <w:fldChar w:fldCharType="begin"/>
        </w:r>
        <w:r w:rsidR="00EC6526">
          <w:rPr>
            <w:noProof/>
            <w:webHidden/>
          </w:rPr>
          <w:instrText xml:space="preserve"> PAGEREF _Toc508288063 \h </w:instrText>
        </w:r>
        <w:r w:rsidR="00EC6526">
          <w:rPr>
            <w:noProof/>
            <w:webHidden/>
          </w:rPr>
        </w:r>
        <w:r w:rsidR="00EC6526">
          <w:rPr>
            <w:noProof/>
            <w:webHidden/>
          </w:rPr>
          <w:fldChar w:fldCharType="separate"/>
        </w:r>
        <w:r w:rsidR="00EC6526">
          <w:rPr>
            <w:noProof/>
            <w:webHidden/>
          </w:rPr>
          <w:t>124</w:t>
        </w:r>
        <w:r w:rsidR="00EC6526">
          <w:rPr>
            <w:noProof/>
            <w:webHidden/>
          </w:rPr>
          <w:fldChar w:fldCharType="end"/>
        </w:r>
      </w:hyperlink>
    </w:p>
    <w:p w:rsidR="00EC6526" w:rsidRDefault="00A954B0">
      <w:pPr>
        <w:pStyle w:val="1a"/>
        <w:tabs>
          <w:tab w:val="right" w:leader="dot" w:pos="8302"/>
        </w:tabs>
        <w:rPr>
          <w:rFonts w:asciiTheme="minorHAnsi" w:eastAsiaTheme="minorEastAsia" w:hAnsiTheme="minorHAnsi" w:cstheme="minorBidi"/>
          <w:b w:val="0"/>
          <w:noProof/>
          <w:sz w:val="21"/>
          <w:szCs w:val="22"/>
        </w:rPr>
      </w:pPr>
      <w:hyperlink w:anchor="_Toc508288064" w:history="1">
        <w:r w:rsidR="00EC6526" w:rsidRPr="00014BD5">
          <w:rPr>
            <w:rStyle w:val="afd"/>
            <w:rFonts w:ascii="宋体" w:eastAsia="宋体" w:hAnsi="宋体" w:hint="eastAsia"/>
            <w:noProof/>
          </w:rPr>
          <w:t>第九章 软硬件推荐配置清单</w:t>
        </w:r>
        <w:r w:rsidR="00EC6526">
          <w:rPr>
            <w:noProof/>
            <w:webHidden/>
          </w:rPr>
          <w:tab/>
        </w:r>
        <w:r w:rsidR="00EC6526">
          <w:rPr>
            <w:noProof/>
            <w:webHidden/>
          </w:rPr>
          <w:fldChar w:fldCharType="begin"/>
        </w:r>
        <w:r w:rsidR="00EC6526">
          <w:rPr>
            <w:noProof/>
            <w:webHidden/>
          </w:rPr>
          <w:instrText xml:space="preserve"> PAGEREF _Toc508288064 \h </w:instrText>
        </w:r>
        <w:r w:rsidR="00EC6526">
          <w:rPr>
            <w:noProof/>
            <w:webHidden/>
          </w:rPr>
        </w:r>
        <w:r w:rsidR="00EC6526">
          <w:rPr>
            <w:noProof/>
            <w:webHidden/>
          </w:rPr>
          <w:fldChar w:fldCharType="separate"/>
        </w:r>
        <w:r w:rsidR="00EC6526">
          <w:rPr>
            <w:noProof/>
            <w:webHidden/>
          </w:rPr>
          <w:t>124</w:t>
        </w:r>
        <w:r w:rsidR="00EC6526">
          <w:rPr>
            <w:noProof/>
            <w:webHidden/>
          </w:rPr>
          <w:fldChar w:fldCharType="end"/>
        </w:r>
      </w:hyperlink>
    </w:p>
    <w:p w:rsidR="00EC6526" w:rsidRDefault="00A954B0" w:rsidP="00EC6526">
      <w:pPr>
        <w:pStyle w:val="26"/>
        <w:tabs>
          <w:tab w:val="right" w:leader="dot" w:pos="8302"/>
        </w:tabs>
        <w:ind w:left="560"/>
        <w:rPr>
          <w:rFonts w:asciiTheme="minorHAnsi" w:eastAsiaTheme="minorEastAsia" w:hAnsiTheme="minorHAnsi" w:cstheme="minorBidi"/>
          <w:noProof/>
          <w:sz w:val="21"/>
          <w:szCs w:val="22"/>
        </w:rPr>
      </w:pPr>
      <w:hyperlink w:anchor="_Toc508288065" w:history="1">
        <w:r w:rsidR="00EC6526" w:rsidRPr="00014BD5">
          <w:rPr>
            <w:rStyle w:val="afd"/>
            <w:rFonts w:cs="Arial"/>
            <w:noProof/>
          </w:rPr>
          <w:t>9.1</w:t>
        </w:r>
        <w:r w:rsidR="00EC6526" w:rsidRPr="00014BD5">
          <w:rPr>
            <w:rStyle w:val="afd"/>
            <w:rFonts w:hint="eastAsia"/>
            <w:noProof/>
          </w:rPr>
          <w:t xml:space="preserve"> </w:t>
        </w:r>
        <w:r w:rsidR="00EC6526" w:rsidRPr="00014BD5">
          <w:rPr>
            <w:rStyle w:val="afd"/>
            <w:rFonts w:hint="eastAsia"/>
            <w:noProof/>
          </w:rPr>
          <w:t>软件清单</w:t>
        </w:r>
        <w:r w:rsidR="00EC6526" w:rsidRPr="00014BD5">
          <w:rPr>
            <w:rStyle w:val="afd"/>
            <w:rFonts w:asciiTheme="minorEastAsia" w:hAnsiTheme="minorEastAsia" w:hint="eastAsia"/>
            <w:noProof/>
          </w:rPr>
          <w:t>（合作伙伴）</w:t>
        </w:r>
        <w:r w:rsidR="00EC6526">
          <w:rPr>
            <w:noProof/>
            <w:webHidden/>
          </w:rPr>
          <w:tab/>
        </w:r>
        <w:r w:rsidR="00EC6526">
          <w:rPr>
            <w:noProof/>
            <w:webHidden/>
          </w:rPr>
          <w:fldChar w:fldCharType="begin"/>
        </w:r>
        <w:r w:rsidR="00EC6526">
          <w:rPr>
            <w:noProof/>
            <w:webHidden/>
          </w:rPr>
          <w:instrText xml:space="preserve"> PAGEREF _Toc508288065 \h </w:instrText>
        </w:r>
        <w:r w:rsidR="00EC6526">
          <w:rPr>
            <w:noProof/>
            <w:webHidden/>
          </w:rPr>
        </w:r>
        <w:r w:rsidR="00EC6526">
          <w:rPr>
            <w:noProof/>
            <w:webHidden/>
          </w:rPr>
          <w:fldChar w:fldCharType="separate"/>
        </w:r>
        <w:r w:rsidR="00EC6526">
          <w:rPr>
            <w:noProof/>
            <w:webHidden/>
          </w:rPr>
          <w:t>124</w:t>
        </w:r>
        <w:r w:rsidR="00EC6526">
          <w:rPr>
            <w:noProof/>
            <w:webHidden/>
          </w:rPr>
          <w:fldChar w:fldCharType="end"/>
        </w:r>
      </w:hyperlink>
    </w:p>
    <w:p w:rsidR="00EC6526" w:rsidRDefault="00A954B0" w:rsidP="00EC6526">
      <w:pPr>
        <w:pStyle w:val="26"/>
        <w:tabs>
          <w:tab w:val="right" w:leader="dot" w:pos="8302"/>
        </w:tabs>
        <w:ind w:left="560"/>
        <w:rPr>
          <w:rFonts w:asciiTheme="minorHAnsi" w:eastAsiaTheme="minorEastAsia" w:hAnsiTheme="minorHAnsi" w:cstheme="minorBidi"/>
          <w:noProof/>
          <w:sz w:val="21"/>
          <w:szCs w:val="22"/>
        </w:rPr>
      </w:pPr>
      <w:hyperlink w:anchor="_Toc508288066" w:history="1">
        <w:r w:rsidR="00EC6526" w:rsidRPr="00014BD5">
          <w:rPr>
            <w:rStyle w:val="afd"/>
            <w:rFonts w:cs="Arial"/>
            <w:noProof/>
          </w:rPr>
          <w:t>9.2</w:t>
        </w:r>
        <w:r w:rsidR="00EC6526" w:rsidRPr="00014BD5">
          <w:rPr>
            <w:rStyle w:val="afd"/>
            <w:rFonts w:hint="eastAsia"/>
            <w:noProof/>
          </w:rPr>
          <w:t xml:space="preserve"> </w:t>
        </w:r>
        <w:r w:rsidR="00EC6526" w:rsidRPr="00014BD5">
          <w:rPr>
            <w:rStyle w:val="afd"/>
            <w:rFonts w:hint="eastAsia"/>
            <w:noProof/>
          </w:rPr>
          <w:t>硬件清单（华为</w:t>
        </w:r>
        <w:r w:rsidR="00EC6526" w:rsidRPr="00014BD5">
          <w:rPr>
            <w:rStyle w:val="afd"/>
            <w:noProof/>
          </w:rPr>
          <w:t>+</w:t>
        </w:r>
        <w:r w:rsidR="00EC6526" w:rsidRPr="00014BD5">
          <w:rPr>
            <w:rStyle w:val="afd"/>
            <w:rFonts w:hint="eastAsia"/>
            <w:noProof/>
          </w:rPr>
          <w:t>合作伙伴）</w:t>
        </w:r>
        <w:r w:rsidR="00EC6526">
          <w:rPr>
            <w:noProof/>
            <w:webHidden/>
          </w:rPr>
          <w:tab/>
        </w:r>
        <w:r w:rsidR="00EC6526">
          <w:rPr>
            <w:noProof/>
            <w:webHidden/>
          </w:rPr>
          <w:fldChar w:fldCharType="begin"/>
        </w:r>
        <w:r w:rsidR="00EC6526">
          <w:rPr>
            <w:noProof/>
            <w:webHidden/>
          </w:rPr>
          <w:instrText xml:space="preserve"> PAGEREF _Toc508288066 \h </w:instrText>
        </w:r>
        <w:r w:rsidR="00EC6526">
          <w:rPr>
            <w:noProof/>
            <w:webHidden/>
          </w:rPr>
        </w:r>
        <w:r w:rsidR="00EC6526">
          <w:rPr>
            <w:noProof/>
            <w:webHidden/>
          </w:rPr>
          <w:fldChar w:fldCharType="separate"/>
        </w:r>
        <w:r w:rsidR="00EC6526">
          <w:rPr>
            <w:noProof/>
            <w:webHidden/>
          </w:rPr>
          <w:t>125</w:t>
        </w:r>
        <w:r w:rsidR="00EC6526">
          <w:rPr>
            <w:noProof/>
            <w:webHidden/>
          </w:rPr>
          <w:fldChar w:fldCharType="end"/>
        </w:r>
      </w:hyperlink>
    </w:p>
    <w:p w:rsidR="00542FDA" w:rsidRPr="009A4AF9" w:rsidRDefault="007E1F9C" w:rsidP="00542FDA">
      <w:pPr>
        <w:rPr>
          <w:rFonts w:asciiTheme="minorEastAsia" w:eastAsiaTheme="minorEastAsia" w:hAnsiTheme="minorEastAsia"/>
        </w:rPr>
      </w:pPr>
      <w:r w:rsidRPr="009A4AF9">
        <w:rPr>
          <w:rFonts w:asciiTheme="minorEastAsia" w:eastAsiaTheme="minorEastAsia" w:hAnsiTheme="minorEastAsia"/>
        </w:rPr>
        <w:fldChar w:fldCharType="end"/>
      </w:r>
    </w:p>
    <w:p w:rsidR="00CE56DD" w:rsidRPr="009A4AF9" w:rsidRDefault="00CE56DD" w:rsidP="00A15B1A">
      <w:pPr>
        <w:pStyle w:val="aff5"/>
        <w:tabs>
          <w:tab w:val="right" w:leader="dot" w:pos="8302"/>
        </w:tabs>
        <w:rPr>
          <w:rFonts w:asciiTheme="minorEastAsia" w:eastAsiaTheme="minorEastAsia" w:hAnsiTheme="minorEastAsia"/>
        </w:rPr>
        <w:sectPr w:rsidR="00CE56DD" w:rsidRPr="009A4AF9" w:rsidSect="0099377F">
          <w:headerReference w:type="even" r:id="rId10"/>
          <w:headerReference w:type="default" r:id="rId11"/>
          <w:footerReference w:type="even" r:id="rId12"/>
          <w:footerReference w:type="default" r:id="rId13"/>
          <w:headerReference w:type="first" r:id="rId14"/>
          <w:footerReference w:type="first" r:id="rId15"/>
          <w:pgSz w:w="11906" w:h="16838" w:code="9"/>
          <w:pgMar w:top="1440" w:right="1797" w:bottom="1440" w:left="1797" w:header="851" w:footer="992" w:gutter="0"/>
          <w:pgNumType w:fmt="upperRoman" w:start="1"/>
          <w:cols w:space="425"/>
          <w:titlePg/>
          <w:docGrid w:type="lines" w:linePitch="381"/>
        </w:sectPr>
      </w:pPr>
    </w:p>
    <w:p w:rsidR="004759A7" w:rsidRDefault="004759A7" w:rsidP="004759A7">
      <w:pPr>
        <w:pStyle w:val="15"/>
        <w:jc w:val="center"/>
        <w:rPr>
          <w:rFonts w:asciiTheme="minorEastAsia" w:eastAsiaTheme="minorEastAsia" w:hAnsiTheme="minorEastAsia"/>
          <w:sz w:val="44"/>
          <w:szCs w:val="44"/>
        </w:rPr>
      </w:pPr>
      <w:bookmarkStart w:id="1" w:name="_Toc508287974"/>
      <w:bookmarkStart w:id="2" w:name="_Toc399203034"/>
      <w:r>
        <w:rPr>
          <w:rFonts w:asciiTheme="minorEastAsia" w:eastAsiaTheme="minorEastAsia" w:hAnsiTheme="minorEastAsia" w:hint="eastAsia"/>
          <w:sz w:val="44"/>
          <w:szCs w:val="44"/>
        </w:rPr>
        <w:lastRenderedPageBreak/>
        <w:t>项目概述</w:t>
      </w:r>
      <w:r w:rsidR="00AE749C" w:rsidRPr="002D6542">
        <w:rPr>
          <w:rFonts w:asciiTheme="minorEastAsia" w:eastAsiaTheme="minorEastAsia" w:hAnsiTheme="minorEastAsia" w:hint="eastAsia"/>
          <w:color w:val="0070C0"/>
          <w:sz w:val="44"/>
          <w:szCs w:val="44"/>
        </w:rPr>
        <w:t>（</w:t>
      </w:r>
      <w:r w:rsidR="00AE749C">
        <w:rPr>
          <w:rFonts w:asciiTheme="minorEastAsia" w:eastAsiaTheme="minorEastAsia" w:hAnsiTheme="minorEastAsia" w:hint="eastAsia"/>
          <w:color w:val="0070C0"/>
          <w:sz w:val="44"/>
          <w:szCs w:val="44"/>
        </w:rPr>
        <w:t>华为、</w:t>
      </w:r>
      <w:r w:rsidR="00254038">
        <w:rPr>
          <w:rFonts w:asciiTheme="minorEastAsia" w:eastAsiaTheme="minorEastAsia" w:hAnsiTheme="minorEastAsia" w:hint="eastAsia"/>
          <w:color w:val="0070C0"/>
          <w:sz w:val="44"/>
          <w:szCs w:val="44"/>
        </w:rPr>
        <w:t>合作伙伴</w:t>
      </w:r>
      <w:r w:rsidR="00AE749C" w:rsidRPr="002D6542">
        <w:rPr>
          <w:rFonts w:asciiTheme="minorEastAsia" w:eastAsiaTheme="minorEastAsia" w:hAnsiTheme="minorEastAsia" w:hint="eastAsia"/>
          <w:color w:val="0070C0"/>
          <w:sz w:val="44"/>
          <w:szCs w:val="44"/>
        </w:rPr>
        <w:t>）</w:t>
      </w:r>
      <w:bookmarkEnd w:id="1"/>
    </w:p>
    <w:p w:rsidR="004759A7" w:rsidRDefault="004759A7" w:rsidP="004759A7">
      <w:pPr>
        <w:pStyle w:val="23"/>
        <w:rPr>
          <w:rFonts w:asciiTheme="minorEastAsia" w:eastAsiaTheme="minorEastAsia" w:hAnsiTheme="minorEastAsia"/>
        </w:rPr>
      </w:pPr>
      <w:bookmarkStart w:id="3" w:name="_Toc508287975"/>
      <w:r>
        <w:rPr>
          <w:rFonts w:asciiTheme="minorEastAsia" w:eastAsiaTheme="minorEastAsia" w:hAnsiTheme="minorEastAsia" w:hint="eastAsia"/>
        </w:rPr>
        <w:t>建设背景</w:t>
      </w:r>
      <w:bookmarkEnd w:id="3"/>
    </w:p>
    <w:p w:rsidR="003C5C05" w:rsidRDefault="003C5C05" w:rsidP="003C5C05">
      <w:pPr>
        <w:ind w:firstLineChars="200" w:firstLine="560"/>
      </w:pPr>
      <w:r>
        <w:rPr>
          <w:rFonts w:hint="eastAsia"/>
        </w:rPr>
        <w:t>深化行政审批制度改革、加快政府职能转变是党的十八大和十八届二中、三中全会部署的重要改革，是全国人大审议批准的《国务院机构改革和职能转变方案》确定的重要任务。改革和完善行政审批制度，是不断深化行政管理体制改革，着力转变政府职能、创新管理方式、规范权力运行、提高行政效能的重要内容。实践证明，行政审批制度改革已成为推动行政管理体制改革、转变政府管理职能、构建服务型政府、从源头预防腐败的一个重要突破口。</w:t>
      </w:r>
    </w:p>
    <w:p w:rsidR="003C5C05" w:rsidRDefault="003C5C05" w:rsidP="003C5C05">
      <w:pPr>
        <w:ind w:firstLineChars="200" w:firstLine="560"/>
      </w:pPr>
      <w:r>
        <w:rPr>
          <w:rFonts w:hint="eastAsia"/>
        </w:rPr>
        <w:t>我国</w:t>
      </w:r>
      <w:r>
        <w:t>的</w:t>
      </w:r>
      <w:r w:rsidRPr="00153A7E">
        <w:rPr>
          <w:rFonts w:hint="eastAsia"/>
        </w:rPr>
        <w:t>《国民经济和社会发展第十三个五年规划纲要》</w:t>
      </w:r>
      <w:r>
        <w:rPr>
          <w:rFonts w:hint="eastAsia"/>
        </w:rPr>
        <w:t>指出</w:t>
      </w:r>
      <w:r>
        <w:t>，</w:t>
      </w:r>
      <w:r>
        <w:rPr>
          <w:rFonts w:hint="eastAsia"/>
        </w:rPr>
        <w:t>要</w:t>
      </w:r>
      <w:r w:rsidRPr="00153A7E">
        <w:rPr>
          <w:rFonts w:hint="eastAsia"/>
        </w:rPr>
        <w:t>牢牢把握信息技术变革趋势，实施网络强国战略，加快建设数字中国，推动信息技术与经济社会发展深度融合，加快推动信息经济发展壮大。</w:t>
      </w:r>
      <w:r>
        <w:rPr>
          <w:rFonts w:hint="eastAsia"/>
        </w:rPr>
        <w:t>要</w:t>
      </w:r>
      <w:r w:rsidRPr="00153A7E">
        <w:rPr>
          <w:rFonts w:hint="eastAsia"/>
        </w:rPr>
        <w:t>统筹网络安全和信息化发展，完善国家网络安全保障体系，强化重要信息系统和数据资源保护，提高网络治理能力，保障国家信息安全</w:t>
      </w:r>
      <w:r>
        <w:rPr>
          <w:rFonts w:hint="eastAsia"/>
        </w:rPr>
        <w:t>的</w:t>
      </w:r>
      <w:r w:rsidRPr="00153A7E">
        <w:rPr>
          <w:rFonts w:hint="eastAsia"/>
        </w:rPr>
        <w:t>。</w:t>
      </w:r>
    </w:p>
    <w:p w:rsidR="003C5C05" w:rsidRPr="00682286" w:rsidRDefault="003C5C05" w:rsidP="003C5C05">
      <w:pPr>
        <w:ind w:firstLineChars="200" w:firstLine="560"/>
      </w:pPr>
      <w:r>
        <w:rPr>
          <w:rFonts w:hint="eastAsia"/>
        </w:rPr>
        <w:t>“互联网</w:t>
      </w:r>
      <w:r>
        <w:rPr>
          <w:rFonts w:hint="eastAsia"/>
        </w:rPr>
        <w:t>+</w:t>
      </w:r>
      <w:r>
        <w:rPr>
          <w:rFonts w:hint="eastAsia"/>
        </w:rPr>
        <w:t>”是把互联网的创新成果与经济社会各领域深度融合，形成更广泛的以互联网为基础设施和创新要素的经济社会发展新形态。政务应用系统</w:t>
      </w:r>
      <w:r>
        <w:t>及应用支撑平台的建设</w:t>
      </w:r>
      <w:r>
        <w:rPr>
          <w:rFonts w:hint="eastAsia"/>
        </w:rPr>
        <w:t>作为实施政务公开、加强政务服务的重要平台，是深化行政审批制度改革建设、构建服务型政府的重要载体。为促进政府职能转变和简政放权，顺应“互联网</w:t>
      </w:r>
      <w:r>
        <w:rPr>
          <w:rFonts w:hint="eastAsia"/>
        </w:rPr>
        <w:t>+</w:t>
      </w:r>
      <w:r>
        <w:rPr>
          <w:rFonts w:hint="eastAsia"/>
        </w:rPr>
        <w:t>”发</w:t>
      </w:r>
      <w:r>
        <w:rPr>
          <w:rFonts w:hint="eastAsia"/>
        </w:rPr>
        <w:lastRenderedPageBreak/>
        <w:t>展趋势，拟建设”智慧政务服务”系统，以拓展互联网与政务服务融合的广度和深度；深化体制机制改革，释放发展潜力和活力；创新政府服务模式，夯实网络发展基础，营造安全网络环境，提升公共服务水平。</w:t>
      </w:r>
    </w:p>
    <w:p w:rsidR="003C5C05" w:rsidRPr="003C5C05" w:rsidRDefault="003C5C05" w:rsidP="003C5C05"/>
    <w:p w:rsidR="004759A7" w:rsidRDefault="004759A7" w:rsidP="004759A7">
      <w:pPr>
        <w:pStyle w:val="23"/>
        <w:rPr>
          <w:rFonts w:asciiTheme="minorEastAsia" w:eastAsiaTheme="minorEastAsia" w:hAnsiTheme="minorEastAsia"/>
        </w:rPr>
      </w:pPr>
      <w:bookmarkStart w:id="4" w:name="_Toc508287976"/>
      <w:r>
        <w:rPr>
          <w:rFonts w:asciiTheme="minorEastAsia" w:eastAsiaTheme="minorEastAsia" w:hAnsiTheme="minorEastAsia" w:hint="eastAsia"/>
        </w:rPr>
        <w:t>建设目标</w:t>
      </w:r>
      <w:bookmarkEnd w:id="4"/>
    </w:p>
    <w:p w:rsidR="003C5C05" w:rsidRDefault="003C5C05" w:rsidP="003C5C05">
      <w:pPr>
        <w:ind w:firstLineChars="200" w:firstLine="560"/>
      </w:pPr>
      <w:r>
        <w:rPr>
          <w:rFonts w:hint="eastAsia"/>
        </w:rPr>
        <w:t>政务服务系统建设将围绕“为民、便民、利民、高效、廉洁”的宗旨，打造“网上政务、智慧服务”的新型服务模式，实现从被动服务向主动服务、单一服务向综合服务的转变。</w:t>
      </w:r>
    </w:p>
    <w:p w:rsidR="003C5C05" w:rsidRDefault="003C5C05" w:rsidP="003C5C05">
      <w:pPr>
        <w:ind w:firstLineChars="200" w:firstLine="560"/>
      </w:pPr>
      <w:r>
        <w:rPr>
          <w:rFonts w:hint="eastAsia"/>
        </w:rPr>
        <w:t>所谓政务云</w:t>
      </w:r>
      <w:r>
        <w:t>服务</w:t>
      </w:r>
      <w:r>
        <w:rPr>
          <w:rFonts w:hint="eastAsia"/>
        </w:rPr>
        <w:t>，是使各类审批服务事项都能依托政务云</w:t>
      </w:r>
      <w:r>
        <w:t>平台</w:t>
      </w:r>
      <w:r>
        <w:rPr>
          <w:rFonts w:hint="eastAsia"/>
        </w:rPr>
        <w:t>在网上办理，使政务服务中心的服务范围从物理的大厅向基层网点、互联网、移动终端拓展，进而让市民随时随地都可以享受到规范、阳光、高效的政务服务。政务</w:t>
      </w:r>
      <w:r>
        <w:t>云服务</w:t>
      </w:r>
      <w:r>
        <w:rPr>
          <w:rFonts w:hint="eastAsia"/>
        </w:rPr>
        <w:t>使政务服务的获得和使用更加便捷、服务渠道更加多样化、服务方式更加个性化、服务手段更加智能化、并通过信息化手段为服务对象和管理部门带来更大的价值。</w:t>
      </w:r>
    </w:p>
    <w:p w:rsidR="003C5C05" w:rsidRDefault="003C5C05" w:rsidP="003C5C05">
      <w:pPr>
        <w:ind w:firstLineChars="200" w:firstLine="560"/>
      </w:pPr>
      <w:r>
        <w:rPr>
          <w:rFonts w:hint="eastAsia"/>
        </w:rPr>
        <w:t>具体而言，系统建设将实现以下愿景目标：</w:t>
      </w:r>
    </w:p>
    <w:p w:rsidR="003C5C05" w:rsidRDefault="003C5C05" w:rsidP="003C5C05">
      <w:pPr>
        <w:ind w:firstLineChars="200" w:firstLine="560"/>
      </w:pPr>
      <w:r>
        <w:rPr>
          <w:rFonts w:hint="eastAsia"/>
        </w:rPr>
        <w:t>一</w:t>
      </w:r>
      <w:r>
        <w:t>、</w:t>
      </w:r>
      <w:r>
        <w:rPr>
          <w:rFonts w:hint="eastAsia"/>
        </w:rPr>
        <w:t>深度融合</w:t>
      </w:r>
      <w:r>
        <w:t>。</w:t>
      </w:r>
    </w:p>
    <w:p w:rsidR="003C5C05" w:rsidRDefault="003C5C05" w:rsidP="003C5C05">
      <w:pPr>
        <w:ind w:firstLineChars="200" w:firstLine="560"/>
      </w:pPr>
      <w:r>
        <w:rPr>
          <w:rFonts w:hint="eastAsia"/>
        </w:rPr>
        <w:t>通过</w:t>
      </w:r>
      <w:r w:rsidRPr="006E59E0">
        <w:rPr>
          <w:rFonts w:hint="eastAsia"/>
        </w:rPr>
        <w:t>信息技术的泛在化支持信息化与</w:t>
      </w:r>
      <w:r>
        <w:rPr>
          <w:rFonts w:hint="eastAsia"/>
        </w:rPr>
        <w:t>政务服务</w:t>
      </w:r>
      <w:r w:rsidRPr="006E59E0">
        <w:rPr>
          <w:rFonts w:hint="eastAsia"/>
        </w:rPr>
        <w:t>各领域融合发展，</w:t>
      </w:r>
      <w:r>
        <w:rPr>
          <w:rFonts w:hint="eastAsia"/>
        </w:rPr>
        <w:t>信息与</w:t>
      </w:r>
      <w:r>
        <w:t>通信基础设施</w:t>
      </w:r>
      <w:r w:rsidRPr="006E59E0">
        <w:rPr>
          <w:rFonts w:hint="eastAsia"/>
        </w:rPr>
        <w:t>成为</w:t>
      </w:r>
      <w:r>
        <w:rPr>
          <w:rFonts w:hint="eastAsia"/>
        </w:rPr>
        <w:t>支撑</w:t>
      </w:r>
      <w:r w:rsidRPr="006E59E0">
        <w:rPr>
          <w:rFonts w:hint="eastAsia"/>
        </w:rPr>
        <w:t>新型发展模式的</w:t>
      </w:r>
      <w:r>
        <w:rPr>
          <w:rFonts w:hint="eastAsia"/>
        </w:rPr>
        <w:t>基础与</w:t>
      </w:r>
      <w:r>
        <w:t>平台</w:t>
      </w:r>
      <w:r w:rsidRPr="006E59E0">
        <w:rPr>
          <w:rFonts w:hint="eastAsia"/>
        </w:rPr>
        <w:t>。通过</w:t>
      </w:r>
      <w:r>
        <w:rPr>
          <w:rFonts w:hint="eastAsia"/>
        </w:rPr>
        <w:t>政务应用</w:t>
      </w:r>
      <w:r>
        <w:t>支撑</w:t>
      </w:r>
      <w:r w:rsidRPr="006E59E0">
        <w:rPr>
          <w:rFonts w:hint="eastAsia"/>
        </w:rPr>
        <w:t>平台，</w:t>
      </w:r>
      <w:r>
        <w:rPr>
          <w:rFonts w:hint="eastAsia"/>
        </w:rPr>
        <w:t>统一系统建设</w:t>
      </w:r>
      <w:r>
        <w:t>的</w:t>
      </w:r>
      <w:r w:rsidRPr="006E59E0">
        <w:rPr>
          <w:rFonts w:hint="eastAsia"/>
        </w:rPr>
        <w:t>标准规范，实现中心与业务部门工作对接协同。提供开放的接口或者组件，供政府门户网站、其他涉及到</w:t>
      </w:r>
      <w:r w:rsidRPr="006E59E0">
        <w:rPr>
          <w:rFonts w:hint="eastAsia"/>
        </w:rPr>
        <w:lastRenderedPageBreak/>
        <w:t>网上办事的政府应用系统调用。</w:t>
      </w:r>
    </w:p>
    <w:p w:rsidR="003C5C05" w:rsidRDefault="003C5C05" w:rsidP="003C5C05">
      <w:pPr>
        <w:ind w:firstLineChars="200" w:firstLine="560"/>
      </w:pPr>
      <w:r>
        <w:rPr>
          <w:rFonts w:hint="eastAsia"/>
        </w:rPr>
        <w:t>二</w:t>
      </w:r>
      <w:r>
        <w:t>、</w:t>
      </w:r>
      <w:r>
        <w:rPr>
          <w:rFonts w:hint="eastAsia"/>
        </w:rPr>
        <w:t>普惠包容</w:t>
      </w:r>
      <w:r>
        <w:t>。</w:t>
      </w:r>
    </w:p>
    <w:p w:rsidR="003C5C05" w:rsidRDefault="003C5C05" w:rsidP="003C5C05">
      <w:pPr>
        <w:ind w:firstLineChars="200" w:firstLine="560"/>
      </w:pPr>
      <w:r>
        <w:rPr>
          <w:rFonts w:hint="eastAsia"/>
        </w:rPr>
        <w:t>建设</w:t>
      </w:r>
      <w:r w:rsidRPr="009C26C6">
        <w:rPr>
          <w:rFonts w:hint="eastAsia"/>
        </w:rPr>
        <w:t>行政职权、便民服务一体化体系，做到行政职权便民服务运行互通。</w:t>
      </w:r>
      <w:r>
        <w:rPr>
          <w:rFonts w:hint="eastAsia"/>
        </w:rPr>
        <w:t>通过</w:t>
      </w:r>
      <w:r w:rsidRPr="006E59E0">
        <w:rPr>
          <w:rFonts w:hint="eastAsia"/>
        </w:rPr>
        <w:t>信息技术的移动化支持信息化，</w:t>
      </w:r>
      <w:r>
        <w:rPr>
          <w:rFonts w:hint="eastAsia"/>
        </w:rPr>
        <w:t>促进</w:t>
      </w:r>
      <w:r w:rsidRPr="006E59E0">
        <w:rPr>
          <w:rFonts w:hint="eastAsia"/>
        </w:rPr>
        <w:t>应用的广泛普及，惠及</w:t>
      </w:r>
      <w:r>
        <w:rPr>
          <w:rFonts w:hint="eastAsia"/>
        </w:rPr>
        <w:t>社会群众，</w:t>
      </w:r>
      <w:r>
        <w:t>做到</w:t>
      </w:r>
      <w:r>
        <w:rPr>
          <w:rFonts w:hint="eastAsia"/>
        </w:rPr>
        <w:t>平等</w:t>
      </w:r>
      <w:r>
        <w:t>均衡</w:t>
      </w:r>
      <w:r>
        <w:rPr>
          <w:rFonts w:hint="eastAsia"/>
        </w:rPr>
        <w:t>、</w:t>
      </w:r>
      <w:r>
        <w:t>人人受益。</w:t>
      </w:r>
    </w:p>
    <w:p w:rsidR="003C5C05" w:rsidRDefault="003C5C05" w:rsidP="003C5C05">
      <w:pPr>
        <w:ind w:firstLineChars="200" w:firstLine="560"/>
      </w:pPr>
      <w:r>
        <w:rPr>
          <w:rFonts w:hint="eastAsia"/>
        </w:rPr>
        <w:t>三</w:t>
      </w:r>
      <w:r>
        <w:t>、</w:t>
      </w:r>
      <w:r>
        <w:rPr>
          <w:rFonts w:hint="eastAsia"/>
        </w:rPr>
        <w:t>重视</w:t>
      </w:r>
      <w:r>
        <w:t>安全。</w:t>
      </w:r>
    </w:p>
    <w:p w:rsidR="003C5C05" w:rsidRDefault="003C5C05" w:rsidP="003C5C05">
      <w:pPr>
        <w:ind w:firstLineChars="200" w:firstLine="560"/>
      </w:pPr>
      <w:r w:rsidRPr="009C26C6">
        <w:rPr>
          <w:rFonts w:hint="eastAsia"/>
        </w:rPr>
        <w:t>切实防范、控</w:t>
      </w:r>
      <w:r>
        <w:rPr>
          <w:rFonts w:hint="eastAsia"/>
        </w:rPr>
        <w:t>制和化解信息化进程中可能产生的风险，以安全保发展，以发展促安全。</w:t>
      </w:r>
      <w:r w:rsidRPr="00CF0878">
        <w:rPr>
          <w:rFonts w:hint="eastAsia"/>
        </w:rPr>
        <w:t>建立统一的政务云</w:t>
      </w:r>
      <w:r>
        <w:rPr>
          <w:rFonts w:hint="eastAsia"/>
        </w:rPr>
        <w:t>安全保障体系，加强安全管理、统一标准规范，保障政务云</w:t>
      </w:r>
      <w:r w:rsidRPr="00CF0878">
        <w:rPr>
          <w:rFonts w:hint="eastAsia"/>
        </w:rPr>
        <w:t>基础资源平台和各个政务业务应用系统安全可靠运行。</w:t>
      </w:r>
    </w:p>
    <w:p w:rsidR="003C5C05" w:rsidRDefault="003C5C05" w:rsidP="003C5C05">
      <w:pPr>
        <w:ind w:firstLineChars="200" w:firstLine="560"/>
      </w:pPr>
      <w:r>
        <w:rPr>
          <w:rFonts w:hint="eastAsia"/>
        </w:rPr>
        <w:t>四</w:t>
      </w:r>
      <w:r>
        <w:t>、</w:t>
      </w:r>
      <w:r>
        <w:rPr>
          <w:rFonts w:hint="eastAsia"/>
        </w:rPr>
        <w:t>活跃</w:t>
      </w:r>
      <w:r>
        <w:t>创新。</w:t>
      </w:r>
    </w:p>
    <w:p w:rsidR="003C5C05" w:rsidRDefault="003C5C05" w:rsidP="003C5C05">
      <w:pPr>
        <w:ind w:firstLineChars="200" w:firstLine="560"/>
      </w:pPr>
      <w:r w:rsidRPr="00BF2FA5">
        <w:rPr>
          <w:rFonts w:hint="eastAsia"/>
        </w:rPr>
        <w:t>信息技术</w:t>
      </w:r>
      <w:r>
        <w:rPr>
          <w:rFonts w:hint="eastAsia"/>
        </w:rPr>
        <w:t>应用是发展创新驱动的重要抓手，信息化</w:t>
      </w:r>
      <w:r>
        <w:t>成为</w:t>
      </w:r>
      <w:r w:rsidRPr="00BF2FA5">
        <w:rPr>
          <w:rFonts w:hint="eastAsia"/>
        </w:rPr>
        <w:t>经济社会转型的重要力量，</w:t>
      </w:r>
      <w:r>
        <w:rPr>
          <w:rFonts w:hint="eastAsia"/>
        </w:rPr>
        <w:t>以</w:t>
      </w:r>
      <w:r w:rsidRPr="00BF2FA5">
        <w:rPr>
          <w:rFonts w:hint="eastAsia"/>
        </w:rPr>
        <w:t>信息化</w:t>
      </w:r>
      <w:r>
        <w:rPr>
          <w:rFonts w:hint="eastAsia"/>
        </w:rPr>
        <w:t>应用</w:t>
      </w:r>
      <w:r w:rsidRPr="00BF2FA5">
        <w:rPr>
          <w:rFonts w:hint="eastAsia"/>
        </w:rPr>
        <w:t>推动</w:t>
      </w:r>
      <w:r>
        <w:rPr>
          <w:rFonts w:hint="eastAsia"/>
        </w:rPr>
        <w:t>新</w:t>
      </w:r>
      <w:r>
        <w:t>效能的提升，</w:t>
      </w:r>
      <w:r>
        <w:rPr>
          <w:rFonts w:hint="eastAsia"/>
        </w:rPr>
        <w:t>推动政务服务</w:t>
      </w:r>
      <w:r w:rsidRPr="001C424F">
        <w:rPr>
          <w:rFonts w:hint="eastAsia"/>
        </w:rPr>
        <w:t>由管制型</w:t>
      </w:r>
      <w:r>
        <w:rPr>
          <w:rFonts w:hint="eastAsia"/>
        </w:rPr>
        <w:t>向</w:t>
      </w:r>
      <w:r w:rsidRPr="001C424F">
        <w:rPr>
          <w:rFonts w:hint="eastAsia"/>
        </w:rPr>
        <w:t>服务型、法治型、廉洁型、创新型</w:t>
      </w:r>
      <w:r>
        <w:rPr>
          <w:rFonts w:hint="eastAsia"/>
        </w:rPr>
        <w:t>转型，</w:t>
      </w:r>
      <w:r>
        <w:t>促进</w:t>
      </w:r>
      <w:r w:rsidRPr="001C424F">
        <w:rPr>
          <w:rFonts w:hint="eastAsia"/>
        </w:rPr>
        <w:t>跨部门、跨层级和跨系统的信息共享、资源整合、业务协同。</w:t>
      </w:r>
    </w:p>
    <w:p w:rsidR="003C5C05" w:rsidRPr="003C5C05" w:rsidRDefault="003C5C05" w:rsidP="003C5C05"/>
    <w:p w:rsidR="00A21DB7" w:rsidRPr="009A4AF9" w:rsidRDefault="00A21DB7" w:rsidP="00A21DB7">
      <w:pPr>
        <w:ind w:firstLineChars="200" w:firstLine="560"/>
        <w:rPr>
          <w:rFonts w:asciiTheme="minorEastAsia" w:eastAsiaTheme="minorEastAsia" w:hAnsiTheme="minorEastAsia"/>
        </w:rPr>
      </w:pPr>
      <w:r w:rsidRPr="009A4AF9">
        <w:rPr>
          <w:rFonts w:asciiTheme="minorEastAsia" w:eastAsiaTheme="minorEastAsia" w:hAnsiTheme="minorEastAsia" w:hint="eastAsia"/>
        </w:rPr>
        <w:t>结合电子政务发展实际，完成基于云计算的电子</w:t>
      </w:r>
      <w:r w:rsidR="000B4872">
        <w:rPr>
          <w:rFonts w:asciiTheme="minorEastAsia" w:eastAsiaTheme="minorEastAsia" w:hAnsiTheme="minorEastAsia" w:hint="eastAsia"/>
        </w:rPr>
        <w:t>政务云平台</w:t>
      </w:r>
      <w:r w:rsidRPr="009A4AF9">
        <w:rPr>
          <w:rFonts w:asciiTheme="minorEastAsia" w:eastAsiaTheme="minorEastAsia" w:hAnsiTheme="minorEastAsia" w:hint="eastAsia"/>
        </w:rPr>
        <w:t>设计，实现应用为导向，云计算为技术支撑。通过</w:t>
      </w:r>
      <w:r w:rsidR="00B319FC">
        <w:rPr>
          <w:rFonts w:asciiTheme="minorEastAsia" w:eastAsiaTheme="minorEastAsia" w:hAnsiTheme="minorEastAsia" w:hint="eastAsia"/>
        </w:rPr>
        <w:t>政务云平台</w:t>
      </w:r>
      <w:r w:rsidRPr="009A4AF9">
        <w:rPr>
          <w:rFonts w:asciiTheme="minorEastAsia" w:eastAsiaTheme="minorEastAsia" w:hAnsiTheme="minorEastAsia" w:hint="eastAsia"/>
        </w:rPr>
        <w:t>的建设，初步形成电子政务云布局，在有效降低重复建设投资、节能环保的基础上，提高基础设施资源的利用率，实现电子政务系统基础设施资源的统一规划、统一建设、按需调配、即需即用、有效共享。</w:t>
      </w:r>
    </w:p>
    <w:p w:rsidR="00A21DB7" w:rsidRPr="009A4AF9" w:rsidRDefault="00A21DB7" w:rsidP="00A21DB7">
      <w:pPr>
        <w:ind w:firstLineChars="200" w:firstLine="560"/>
        <w:rPr>
          <w:rFonts w:asciiTheme="minorEastAsia" w:eastAsiaTheme="minorEastAsia" w:hAnsiTheme="minorEastAsia"/>
        </w:rPr>
      </w:pPr>
      <w:r w:rsidRPr="009A4AF9">
        <w:rPr>
          <w:rFonts w:asciiTheme="minorEastAsia" w:eastAsiaTheme="minorEastAsia" w:hAnsiTheme="minorEastAsia" w:hint="eastAsia"/>
        </w:rPr>
        <w:t>在实现建设集约化、信息共享化、服务标准化、效益最大化的同</w:t>
      </w:r>
      <w:r w:rsidRPr="009A4AF9">
        <w:rPr>
          <w:rFonts w:asciiTheme="minorEastAsia" w:eastAsiaTheme="minorEastAsia" w:hAnsiTheme="minorEastAsia" w:hint="eastAsia"/>
        </w:rPr>
        <w:lastRenderedPageBreak/>
        <w:t>时，满足党政机关电子政务系统IT基础设施的应用需求，大幅降低建设和运行成本，提升整体运行管理水平，推进云计算关键技术的研发、标准体系的建立，创新应用服务模式，带动云计算产业发展，使得电子政务的服务能力得到有效提升。</w:t>
      </w:r>
    </w:p>
    <w:p w:rsidR="00A21DB7" w:rsidRPr="009A4AF9" w:rsidRDefault="00A21DB7" w:rsidP="00A21DB7">
      <w:pPr>
        <w:ind w:firstLineChars="200" w:firstLine="560"/>
        <w:rPr>
          <w:rFonts w:asciiTheme="minorEastAsia" w:eastAsiaTheme="minorEastAsia" w:hAnsiTheme="minorEastAsia"/>
        </w:rPr>
      </w:pPr>
      <w:r w:rsidRPr="009A4AF9">
        <w:rPr>
          <w:rFonts w:asciiTheme="minorEastAsia" w:eastAsiaTheme="minorEastAsia" w:hAnsiTheme="minorEastAsia" w:hint="eastAsia"/>
        </w:rPr>
        <w:t>最终，相关工作机制，技术标准和规范基本形成，基本形成电子政务云计算应用与服务体系，优化基础设施和信息资源布局，更好支撑政府科学决策、城市综合管理、社会服务管理和经济产业发展，大幅提升应用绩效；云计算核心关键技术成熟度大幅提升，产业链趋于成熟，云计算产业得到全面发展。</w:t>
      </w:r>
    </w:p>
    <w:p w:rsidR="00A21DB7" w:rsidRPr="009A4AF9" w:rsidRDefault="00A21DB7" w:rsidP="00A21DB7">
      <w:pPr>
        <w:ind w:firstLineChars="200" w:firstLine="560"/>
        <w:rPr>
          <w:rFonts w:asciiTheme="minorEastAsia" w:eastAsiaTheme="minorEastAsia" w:hAnsiTheme="minorEastAsia"/>
        </w:rPr>
      </w:pPr>
      <w:r w:rsidRPr="009A4AF9">
        <w:rPr>
          <w:rFonts w:asciiTheme="minorEastAsia" w:eastAsiaTheme="minorEastAsia" w:hAnsiTheme="minorEastAsia" w:hint="eastAsia"/>
        </w:rPr>
        <w:t>明确电子</w:t>
      </w:r>
      <w:r w:rsidR="000B4872">
        <w:rPr>
          <w:rFonts w:asciiTheme="minorEastAsia" w:eastAsiaTheme="minorEastAsia" w:hAnsiTheme="minorEastAsia" w:hint="eastAsia"/>
        </w:rPr>
        <w:t>政务云平台</w:t>
      </w:r>
      <w:r w:rsidRPr="009A4AF9">
        <w:rPr>
          <w:rFonts w:asciiTheme="minorEastAsia" w:eastAsiaTheme="minorEastAsia" w:hAnsiTheme="minorEastAsia" w:hint="eastAsia"/>
        </w:rPr>
        <w:t>降低建设和运行成本、提高基础设施利用率的量化目标，确保建设和应用取得成效。通过云计算电子</w:t>
      </w:r>
      <w:r w:rsidR="000B4872">
        <w:rPr>
          <w:rFonts w:asciiTheme="minorEastAsia" w:eastAsiaTheme="minorEastAsia" w:hAnsiTheme="minorEastAsia" w:hint="eastAsia"/>
        </w:rPr>
        <w:t>政务云平台</w:t>
      </w:r>
      <w:r w:rsidRPr="009A4AF9">
        <w:rPr>
          <w:rFonts w:asciiTheme="minorEastAsia" w:eastAsiaTheme="minorEastAsia" w:hAnsiTheme="minorEastAsia" w:hint="eastAsia"/>
        </w:rPr>
        <w:t>的建设，可以极大地降低信息化建设和运行成本，已经形成了共识。</w:t>
      </w:r>
    </w:p>
    <w:p w:rsidR="00A21DB7" w:rsidRPr="009A4AF9" w:rsidRDefault="00A21DB7" w:rsidP="00A21DB7">
      <w:pPr>
        <w:ind w:firstLineChars="200" w:firstLine="560"/>
        <w:rPr>
          <w:rFonts w:asciiTheme="minorEastAsia" w:eastAsiaTheme="minorEastAsia" w:hAnsiTheme="minorEastAsia"/>
        </w:rPr>
      </w:pPr>
      <w:r w:rsidRPr="009A4AF9">
        <w:rPr>
          <w:rFonts w:asciiTheme="minorEastAsia" w:eastAsiaTheme="minorEastAsia" w:hAnsiTheme="minorEastAsia" w:hint="eastAsia"/>
        </w:rPr>
        <w:t>明确电子</w:t>
      </w:r>
      <w:r w:rsidR="000B4872">
        <w:rPr>
          <w:rFonts w:asciiTheme="minorEastAsia" w:eastAsiaTheme="minorEastAsia" w:hAnsiTheme="minorEastAsia" w:hint="eastAsia"/>
        </w:rPr>
        <w:t>政务云平台</w:t>
      </w:r>
      <w:r w:rsidRPr="009A4AF9">
        <w:rPr>
          <w:rFonts w:asciiTheme="minorEastAsia" w:eastAsiaTheme="minorEastAsia" w:hAnsiTheme="minorEastAsia" w:hint="eastAsia"/>
        </w:rPr>
        <w:t>的系统框架和服务功能，确保满足各政务部门的需求。通过提供统一的云计算环境，弹性地为各政务部门提供各种计算环境，为各种应用提供了一个安全、可靠、弹性、高可用的框架和服务。</w:t>
      </w:r>
    </w:p>
    <w:p w:rsidR="00A21DB7" w:rsidRPr="009A4AF9" w:rsidRDefault="00A21DB7" w:rsidP="00A21DB7">
      <w:pPr>
        <w:ind w:firstLineChars="205" w:firstLine="574"/>
        <w:rPr>
          <w:rFonts w:asciiTheme="minorEastAsia" w:eastAsiaTheme="minorEastAsia" w:hAnsiTheme="minorEastAsia"/>
        </w:rPr>
      </w:pPr>
      <w:r w:rsidRPr="009A4AF9">
        <w:rPr>
          <w:rFonts w:asciiTheme="minorEastAsia" w:eastAsiaTheme="minorEastAsia" w:hAnsiTheme="minorEastAsia" w:hint="eastAsia"/>
        </w:rPr>
        <w:t>明确电子</w:t>
      </w:r>
      <w:r w:rsidR="000B4872">
        <w:rPr>
          <w:rFonts w:asciiTheme="minorEastAsia" w:eastAsiaTheme="minorEastAsia" w:hAnsiTheme="minorEastAsia" w:hint="eastAsia"/>
        </w:rPr>
        <w:t>政务云平台</w:t>
      </w:r>
      <w:r w:rsidRPr="009A4AF9">
        <w:rPr>
          <w:rFonts w:asciiTheme="minorEastAsia" w:eastAsiaTheme="minorEastAsia" w:hAnsiTheme="minorEastAsia" w:hint="eastAsia"/>
        </w:rPr>
        <w:t>建设、运行、服务和管理机制，完善信息安全管理措施，确保平台可持续发展。进一步改进了的电子政务的运行、服务、安全管理的机制，在确保现有系统迁移后正常的前提下，为信息中心提供高效、安全、可靠、共享的信息服务提供了技术保证，也为平台的可持续发展打下了坚实的基础。</w:t>
      </w:r>
    </w:p>
    <w:p w:rsidR="00A21DB7" w:rsidRPr="00A21DB7" w:rsidRDefault="00A21DB7" w:rsidP="00A21DB7"/>
    <w:p w:rsidR="006042CB" w:rsidRPr="009A4AF9" w:rsidRDefault="006042CB" w:rsidP="006042CB">
      <w:pPr>
        <w:pStyle w:val="23"/>
        <w:rPr>
          <w:rFonts w:asciiTheme="minorEastAsia" w:eastAsiaTheme="minorEastAsia" w:hAnsiTheme="minorEastAsia"/>
        </w:rPr>
      </w:pPr>
      <w:bookmarkStart w:id="5" w:name="_Toc508287977"/>
      <w:r>
        <w:rPr>
          <w:rFonts w:asciiTheme="minorEastAsia" w:eastAsiaTheme="minorEastAsia" w:hAnsiTheme="minorEastAsia" w:hint="eastAsia"/>
        </w:rPr>
        <w:lastRenderedPageBreak/>
        <w:t>建设内容</w:t>
      </w:r>
      <w:bookmarkEnd w:id="5"/>
    </w:p>
    <w:p w:rsidR="003C5C05" w:rsidRDefault="003C5C05" w:rsidP="003C5C05">
      <w:pPr>
        <w:ind w:left="567"/>
      </w:pPr>
      <w:r>
        <w:rPr>
          <w:rFonts w:hint="eastAsia"/>
        </w:rPr>
        <w:t>华为</w:t>
      </w:r>
      <w:r>
        <w:rPr>
          <w:rFonts w:hint="eastAsia"/>
        </w:rPr>
        <w:t>-</w:t>
      </w:r>
      <w:r w:rsidR="00254038">
        <w:t>合作伙伴</w:t>
      </w:r>
      <w:r>
        <w:t>政务云</w:t>
      </w:r>
      <w:r>
        <w:rPr>
          <w:rFonts w:hint="eastAsia"/>
        </w:rPr>
        <w:t>联合</w:t>
      </w:r>
      <w:r>
        <w:t>解决方案</w:t>
      </w:r>
      <w:r>
        <w:rPr>
          <w:rFonts w:hint="eastAsia"/>
        </w:rPr>
        <w:t>建设内容如下：</w:t>
      </w:r>
    </w:p>
    <w:p w:rsidR="003C5C05" w:rsidRDefault="003C5C05" w:rsidP="003C5C05">
      <w:pPr>
        <w:ind w:left="567"/>
      </w:pPr>
      <w:r>
        <w:rPr>
          <w:rFonts w:hint="eastAsia"/>
        </w:rPr>
        <w:t>1</w:t>
      </w:r>
      <w:r>
        <w:rPr>
          <w:rFonts w:hint="eastAsia"/>
        </w:rPr>
        <w:t>）</w:t>
      </w:r>
      <w:r>
        <w:rPr>
          <w:rFonts w:hint="eastAsia"/>
        </w:rPr>
        <w:tab/>
      </w:r>
      <w:r>
        <w:rPr>
          <w:rFonts w:hint="eastAsia"/>
        </w:rPr>
        <w:t>为政务应用提供公共云平台，分别承载在信息中心及各部门新建政务业务系统。</w:t>
      </w:r>
    </w:p>
    <w:p w:rsidR="003C5C05" w:rsidRDefault="003C5C05" w:rsidP="003C5C05">
      <w:pPr>
        <w:ind w:left="567"/>
      </w:pPr>
      <w:r>
        <w:rPr>
          <w:rFonts w:hint="eastAsia"/>
        </w:rPr>
        <w:t>2</w:t>
      </w:r>
      <w:r>
        <w:rPr>
          <w:rFonts w:hint="eastAsia"/>
        </w:rPr>
        <w:t>）</w:t>
      </w:r>
      <w:r>
        <w:rPr>
          <w:rFonts w:hint="eastAsia"/>
        </w:rPr>
        <w:tab/>
      </w:r>
      <w:r>
        <w:rPr>
          <w:rFonts w:hint="eastAsia"/>
        </w:rPr>
        <w:t>充分利用已有的机房资源，作为电子政务云平台基础设施的机房环境；</w:t>
      </w:r>
    </w:p>
    <w:p w:rsidR="003C5C05" w:rsidRDefault="003C5C05" w:rsidP="003C5C05">
      <w:pPr>
        <w:ind w:left="567"/>
      </w:pPr>
      <w:r>
        <w:rPr>
          <w:rFonts w:hint="eastAsia"/>
        </w:rPr>
        <w:t>3</w:t>
      </w:r>
      <w:r>
        <w:rPr>
          <w:rFonts w:hint="eastAsia"/>
        </w:rPr>
        <w:t>）</w:t>
      </w:r>
      <w:r>
        <w:rPr>
          <w:rFonts w:hint="eastAsia"/>
        </w:rPr>
        <w:tab/>
      </w:r>
      <w:r>
        <w:rPr>
          <w:rFonts w:hint="eastAsia"/>
        </w:rPr>
        <w:t>建立分布式云计算中心统一管理平台，统一管理和调度电子政务数据中心的计算、存储、网络等资源，实现对政务部门的基础设施服务，并实现对资源使用情况的实时监控、综合分析、快速部署、动态扩展，实现资源高效利用，降低能耗，提供平台监控、报表管理、日志管理、告警管理、资源管理、配置管理等系统提供电子政务运维保障服务；</w:t>
      </w:r>
    </w:p>
    <w:p w:rsidR="003C5C05" w:rsidRDefault="003C5C05" w:rsidP="003C5C05">
      <w:pPr>
        <w:ind w:left="567"/>
      </w:pPr>
      <w:r>
        <w:rPr>
          <w:rFonts w:hint="eastAsia"/>
        </w:rPr>
        <w:t>4</w:t>
      </w:r>
      <w:r>
        <w:rPr>
          <w:rFonts w:hint="eastAsia"/>
        </w:rPr>
        <w:t>）</w:t>
      </w:r>
      <w:r>
        <w:rPr>
          <w:rFonts w:hint="eastAsia"/>
        </w:rPr>
        <w:tab/>
      </w:r>
      <w:r>
        <w:rPr>
          <w:rFonts w:hint="eastAsia"/>
        </w:rPr>
        <w:t>通过对数据中心网络的合理规划，实现对党政机关单位的面向市民、面向企业、面向政府部门间、面向政务人员的各种类型服务的业务承载。并且通过安全设计，搭建满足等保三级的安全环境，能够为政务应用提供各种等保要求的安全环境；</w:t>
      </w:r>
    </w:p>
    <w:p w:rsidR="003C5C05" w:rsidRDefault="003C5C05" w:rsidP="003C5C05">
      <w:pPr>
        <w:ind w:left="567"/>
      </w:pPr>
      <w:r>
        <w:rPr>
          <w:rFonts w:hint="eastAsia"/>
        </w:rPr>
        <w:t>5</w:t>
      </w:r>
      <w:r>
        <w:rPr>
          <w:rFonts w:hint="eastAsia"/>
        </w:rPr>
        <w:t>）</w:t>
      </w:r>
      <w:r>
        <w:rPr>
          <w:rFonts w:hint="eastAsia"/>
        </w:rPr>
        <w:tab/>
      </w:r>
      <w:r>
        <w:rPr>
          <w:rFonts w:hint="eastAsia"/>
        </w:rPr>
        <w:t>应用虚拟化技术实现服务器、存储设备和网络的虚拟化，进一步实现池化、服务化和按需交付，为各党政机关单位提供虚拟计算、存储、网络、主机托管等服务，满足各部门个性化的需求；</w:t>
      </w:r>
    </w:p>
    <w:p w:rsidR="003C5C05" w:rsidRDefault="003C5C05" w:rsidP="003C5C05">
      <w:pPr>
        <w:ind w:left="567"/>
      </w:pPr>
      <w:r>
        <w:rPr>
          <w:rFonts w:hint="eastAsia"/>
        </w:rPr>
        <w:t>6</w:t>
      </w:r>
      <w:r>
        <w:rPr>
          <w:rFonts w:hint="eastAsia"/>
        </w:rPr>
        <w:t>）</w:t>
      </w:r>
      <w:r>
        <w:rPr>
          <w:rFonts w:hint="eastAsia"/>
        </w:rPr>
        <w:tab/>
      </w:r>
      <w:r>
        <w:rPr>
          <w:rFonts w:hint="eastAsia"/>
        </w:rPr>
        <w:t>建设业务开发环境、集成测试环境、应用部署迁移服务、</w:t>
      </w:r>
      <w:r>
        <w:rPr>
          <w:rFonts w:hint="eastAsia"/>
        </w:rPr>
        <w:lastRenderedPageBreak/>
        <w:t>运行环境，提供应用支撑和部署迁移服务；</w:t>
      </w:r>
    </w:p>
    <w:p w:rsidR="003C5C05" w:rsidRDefault="003C5C05" w:rsidP="003C5C05">
      <w:pPr>
        <w:ind w:left="567"/>
      </w:pPr>
      <w:r>
        <w:rPr>
          <w:rFonts w:hint="eastAsia"/>
        </w:rPr>
        <w:t>7</w:t>
      </w:r>
      <w:r>
        <w:rPr>
          <w:rFonts w:hint="eastAsia"/>
        </w:rPr>
        <w:t>）</w:t>
      </w:r>
      <w:r>
        <w:rPr>
          <w:rFonts w:hint="eastAsia"/>
        </w:rPr>
        <w:tab/>
      </w:r>
      <w:r>
        <w:rPr>
          <w:rFonts w:hint="eastAsia"/>
        </w:rPr>
        <w:t>基于规划中的</w:t>
      </w:r>
      <w:r>
        <w:rPr>
          <w:rFonts w:hint="eastAsia"/>
        </w:rPr>
        <w:t>ITIL</w:t>
      </w:r>
      <w:r>
        <w:rPr>
          <w:rFonts w:hint="eastAsia"/>
        </w:rPr>
        <w:t>系统，完善服务门户、服务目录、订单管理、服务计量和用户管理，提供服务提供与交付服务；</w:t>
      </w:r>
    </w:p>
    <w:p w:rsidR="003C5C05" w:rsidRDefault="003C5C05" w:rsidP="003C5C05">
      <w:pPr>
        <w:ind w:left="567"/>
      </w:pPr>
      <w:r>
        <w:rPr>
          <w:rFonts w:hint="eastAsia"/>
        </w:rPr>
        <w:t>8</w:t>
      </w:r>
      <w:r>
        <w:rPr>
          <w:rFonts w:hint="eastAsia"/>
        </w:rPr>
        <w:t>）</w:t>
      </w:r>
      <w:r>
        <w:rPr>
          <w:rFonts w:hint="eastAsia"/>
        </w:rPr>
        <w:tab/>
      </w:r>
      <w:r>
        <w:rPr>
          <w:rFonts w:hint="eastAsia"/>
        </w:rPr>
        <w:t>建设安全认证、网络边界防护、主机安全防护、虚拟化安全、应用安全防护、数据安全防护和管理安全等各种安全保障系统和设施，提供网络与信息安全保障服务；</w:t>
      </w:r>
    </w:p>
    <w:p w:rsidR="003C5C05" w:rsidRDefault="003C5C05" w:rsidP="003C5C05">
      <w:pPr>
        <w:ind w:left="567"/>
      </w:pPr>
      <w:r>
        <w:rPr>
          <w:rFonts w:hint="eastAsia"/>
        </w:rPr>
        <w:t>9</w:t>
      </w:r>
      <w:r>
        <w:rPr>
          <w:rFonts w:hint="eastAsia"/>
        </w:rPr>
        <w:t>）</w:t>
      </w:r>
      <w:r>
        <w:rPr>
          <w:rFonts w:hint="eastAsia"/>
        </w:rPr>
        <w:tab/>
      </w:r>
      <w:r>
        <w:rPr>
          <w:rFonts w:hint="eastAsia"/>
        </w:rPr>
        <w:t>本期服务能力体系建设内容：建立包括电子政务云平台标准体系、诚信体系、服务质量管理体系、评估体系在内的电子政务服务能力体系。</w:t>
      </w:r>
    </w:p>
    <w:p w:rsidR="004759A7" w:rsidRPr="003C5C05" w:rsidRDefault="004759A7" w:rsidP="004759A7"/>
    <w:p w:rsidR="004759A7" w:rsidRDefault="006042CB" w:rsidP="004759A7">
      <w:pPr>
        <w:pStyle w:val="15"/>
        <w:jc w:val="center"/>
        <w:rPr>
          <w:rFonts w:asciiTheme="minorEastAsia" w:eastAsiaTheme="minorEastAsia" w:hAnsiTheme="minorEastAsia"/>
          <w:sz w:val="44"/>
          <w:szCs w:val="44"/>
        </w:rPr>
      </w:pPr>
      <w:bookmarkStart w:id="6" w:name="_Toc508287978"/>
      <w:r>
        <w:rPr>
          <w:rFonts w:asciiTheme="minorEastAsia" w:eastAsiaTheme="minorEastAsia" w:hAnsiTheme="minorEastAsia" w:hint="eastAsia"/>
          <w:sz w:val="44"/>
          <w:szCs w:val="44"/>
        </w:rPr>
        <w:t>现状及需求分析</w:t>
      </w:r>
      <w:r w:rsidR="00AE749C" w:rsidRPr="002D6542">
        <w:rPr>
          <w:rFonts w:asciiTheme="minorEastAsia" w:eastAsiaTheme="minorEastAsia" w:hAnsiTheme="minorEastAsia" w:hint="eastAsia"/>
          <w:color w:val="0070C0"/>
          <w:sz w:val="44"/>
          <w:szCs w:val="44"/>
        </w:rPr>
        <w:t>（</w:t>
      </w:r>
      <w:r w:rsidR="00AE749C">
        <w:rPr>
          <w:rFonts w:asciiTheme="minorEastAsia" w:eastAsiaTheme="minorEastAsia" w:hAnsiTheme="minorEastAsia" w:hint="eastAsia"/>
          <w:color w:val="0070C0"/>
          <w:sz w:val="44"/>
          <w:szCs w:val="44"/>
        </w:rPr>
        <w:t>华为、</w:t>
      </w:r>
      <w:r w:rsidR="00254038">
        <w:rPr>
          <w:rFonts w:asciiTheme="minorEastAsia" w:eastAsiaTheme="minorEastAsia" w:hAnsiTheme="minorEastAsia" w:hint="eastAsia"/>
          <w:color w:val="0070C0"/>
          <w:sz w:val="44"/>
          <w:szCs w:val="44"/>
        </w:rPr>
        <w:t>合作伙伴</w:t>
      </w:r>
      <w:r w:rsidR="00AE749C" w:rsidRPr="002D6542">
        <w:rPr>
          <w:rFonts w:asciiTheme="minorEastAsia" w:eastAsiaTheme="minorEastAsia" w:hAnsiTheme="minorEastAsia" w:hint="eastAsia"/>
          <w:color w:val="0070C0"/>
          <w:sz w:val="44"/>
          <w:szCs w:val="44"/>
        </w:rPr>
        <w:t>）</w:t>
      </w:r>
      <w:bookmarkEnd w:id="6"/>
    </w:p>
    <w:p w:rsidR="00742F0D" w:rsidRDefault="00742F0D" w:rsidP="00742F0D">
      <w:pPr>
        <w:pStyle w:val="23"/>
        <w:rPr>
          <w:rFonts w:asciiTheme="minorEastAsia" w:eastAsiaTheme="minorEastAsia" w:hAnsiTheme="minorEastAsia"/>
        </w:rPr>
      </w:pPr>
      <w:bookmarkStart w:id="7" w:name="_Toc508287979"/>
      <w:r>
        <w:rPr>
          <w:rFonts w:asciiTheme="minorEastAsia" w:eastAsiaTheme="minorEastAsia" w:hAnsiTheme="minorEastAsia" w:hint="eastAsia"/>
        </w:rPr>
        <w:t>现状分析</w:t>
      </w:r>
      <w:bookmarkEnd w:id="7"/>
    </w:p>
    <w:p w:rsidR="00742F0D" w:rsidRDefault="00742F0D" w:rsidP="00742F0D">
      <w:pPr>
        <w:pStyle w:val="32"/>
      </w:pPr>
      <w:bookmarkStart w:id="8" w:name="_Toc508287980"/>
      <w:r w:rsidRPr="00A97B40">
        <w:rPr>
          <w:rFonts w:asciiTheme="minorEastAsia" w:eastAsiaTheme="minorEastAsia" w:hAnsiTheme="minorEastAsia" w:hint="eastAsia"/>
        </w:rPr>
        <w:t>国内政务云建设现状</w:t>
      </w:r>
      <w:bookmarkEnd w:id="8"/>
    </w:p>
    <w:p w:rsidR="00742F0D" w:rsidRPr="00946534" w:rsidRDefault="00742F0D" w:rsidP="00742F0D">
      <w:pPr>
        <w:pStyle w:val="40"/>
        <w:rPr>
          <w:rFonts w:asciiTheme="minorEastAsia" w:eastAsiaTheme="minorEastAsia" w:hAnsiTheme="minorEastAsia"/>
        </w:rPr>
      </w:pPr>
      <w:r w:rsidRPr="00946534">
        <w:rPr>
          <w:rFonts w:asciiTheme="minorEastAsia" w:eastAsiaTheme="minorEastAsia" w:hAnsiTheme="minorEastAsia" w:hint="eastAsia"/>
        </w:rPr>
        <w:t>国家层面推动电子政务云计算发展</w:t>
      </w:r>
    </w:p>
    <w:p w:rsidR="00742F0D" w:rsidRDefault="00742F0D" w:rsidP="00742F0D">
      <w:pPr>
        <w:ind w:firstLineChars="200" w:firstLine="560"/>
      </w:pPr>
      <w:r w:rsidRPr="00B34070">
        <w:rPr>
          <w:rFonts w:hint="eastAsia"/>
        </w:rPr>
        <w:t>政府政策推动是最重要的因素。作为一种变革</w:t>
      </w:r>
      <w:r w:rsidRPr="00B34070">
        <w:rPr>
          <w:rFonts w:hint="eastAsia"/>
        </w:rPr>
        <w:t>IT</w:t>
      </w:r>
      <w:r w:rsidRPr="00B34070">
        <w:rPr>
          <w:rFonts w:hint="eastAsia"/>
        </w:rPr>
        <w:t>的技术与模式，云计算这几年一直受到政府相关部门的高度重视，并且已经被提到国家战略的层面，《国务院关于促进云计算创新发展培育信息产业新业态的意见》、《云计算综合标准化体系建设指南》等文件的出台就是体现。</w:t>
      </w:r>
    </w:p>
    <w:p w:rsidR="00742F0D" w:rsidRDefault="00742F0D" w:rsidP="00742F0D">
      <w:pPr>
        <w:ind w:firstLineChars="200" w:firstLine="560"/>
      </w:pPr>
      <w:r>
        <w:rPr>
          <w:rFonts w:hint="eastAsia"/>
        </w:rPr>
        <w:lastRenderedPageBreak/>
        <w:t>2015</w:t>
      </w:r>
      <w:r>
        <w:rPr>
          <w:rFonts w:hint="eastAsia"/>
        </w:rPr>
        <w:t>年，国务院发布《国务院关于促进云计算创新发展培育信息产业新业态的意见》（国发〔</w:t>
      </w:r>
      <w:r>
        <w:rPr>
          <w:rFonts w:hint="eastAsia"/>
        </w:rPr>
        <w:t>2015</w:t>
      </w:r>
      <w:r>
        <w:rPr>
          <w:rFonts w:hint="eastAsia"/>
        </w:rPr>
        <w:t>〕</w:t>
      </w:r>
      <w:r>
        <w:rPr>
          <w:rFonts w:hint="eastAsia"/>
        </w:rPr>
        <w:t>5</w:t>
      </w:r>
      <w:r>
        <w:rPr>
          <w:rFonts w:hint="eastAsia"/>
        </w:rPr>
        <w:t>号），提出“到</w:t>
      </w:r>
      <w:r>
        <w:rPr>
          <w:rFonts w:hint="eastAsia"/>
        </w:rPr>
        <w:t>2017</w:t>
      </w:r>
      <w:r>
        <w:rPr>
          <w:rFonts w:hint="eastAsia"/>
        </w:rPr>
        <w:t>年，云计算在重点领域的应用得到深化，产业链条基本健全，初步形成安全保障有力，服务创新、技术创新和管理创新协同推进的云计算发展格局，带动相关产业快速发展”的目标，并提出“增强云计算服务能力”、“提升云计算自主创新能力”、“探索电子政务云计算发展新模式”、“加强大数据开发与利用”、“统筹布局云计算基础设施”、“提升安全保障能力”等六大任务。</w:t>
      </w:r>
    </w:p>
    <w:p w:rsidR="00742F0D" w:rsidRDefault="00742F0D" w:rsidP="00742F0D">
      <w:pPr>
        <w:ind w:firstLineChars="200" w:firstLine="560"/>
      </w:pPr>
      <w:r>
        <w:rPr>
          <w:rFonts w:hint="eastAsia"/>
        </w:rPr>
        <w:t>“</w:t>
      </w:r>
      <w:r>
        <w:rPr>
          <w:rFonts w:hint="eastAsia"/>
        </w:rPr>
        <w:t>5</w:t>
      </w:r>
      <w:r>
        <w:rPr>
          <w:rFonts w:hint="eastAsia"/>
        </w:rPr>
        <w:t>号文”中着重提出了“探索电子政务云计算发展新模式”，鼓励应用云计算技术整合改造现有电子政务信息系统，实现各领域政务信息系统整体部署和共建共用，并提出了“政府自建数据中心数量减少</w:t>
      </w:r>
      <w:r>
        <w:rPr>
          <w:rFonts w:hint="eastAsia"/>
        </w:rPr>
        <w:t>5%</w:t>
      </w:r>
      <w:r>
        <w:rPr>
          <w:rFonts w:hint="eastAsia"/>
        </w:rPr>
        <w:t>以上”的具体目标。同时，“</w:t>
      </w:r>
      <w:r>
        <w:rPr>
          <w:rFonts w:hint="eastAsia"/>
        </w:rPr>
        <w:t>5</w:t>
      </w:r>
      <w:r>
        <w:rPr>
          <w:rFonts w:hint="eastAsia"/>
        </w:rPr>
        <w:t>号文”也对着重指出了电子政务云计算发展需要提升安全保障能力，明确提出“加强云计算服务网络安全防护管理，加大云计算服务安全评估力度，建立完善党政机关云计算服务安全管理制度”的要求。</w:t>
      </w:r>
    </w:p>
    <w:p w:rsidR="00742F0D" w:rsidRDefault="00742F0D" w:rsidP="00742F0D">
      <w:pPr>
        <w:ind w:firstLineChars="200" w:firstLine="560"/>
      </w:pPr>
      <w:r>
        <w:rPr>
          <w:rFonts w:hint="eastAsia"/>
        </w:rPr>
        <w:t>这一文件的出台，将为未来几年我国云计算的发展指明方向与路径。云计算向传统行业信息化领域不断渗透的趋势已经形成，包括政务在内的各个传统行业将逐步成为云计算新的蓝海市场。</w:t>
      </w:r>
    </w:p>
    <w:p w:rsidR="00742F0D" w:rsidRPr="00107C94" w:rsidRDefault="00742F0D" w:rsidP="00742F0D">
      <w:pPr>
        <w:pStyle w:val="40"/>
        <w:rPr>
          <w:rFonts w:asciiTheme="minorEastAsia" w:eastAsiaTheme="minorEastAsia" w:hAnsiTheme="minorEastAsia"/>
        </w:rPr>
      </w:pPr>
      <w:r w:rsidRPr="00107C94">
        <w:rPr>
          <w:rFonts w:asciiTheme="minorEastAsia" w:eastAsiaTheme="minorEastAsia" w:hAnsiTheme="minorEastAsia" w:hint="eastAsia"/>
        </w:rPr>
        <w:t>各地、各部门积极探索电子政务云计算应用</w:t>
      </w:r>
    </w:p>
    <w:p w:rsidR="00742F0D" w:rsidRDefault="00742F0D" w:rsidP="00742F0D">
      <w:pPr>
        <w:ind w:firstLineChars="200" w:firstLine="560"/>
      </w:pPr>
      <w:r>
        <w:rPr>
          <w:rFonts w:hint="eastAsia"/>
        </w:rPr>
        <w:t>目前</w:t>
      </w:r>
      <w:r w:rsidRPr="00CC6CF1">
        <w:t>国内多个政府、部门已经开展了各具特色的政务云实践，并取得了良好的效果</w:t>
      </w:r>
      <w:r>
        <w:rPr>
          <w:rFonts w:hint="eastAsia"/>
        </w:rPr>
        <w:t>，北京、广州、深圳、江西、福建、浙江、陕西、</w:t>
      </w:r>
      <w:r>
        <w:rPr>
          <w:rFonts w:hint="eastAsia"/>
        </w:rPr>
        <w:lastRenderedPageBreak/>
        <w:t>贵州等省市分别开展了政务云系统建设。</w:t>
      </w:r>
    </w:p>
    <w:p w:rsidR="00742F0D" w:rsidRDefault="00742F0D" w:rsidP="00742F0D">
      <w:pPr>
        <w:ind w:firstLineChars="200" w:firstLine="560"/>
      </w:pPr>
      <w:r>
        <w:rPr>
          <w:rFonts w:hint="eastAsia"/>
        </w:rPr>
        <w:t>山东、江西、浙江等省市分别正式发文指导政务云建设，如江西关于印发《江西省电子政务云建设指导意见（</w:t>
      </w:r>
      <w:r>
        <w:rPr>
          <w:rFonts w:hint="eastAsia"/>
        </w:rPr>
        <w:t>2015-2017</w:t>
      </w:r>
      <w:r>
        <w:rPr>
          <w:rFonts w:hint="eastAsia"/>
        </w:rPr>
        <w:t>）》的通知。</w:t>
      </w:r>
    </w:p>
    <w:p w:rsidR="00742F0D" w:rsidRPr="00E84477" w:rsidRDefault="00742F0D" w:rsidP="00742F0D">
      <w:pPr>
        <w:pStyle w:val="40"/>
        <w:rPr>
          <w:rFonts w:asciiTheme="minorEastAsia" w:eastAsiaTheme="minorEastAsia" w:hAnsiTheme="minorEastAsia"/>
        </w:rPr>
      </w:pPr>
      <w:bookmarkStart w:id="9" w:name="_Toc375121660"/>
      <w:bookmarkStart w:id="10" w:name="_Toc377547296"/>
      <w:bookmarkStart w:id="11" w:name="_Toc420747153"/>
      <w:r>
        <w:rPr>
          <w:rFonts w:asciiTheme="minorEastAsia" w:eastAsiaTheme="minorEastAsia" w:hAnsiTheme="minorEastAsia" w:hint="eastAsia"/>
        </w:rPr>
        <w:t>建设模式创新：</w:t>
      </w:r>
      <w:r w:rsidRPr="00E84477">
        <w:rPr>
          <w:rFonts w:asciiTheme="minorEastAsia" w:eastAsiaTheme="minorEastAsia" w:hAnsiTheme="minorEastAsia" w:hint="eastAsia"/>
        </w:rPr>
        <w:t>聚焦服务型政府，向采购服务转型</w:t>
      </w:r>
      <w:bookmarkEnd w:id="9"/>
      <w:bookmarkEnd w:id="10"/>
      <w:bookmarkEnd w:id="11"/>
    </w:p>
    <w:p w:rsidR="00742F0D" w:rsidRPr="00A31744" w:rsidRDefault="00742F0D" w:rsidP="00742F0D">
      <w:pPr>
        <w:ind w:firstLineChars="200" w:firstLine="560"/>
      </w:pPr>
      <w:r w:rsidRPr="00A31744">
        <w:rPr>
          <w:rFonts w:hint="eastAsia"/>
        </w:rPr>
        <w:t>电子政务要坚持平台和业务分离的模式，主要解决机制问题和服务模式问题，要用政务云平台解决电子政务发展的问题。</w:t>
      </w:r>
    </w:p>
    <w:p w:rsidR="00742F0D" w:rsidRPr="00E92A49" w:rsidRDefault="00742F0D" w:rsidP="00891A15">
      <w:pPr>
        <w:pStyle w:val="afff"/>
        <w:numPr>
          <w:ilvl w:val="0"/>
          <w:numId w:val="90"/>
        </w:numPr>
        <w:spacing w:before="0" w:beforeAutospacing="0"/>
        <w:ind w:left="981"/>
        <w:rPr>
          <w:sz w:val="28"/>
          <w:szCs w:val="28"/>
        </w:rPr>
      </w:pPr>
      <w:r w:rsidRPr="00E92A49">
        <w:rPr>
          <w:rFonts w:hint="eastAsia"/>
          <w:sz w:val="28"/>
          <w:szCs w:val="28"/>
        </w:rPr>
        <w:t>平台只管技术，不管业务，业务是各个职能部门的事，业务应牵引和促进平台发展。</w:t>
      </w:r>
    </w:p>
    <w:p w:rsidR="00742F0D" w:rsidRPr="00E92A49" w:rsidRDefault="00742F0D" w:rsidP="00891A15">
      <w:pPr>
        <w:pStyle w:val="afff"/>
        <w:numPr>
          <w:ilvl w:val="0"/>
          <w:numId w:val="90"/>
        </w:numPr>
        <w:rPr>
          <w:sz w:val="28"/>
          <w:szCs w:val="28"/>
        </w:rPr>
      </w:pPr>
      <w:r w:rsidRPr="00E92A49">
        <w:rPr>
          <w:rFonts w:hint="eastAsia"/>
          <w:sz w:val="28"/>
          <w:szCs w:val="28"/>
        </w:rPr>
        <w:t>平台的建设和维护方不成为信息的掌控者，而是要维护现有秩序。</w:t>
      </w:r>
    </w:p>
    <w:p w:rsidR="00742F0D" w:rsidRPr="00E92A49" w:rsidRDefault="00742F0D" w:rsidP="00891A15">
      <w:pPr>
        <w:pStyle w:val="afff"/>
        <w:numPr>
          <w:ilvl w:val="0"/>
          <w:numId w:val="90"/>
        </w:numPr>
        <w:spacing w:before="0" w:beforeAutospacing="0" w:after="0" w:afterAutospacing="0"/>
        <w:ind w:left="981"/>
        <w:rPr>
          <w:sz w:val="28"/>
          <w:szCs w:val="28"/>
        </w:rPr>
      </w:pPr>
      <w:r w:rsidRPr="00E92A49">
        <w:rPr>
          <w:rFonts w:hint="eastAsia"/>
          <w:sz w:val="28"/>
          <w:szCs w:val="28"/>
        </w:rPr>
        <w:t>政府聚焦推进应用和信息资源开发利用，而不是工程和软硬件。</w:t>
      </w:r>
    </w:p>
    <w:p w:rsidR="00742F0D" w:rsidRPr="00E7163D" w:rsidRDefault="00742F0D" w:rsidP="00742F0D">
      <w:pPr>
        <w:ind w:firstLineChars="200" w:firstLine="560"/>
      </w:pPr>
      <w:r w:rsidRPr="00E7163D">
        <w:rPr>
          <w:rFonts w:hint="eastAsia"/>
        </w:rPr>
        <w:t>近期国务院已经发文要推进政府服务采购，陕西、福建、海南试点城市的建设模式就是企业建设，政务采购，推进基于云计算的电子政务的建设也是契合政府采购服务的发展方向的。</w:t>
      </w:r>
    </w:p>
    <w:p w:rsidR="00742F0D" w:rsidRDefault="00742F0D" w:rsidP="00742F0D">
      <w:pPr>
        <w:ind w:firstLineChars="200" w:firstLine="560"/>
      </w:pPr>
      <w:r w:rsidRPr="00E7163D">
        <w:rPr>
          <w:rFonts w:hint="eastAsia"/>
        </w:rPr>
        <w:t>这就意味着，各部门基于电子政务公共平台建设和完善数据、业务系统，不再需要单独自建、更新和升级技术环境。各部门电子政务项目建设不再需要经历需求分析、设计、施工、运行和维护等全过程，不必考虑应用实现的技术细节，而由电子政务公共平台提供技术支撑、运维服务和安全保障。因此，各级政务部门能够集中人力物力进行本部门的业务流程优化和业务应用，使他们能有更多的精力专注于政务</w:t>
      </w:r>
      <w:r w:rsidRPr="00E7163D">
        <w:rPr>
          <w:rFonts w:hint="eastAsia"/>
        </w:rPr>
        <w:lastRenderedPageBreak/>
        <w:t>业务和公共服务，提高履行职责的能力和服务水平。</w:t>
      </w:r>
    </w:p>
    <w:p w:rsidR="00742F0D" w:rsidRPr="008A40B3" w:rsidRDefault="00742F0D" w:rsidP="00742F0D">
      <w:pPr>
        <w:pStyle w:val="40"/>
        <w:rPr>
          <w:rFonts w:asciiTheme="minorEastAsia" w:eastAsiaTheme="minorEastAsia" w:hAnsiTheme="minorEastAsia"/>
        </w:rPr>
      </w:pPr>
      <w:r>
        <w:rPr>
          <w:rFonts w:asciiTheme="minorEastAsia" w:eastAsiaTheme="minorEastAsia" w:hAnsiTheme="minorEastAsia" w:hint="eastAsia"/>
        </w:rPr>
        <w:t>国家大数据发展概况</w:t>
      </w:r>
    </w:p>
    <w:p w:rsidR="00742F0D" w:rsidRPr="001A270B" w:rsidRDefault="00742F0D" w:rsidP="00742F0D">
      <w:pPr>
        <w:ind w:firstLineChars="200" w:firstLine="560"/>
      </w:pPr>
      <w:r w:rsidRPr="00AD5880">
        <w:t>国</w:t>
      </w:r>
      <w:r>
        <w:rPr>
          <w:rFonts w:hint="eastAsia"/>
        </w:rPr>
        <w:t>家</w:t>
      </w:r>
      <w:r w:rsidRPr="00AD5880">
        <w:rPr>
          <w:rFonts w:hint="eastAsia"/>
        </w:rPr>
        <w:t>对</w:t>
      </w:r>
      <w:r w:rsidRPr="00AD5880">
        <w:t>大数据发展和应用</w:t>
      </w:r>
      <w:r w:rsidRPr="00AD5880">
        <w:rPr>
          <w:rFonts w:hint="eastAsia"/>
        </w:rPr>
        <w:t>也</w:t>
      </w:r>
      <w:r w:rsidRPr="00AD5880">
        <w:t>给予了高度重视</w:t>
      </w:r>
      <w:r w:rsidRPr="00AD5880">
        <w:rPr>
          <w:rFonts w:hint="eastAsia"/>
        </w:rPr>
        <w:t>，国务院在</w:t>
      </w:r>
      <w:r w:rsidRPr="00AD5880">
        <w:rPr>
          <w:rFonts w:hint="eastAsia"/>
        </w:rPr>
        <w:t>2015</w:t>
      </w:r>
      <w:r w:rsidRPr="00AD5880">
        <w:rPr>
          <w:rFonts w:hint="eastAsia"/>
        </w:rPr>
        <w:t>年</w:t>
      </w:r>
      <w:r w:rsidRPr="00AD5880">
        <w:rPr>
          <w:rFonts w:hint="eastAsia"/>
        </w:rPr>
        <w:t>8</w:t>
      </w:r>
      <w:r w:rsidRPr="00AD5880">
        <w:rPr>
          <w:rFonts w:hint="eastAsia"/>
        </w:rPr>
        <w:t>月</w:t>
      </w:r>
      <w:r w:rsidRPr="00AD5880">
        <w:t>印发的《促进大数据发展行动纲要》</w:t>
      </w:r>
      <w:r w:rsidRPr="00AD5880">
        <w:rPr>
          <w:rFonts w:hint="eastAsia"/>
        </w:rPr>
        <w:t>中指出：</w:t>
      </w:r>
      <w:r w:rsidRPr="00AD5880">
        <w:t>数据已成为国家基础性战略资源，大数据正日益对全球生产、流通、分配、消费活动以及经济运行机制、社会生活方式和国家治理能力产生重要影响。大数据</w:t>
      </w:r>
      <w:r w:rsidRPr="00AD5880">
        <w:rPr>
          <w:rFonts w:hint="eastAsia"/>
        </w:rPr>
        <w:t>已</w:t>
      </w:r>
      <w:r w:rsidRPr="00AD5880">
        <w:t>成为推动经济转型发展的新动力</w:t>
      </w:r>
      <w:r w:rsidRPr="00AD5880">
        <w:t xml:space="preserve">, </w:t>
      </w:r>
      <w:r w:rsidRPr="00AD5880">
        <w:t>重塑国家竞争优势的新机遇</w:t>
      </w:r>
      <w:r w:rsidRPr="00AD5880">
        <w:rPr>
          <w:rFonts w:hint="eastAsia"/>
        </w:rPr>
        <w:t>，</w:t>
      </w:r>
      <w:r w:rsidRPr="00AD5880">
        <w:t>提升政府治理能力的新途径</w:t>
      </w:r>
      <w:r w:rsidRPr="00AD5880">
        <w:rPr>
          <w:rFonts w:hint="eastAsia"/>
        </w:rPr>
        <w:t>。多个地方政府提出大力发展大数据的政策导向。</w:t>
      </w:r>
      <w:r w:rsidRPr="00AD5880">
        <w:rPr>
          <w:rFonts w:hint="eastAsia"/>
        </w:rPr>
        <w:t>2012</w:t>
      </w:r>
      <w:r w:rsidRPr="00AD5880">
        <w:rPr>
          <w:rFonts w:hint="eastAsia"/>
        </w:rPr>
        <w:t>年</w:t>
      </w:r>
      <w:r w:rsidRPr="00AD5880">
        <w:rPr>
          <w:rFonts w:hint="eastAsia"/>
        </w:rPr>
        <w:t>12</w:t>
      </w:r>
      <w:r w:rsidRPr="00AD5880">
        <w:rPr>
          <w:rFonts w:hint="eastAsia"/>
        </w:rPr>
        <w:t>月，广东省启动了《广东省实施大数据战略工作方案》，北京成立“中关村大数据产业联盟”，在北京市率先开放了政府数据资源。</w:t>
      </w:r>
    </w:p>
    <w:p w:rsidR="00742F0D" w:rsidRDefault="00742F0D" w:rsidP="00742F0D">
      <w:pPr>
        <w:ind w:firstLineChars="200" w:firstLine="560"/>
      </w:pPr>
      <w:r w:rsidRPr="00EF2B66">
        <w:rPr>
          <w:rFonts w:hint="eastAsia"/>
        </w:rPr>
        <w:t>行政体制</w:t>
      </w:r>
      <w:r>
        <w:rPr>
          <w:rFonts w:hint="eastAsia"/>
        </w:rPr>
        <w:t>也在不断</w:t>
      </w:r>
      <w:r w:rsidRPr="00EF2B66">
        <w:rPr>
          <w:rFonts w:hint="eastAsia"/>
        </w:rPr>
        <w:t>创新</w:t>
      </w:r>
      <w:r>
        <w:rPr>
          <w:rFonts w:hint="eastAsia"/>
        </w:rPr>
        <w:t>。</w:t>
      </w:r>
      <w:r w:rsidRPr="00345066">
        <w:rPr>
          <w:rFonts w:hint="eastAsia"/>
        </w:rPr>
        <w:t>有效整合资源、助推产业发展的同时，地方大数据局的成立，也是令人耳目一新的行政体制创新。</w:t>
      </w:r>
      <w:r>
        <w:rPr>
          <w:rFonts w:hint="eastAsia"/>
        </w:rPr>
        <w:t>地方已成立大数据管理部门一览表如下：</w:t>
      </w:r>
    </w:p>
    <w:p w:rsidR="00742F0D" w:rsidRPr="00953E25" w:rsidRDefault="00742F0D" w:rsidP="00742F0D">
      <w:pPr>
        <w:ind w:firstLineChars="200" w:firstLine="560"/>
      </w:pPr>
      <w:r>
        <w:rPr>
          <w:rFonts w:hint="eastAsia"/>
          <w:noProof/>
        </w:rPr>
        <w:drawing>
          <wp:inline distT="0" distB="0" distL="0" distR="0">
            <wp:extent cx="4790440" cy="2266315"/>
            <wp:effectExtent l="19050" t="0" r="0" b="0"/>
            <wp:docPr id="1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srcRect/>
                    <a:stretch>
                      <a:fillRect/>
                    </a:stretch>
                  </pic:blipFill>
                  <pic:spPr bwMode="auto">
                    <a:xfrm>
                      <a:off x="0" y="0"/>
                      <a:ext cx="4790440" cy="2266315"/>
                    </a:xfrm>
                    <a:prstGeom prst="rect">
                      <a:avLst/>
                    </a:prstGeom>
                    <a:noFill/>
                    <a:ln w="9525">
                      <a:noFill/>
                      <a:miter lim="800000"/>
                      <a:headEnd/>
                      <a:tailEnd/>
                    </a:ln>
                  </pic:spPr>
                </pic:pic>
              </a:graphicData>
            </a:graphic>
          </wp:inline>
        </w:drawing>
      </w:r>
    </w:p>
    <w:p w:rsidR="00742F0D" w:rsidRDefault="00742F0D" w:rsidP="00742F0D">
      <w:pPr>
        <w:ind w:firstLineChars="200" w:firstLine="560"/>
        <w:rPr>
          <w:color w:val="FF0000"/>
        </w:rPr>
      </w:pPr>
    </w:p>
    <w:p w:rsidR="00742F0D" w:rsidRDefault="00742F0D" w:rsidP="00742F0D">
      <w:pPr>
        <w:pStyle w:val="32"/>
        <w:rPr>
          <w:rFonts w:asciiTheme="minorEastAsia" w:eastAsiaTheme="minorEastAsia" w:hAnsiTheme="minorEastAsia"/>
        </w:rPr>
      </w:pPr>
      <w:bookmarkStart w:id="12" w:name="_Toc508287981"/>
      <w:r w:rsidRPr="00A822A8">
        <w:rPr>
          <w:rFonts w:asciiTheme="minorEastAsia" w:eastAsiaTheme="minorEastAsia" w:hAnsiTheme="minorEastAsia" w:hint="eastAsia"/>
        </w:rPr>
        <w:lastRenderedPageBreak/>
        <w:t>国外政务云建设现状</w:t>
      </w:r>
      <w:bookmarkEnd w:id="12"/>
    </w:p>
    <w:p w:rsidR="00742F0D" w:rsidRPr="005A4EB1" w:rsidRDefault="00742F0D" w:rsidP="00742F0D">
      <w:pPr>
        <w:pStyle w:val="40"/>
        <w:rPr>
          <w:rFonts w:asciiTheme="minorEastAsia" w:eastAsiaTheme="minorEastAsia" w:hAnsiTheme="minorEastAsia"/>
        </w:rPr>
      </w:pPr>
      <w:r w:rsidRPr="005A4EB1">
        <w:rPr>
          <w:rFonts w:asciiTheme="minorEastAsia" w:eastAsiaTheme="minorEastAsia" w:hAnsiTheme="minorEastAsia" w:hint="eastAsia"/>
        </w:rPr>
        <w:t>国外政府推动整合、高效、节能的集约化电子政务建设</w:t>
      </w:r>
    </w:p>
    <w:p w:rsidR="00742F0D" w:rsidRDefault="00742F0D" w:rsidP="00742F0D">
      <w:pPr>
        <w:ind w:firstLineChars="200" w:firstLine="560"/>
      </w:pPr>
      <w:r>
        <w:rPr>
          <w:rFonts w:hint="eastAsia"/>
        </w:rPr>
        <w:t>英、法、德等</w:t>
      </w:r>
      <w:r>
        <w:rPr>
          <w:rFonts w:hint="eastAsia"/>
        </w:rPr>
        <w:t>20</w:t>
      </w:r>
      <w:r>
        <w:rPr>
          <w:rFonts w:hint="eastAsia"/>
        </w:rPr>
        <w:t>多个欧洲国家均建设整合了统一的政府公共网络平台。</w:t>
      </w:r>
      <w:r>
        <w:rPr>
          <w:rFonts w:hint="eastAsia"/>
        </w:rPr>
        <w:t>2010</w:t>
      </w:r>
      <w:r>
        <w:rPr>
          <w:rFonts w:hint="eastAsia"/>
        </w:rPr>
        <w:t>年初英国颁布的</w:t>
      </w:r>
      <w:r>
        <w:rPr>
          <w:rFonts w:hint="eastAsia"/>
        </w:rPr>
        <w:t>ICT</w:t>
      </w:r>
      <w:r>
        <w:rPr>
          <w:rFonts w:hint="eastAsia"/>
        </w:rPr>
        <w:t>战略提出了公共部门网络平台项目（</w:t>
      </w:r>
      <w:r>
        <w:rPr>
          <w:rFonts w:hint="eastAsia"/>
        </w:rPr>
        <w:t>PSN</w:t>
      </w:r>
      <w:r>
        <w:rPr>
          <w:rFonts w:hint="eastAsia"/>
        </w:rPr>
        <w:t>，</w:t>
      </w:r>
      <w:r>
        <w:rPr>
          <w:rFonts w:hint="eastAsia"/>
        </w:rPr>
        <w:t>Public Sector Network</w:t>
      </w:r>
      <w:r>
        <w:rPr>
          <w:rFonts w:hint="eastAsia"/>
        </w:rPr>
        <w:t>），将统一已有的</w:t>
      </w:r>
      <w:r>
        <w:rPr>
          <w:rFonts w:hint="eastAsia"/>
        </w:rPr>
        <w:t>4</w:t>
      </w:r>
      <w:r>
        <w:rPr>
          <w:rFonts w:hint="eastAsia"/>
        </w:rPr>
        <w:t>个政府电子政务网络平台（</w:t>
      </w:r>
      <w:r>
        <w:rPr>
          <w:rFonts w:hint="eastAsia"/>
        </w:rPr>
        <w:t>x.GSi</w:t>
      </w:r>
      <w:r>
        <w:rPr>
          <w:rFonts w:hint="eastAsia"/>
        </w:rPr>
        <w:t>，</w:t>
      </w:r>
      <w:r>
        <w:rPr>
          <w:rFonts w:hint="eastAsia"/>
        </w:rPr>
        <w:t>GCSX</w:t>
      </w:r>
      <w:r>
        <w:rPr>
          <w:rFonts w:hint="eastAsia"/>
        </w:rPr>
        <w:t>，</w:t>
      </w:r>
      <w:r>
        <w:rPr>
          <w:rFonts w:hint="eastAsia"/>
        </w:rPr>
        <w:t>PSI</w:t>
      </w:r>
      <w:r>
        <w:rPr>
          <w:rFonts w:hint="eastAsia"/>
        </w:rPr>
        <w:t>和</w:t>
      </w:r>
      <w:r>
        <w:rPr>
          <w:rFonts w:hint="eastAsia"/>
        </w:rPr>
        <w:t>GSE</w:t>
      </w:r>
      <w:r>
        <w:rPr>
          <w:rFonts w:hint="eastAsia"/>
        </w:rPr>
        <w:t>），并整合英国电子政务的绝大部分政府公共应用系统。预计到</w:t>
      </w:r>
      <w:r>
        <w:rPr>
          <w:rFonts w:hint="eastAsia"/>
        </w:rPr>
        <w:t>2012</w:t>
      </w:r>
      <w:r>
        <w:rPr>
          <w:rFonts w:hint="eastAsia"/>
        </w:rPr>
        <w:t>年，</w:t>
      </w:r>
      <w:r>
        <w:rPr>
          <w:rFonts w:hint="eastAsia"/>
        </w:rPr>
        <w:t>PSN</w:t>
      </w:r>
      <w:r>
        <w:rPr>
          <w:rFonts w:hint="eastAsia"/>
        </w:rPr>
        <w:t>将承载</w:t>
      </w:r>
      <w:r>
        <w:rPr>
          <w:rFonts w:hint="eastAsia"/>
        </w:rPr>
        <w:t>80%</w:t>
      </w:r>
      <w:r>
        <w:rPr>
          <w:rFonts w:hint="eastAsia"/>
        </w:rPr>
        <w:t>的非涉密政府业务应用，到</w:t>
      </w:r>
      <w:r>
        <w:rPr>
          <w:rFonts w:hint="eastAsia"/>
        </w:rPr>
        <w:t>2017</w:t>
      </w:r>
      <w:r>
        <w:rPr>
          <w:rFonts w:hint="eastAsia"/>
        </w:rPr>
        <w:t>年，所有非涉密政府公共应用系统都将部署在</w:t>
      </w:r>
      <w:r>
        <w:rPr>
          <w:rFonts w:hint="eastAsia"/>
        </w:rPr>
        <w:t>PSN</w:t>
      </w:r>
      <w:r>
        <w:rPr>
          <w:rFonts w:hint="eastAsia"/>
        </w:rPr>
        <w:t>平台上运行，预计该项目每年至少为英国政府节约</w:t>
      </w:r>
      <w:r>
        <w:rPr>
          <w:rFonts w:hint="eastAsia"/>
        </w:rPr>
        <w:t>5</w:t>
      </w:r>
      <w:r>
        <w:rPr>
          <w:rFonts w:hint="eastAsia"/>
        </w:rPr>
        <w:t>亿英镑的支出。</w:t>
      </w:r>
    </w:p>
    <w:p w:rsidR="00742F0D" w:rsidRDefault="00742F0D" w:rsidP="00742F0D">
      <w:pPr>
        <w:ind w:firstLineChars="200" w:firstLine="560"/>
      </w:pPr>
      <w:r>
        <w:rPr>
          <w:rFonts w:hint="eastAsia"/>
        </w:rPr>
        <w:t>美国联邦政府在全国范围内拥有</w:t>
      </w:r>
      <w:r>
        <w:rPr>
          <w:rFonts w:hint="eastAsia"/>
        </w:rPr>
        <w:t>2094</w:t>
      </w:r>
      <w:r>
        <w:rPr>
          <w:rFonts w:hint="eastAsia"/>
        </w:rPr>
        <w:t>个政府数据中心，大多数情况下服务器的使用率只有</w:t>
      </w:r>
      <w:r>
        <w:rPr>
          <w:rFonts w:hint="eastAsia"/>
        </w:rPr>
        <w:t>7%</w:t>
      </w:r>
      <w:r>
        <w:rPr>
          <w:rFonts w:hint="eastAsia"/>
        </w:rPr>
        <w:t>左右。为此，从</w:t>
      </w:r>
      <w:r>
        <w:rPr>
          <w:rFonts w:hint="eastAsia"/>
        </w:rPr>
        <w:t>2010</w:t>
      </w:r>
      <w:r>
        <w:rPr>
          <w:rFonts w:hint="eastAsia"/>
        </w:rPr>
        <w:t>年</w:t>
      </w:r>
      <w:r>
        <w:rPr>
          <w:rFonts w:hint="eastAsia"/>
        </w:rPr>
        <w:t>2</w:t>
      </w:r>
      <w:r>
        <w:rPr>
          <w:rFonts w:hint="eastAsia"/>
        </w:rPr>
        <w:t>月起，美国联邦政府相继出台了多项推动数据中心整合的行动计划和指导政策。同样，英国在</w:t>
      </w:r>
      <w:r>
        <w:rPr>
          <w:rFonts w:hint="eastAsia"/>
        </w:rPr>
        <w:t>2010</w:t>
      </w:r>
      <w:r>
        <w:rPr>
          <w:rFonts w:hint="eastAsia"/>
        </w:rPr>
        <w:t>年初的</w:t>
      </w:r>
      <w:r>
        <w:rPr>
          <w:rFonts w:hint="eastAsia"/>
        </w:rPr>
        <w:t>ICT</w:t>
      </w:r>
      <w:r>
        <w:rPr>
          <w:rFonts w:hint="eastAsia"/>
        </w:rPr>
        <w:t>战略中也明确指出，要将政府现有的</w:t>
      </w:r>
      <w:r>
        <w:rPr>
          <w:rFonts w:hint="eastAsia"/>
        </w:rPr>
        <w:t>130</w:t>
      </w:r>
      <w:r>
        <w:rPr>
          <w:rFonts w:hint="eastAsia"/>
        </w:rPr>
        <w:t>多个数据中心整合为</w:t>
      </w:r>
      <w:r>
        <w:rPr>
          <w:rFonts w:hint="eastAsia"/>
        </w:rPr>
        <w:t>10-12</w:t>
      </w:r>
      <w:r>
        <w:rPr>
          <w:rFonts w:hint="eastAsia"/>
        </w:rPr>
        <w:t>个，该项举措将减少近</w:t>
      </w:r>
      <w:r>
        <w:rPr>
          <w:rFonts w:hint="eastAsia"/>
        </w:rPr>
        <w:t>75%</w:t>
      </w:r>
      <w:r>
        <w:rPr>
          <w:rFonts w:hint="eastAsia"/>
        </w:rPr>
        <w:t>的能源消耗，并将每年为英国政府节省将近</w:t>
      </w:r>
      <w:r>
        <w:rPr>
          <w:rFonts w:hint="eastAsia"/>
        </w:rPr>
        <w:t>3</w:t>
      </w:r>
      <w:r>
        <w:rPr>
          <w:rFonts w:hint="eastAsia"/>
        </w:rPr>
        <w:t>亿英镑的</w:t>
      </w:r>
      <w:r>
        <w:rPr>
          <w:rFonts w:hint="eastAsia"/>
        </w:rPr>
        <w:t>IT</w:t>
      </w:r>
      <w:r>
        <w:rPr>
          <w:rFonts w:hint="eastAsia"/>
        </w:rPr>
        <w:t>设备开销。</w:t>
      </w:r>
    </w:p>
    <w:p w:rsidR="00742F0D" w:rsidRDefault="00742F0D" w:rsidP="00742F0D">
      <w:pPr>
        <w:ind w:firstLineChars="200" w:firstLine="560"/>
      </w:pPr>
      <w:r>
        <w:rPr>
          <w:rFonts w:hint="eastAsia"/>
        </w:rPr>
        <w:t>政府云项目是英国</w:t>
      </w:r>
      <w:r>
        <w:rPr>
          <w:rFonts w:hint="eastAsia"/>
        </w:rPr>
        <w:t>ICT</w:t>
      </w:r>
      <w:r>
        <w:rPr>
          <w:rFonts w:hint="eastAsia"/>
        </w:rPr>
        <w:t>战略公共基础设施的核心项目，致力为英国政府提供一个安全、健康的信息及服务共享环境，预计每年为英国政府节省</w:t>
      </w:r>
      <w:r>
        <w:rPr>
          <w:rFonts w:hint="eastAsia"/>
        </w:rPr>
        <w:t>32</w:t>
      </w:r>
      <w:r>
        <w:rPr>
          <w:rFonts w:hint="eastAsia"/>
        </w:rPr>
        <w:t>亿英镑的开销。美国联邦政府也高度重视和积极推进政府的云计算试点应用。</w:t>
      </w:r>
    </w:p>
    <w:p w:rsidR="00742F0D" w:rsidRPr="00F838A9" w:rsidRDefault="00742F0D" w:rsidP="00742F0D">
      <w:pPr>
        <w:ind w:firstLineChars="200" w:firstLine="560"/>
      </w:pPr>
      <w:r>
        <w:rPr>
          <w:rFonts w:hint="eastAsia"/>
        </w:rPr>
        <w:t>英国政府认为，即使不同的政府部门有各自特定的要求，它们在</w:t>
      </w:r>
      <w:r>
        <w:rPr>
          <w:rFonts w:hint="eastAsia"/>
        </w:rPr>
        <w:lastRenderedPageBreak/>
        <w:t>一个业务流程中也会有多个步骤与其他部门是相同的。基于此，英国政府在</w:t>
      </w:r>
      <w:r>
        <w:rPr>
          <w:rFonts w:hint="eastAsia"/>
        </w:rPr>
        <w:t>ICT</w:t>
      </w:r>
      <w:r>
        <w:rPr>
          <w:rFonts w:hint="eastAsia"/>
        </w:rPr>
        <w:t>战略中规划了政府公共应用程序库，通过政府业务流程分解，由国家统一定制开发可复用的服务，新的业务可以基于政府公共应用程序库进行重新搭配组合，部门的个性化需求可以作为附加组件独立开发，从而实现政府公共应用程序的统一开发、共享和复用。该项目预计每年为英国政府节省超过</w:t>
      </w:r>
      <w:r>
        <w:rPr>
          <w:rFonts w:hint="eastAsia"/>
        </w:rPr>
        <w:t>5</w:t>
      </w:r>
      <w:r>
        <w:rPr>
          <w:rFonts w:hint="eastAsia"/>
        </w:rPr>
        <w:t>亿英镑的开销，并且能够有效提升电子政务系统的灵活应变能力和标准化水平。</w:t>
      </w:r>
    </w:p>
    <w:p w:rsidR="00742F0D" w:rsidRPr="005A6661" w:rsidRDefault="00742F0D" w:rsidP="00742F0D">
      <w:pPr>
        <w:pStyle w:val="40"/>
        <w:rPr>
          <w:rFonts w:asciiTheme="minorEastAsia" w:eastAsiaTheme="minorEastAsia" w:hAnsiTheme="minorEastAsia"/>
        </w:rPr>
      </w:pPr>
      <w:bookmarkStart w:id="13" w:name="_Toc452721943"/>
      <w:r w:rsidRPr="005A6661">
        <w:rPr>
          <w:rFonts w:asciiTheme="minorEastAsia" w:eastAsiaTheme="minorEastAsia" w:hAnsiTheme="minorEastAsia" w:hint="eastAsia"/>
        </w:rPr>
        <w:t>国外大数据的发展状况及应用</w:t>
      </w:r>
      <w:bookmarkEnd w:id="13"/>
    </w:p>
    <w:p w:rsidR="00742F0D" w:rsidRPr="00DF0CF4" w:rsidRDefault="00742F0D" w:rsidP="00742F0D">
      <w:pPr>
        <w:shd w:val="clear" w:color="auto" w:fill="FFFFFF"/>
        <w:rPr>
          <w:rFonts w:asciiTheme="minorEastAsia" w:eastAsiaTheme="minorEastAsia" w:hAnsiTheme="minorEastAsia" w:cs="宋体"/>
          <w:color w:val="000000"/>
          <w:spacing w:val="16"/>
        </w:rPr>
      </w:pPr>
      <w:r w:rsidRPr="00D055C7">
        <w:rPr>
          <w:rFonts w:ascii="微软雅黑" w:eastAsia="微软雅黑" w:hAnsi="微软雅黑" w:cs="宋体" w:hint="eastAsia"/>
          <w:b/>
          <w:bCs/>
          <w:color w:val="000000"/>
          <w:spacing w:val="16"/>
          <w:sz w:val="24"/>
          <w:szCs w:val="24"/>
        </w:rPr>
        <w:t>1、</w:t>
      </w:r>
      <w:r w:rsidRPr="00DF0CF4">
        <w:rPr>
          <w:rFonts w:asciiTheme="minorEastAsia" w:eastAsiaTheme="minorEastAsia" w:hAnsiTheme="minorEastAsia" w:cs="宋体" w:hint="eastAsia"/>
          <w:b/>
          <w:bCs/>
          <w:color w:val="000000"/>
          <w:spacing w:val="16"/>
        </w:rPr>
        <w:t>大数据已深耕于经济领域且创造了巨大的经济价值</w:t>
      </w:r>
    </w:p>
    <w:p w:rsidR="00742F0D" w:rsidRPr="00DF0CF4" w:rsidRDefault="00742F0D" w:rsidP="00742F0D">
      <w:pPr>
        <w:shd w:val="clear" w:color="auto" w:fill="FFFFFF"/>
        <w:ind w:firstLineChars="200" w:firstLine="624"/>
        <w:rPr>
          <w:rFonts w:asciiTheme="minorEastAsia" w:eastAsiaTheme="minorEastAsia" w:hAnsiTheme="minorEastAsia" w:cs="宋体"/>
          <w:color w:val="000000"/>
          <w:spacing w:val="16"/>
        </w:rPr>
      </w:pPr>
      <w:r w:rsidRPr="00DF0CF4">
        <w:rPr>
          <w:rFonts w:asciiTheme="minorEastAsia" w:eastAsiaTheme="minorEastAsia" w:hAnsiTheme="minorEastAsia" w:cs="宋体" w:hint="eastAsia"/>
          <w:color w:val="000000"/>
          <w:spacing w:val="16"/>
        </w:rPr>
        <w:t>美国的大数据产业已经创造了巨大的价值，具体表现在:</w:t>
      </w:r>
    </w:p>
    <w:p w:rsidR="00742F0D" w:rsidRPr="00DF0CF4" w:rsidRDefault="00742F0D" w:rsidP="00742F0D">
      <w:pPr>
        <w:shd w:val="clear" w:color="auto" w:fill="FFFFFF"/>
        <w:ind w:firstLineChars="200" w:firstLine="626"/>
        <w:rPr>
          <w:rFonts w:asciiTheme="minorEastAsia" w:eastAsiaTheme="minorEastAsia" w:hAnsiTheme="minorEastAsia" w:cs="宋体"/>
          <w:color w:val="000000"/>
          <w:spacing w:val="16"/>
        </w:rPr>
      </w:pPr>
      <w:r w:rsidRPr="00DF0CF4">
        <w:rPr>
          <w:rFonts w:asciiTheme="minorEastAsia" w:eastAsiaTheme="minorEastAsia" w:hAnsiTheme="minorEastAsia" w:cs="宋体" w:hint="eastAsia"/>
          <w:b/>
          <w:bCs/>
          <w:color w:val="000000"/>
          <w:spacing w:val="16"/>
        </w:rPr>
        <w:t>1)大数据使美国医疗服务质量得到提高。</w:t>
      </w:r>
    </w:p>
    <w:p w:rsidR="00742F0D" w:rsidRPr="00DF0CF4" w:rsidRDefault="00742F0D" w:rsidP="00742F0D">
      <w:pPr>
        <w:shd w:val="clear" w:color="auto" w:fill="FFFFFF"/>
        <w:ind w:firstLineChars="200" w:firstLine="624"/>
        <w:rPr>
          <w:rFonts w:asciiTheme="minorEastAsia" w:eastAsiaTheme="minorEastAsia" w:hAnsiTheme="minorEastAsia" w:cs="宋体"/>
          <w:color w:val="000000"/>
          <w:spacing w:val="16"/>
        </w:rPr>
      </w:pPr>
      <w:r w:rsidRPr="00DF0CF4">
        <w:rPr>
          <w:rFonts w:asciiTheme="minorEastAsia" w:eastAsiaTheme="minorEastAsia" w:hAnsiTheme="minorEastAsia" w:cs="宋体" w:hint="eastAsia"/>
          <w:color w:val="000000"/>
          <w:spacing w:val="16"/>
        </w:rPr>
        <w:t>对于医疗服务的提供方和支付方来说，在减少医疗成本的同时不断提高医疗质量和效率仍然是一个难以实现的目标，而这也是改善民生的重大机遇。2010年，全美医疗支出占国内生产总值的17.9%，比2000年增长13.8%。而且，某些慢性疾病如糖尿病的患病率正在增加，正在消耗更多的医疗资源。</w:t>
      </w:r>
    </w:p>
    <w:p w:rsidR="00742F0D" w:rsidRPr="00DF0CF4" w:rsidRDefault="00742F0D" w:rsidP="00742F0D">
      <w:pPr>
        <w:shd w:val="clear" w:color="auto" w:fill="FFFFFF"/>
        <w:ind w:firstLineChars="200" w:firstLine="624"/>
        <w:rPr>
          <w:rFonts w:asciiTheme="minorEastAsia" w:eastAsiaTheme="minorEastAsia" w:hAnsiTheme="minorEastAsia" w:cs="宋体"/>
          <w:color w:val="000000"/>
          <w:spacing w:val="16"/>
        </w:rPr>
      </w:pPr>
      <w:r w:rsidRPr="00DF0CF4">
        <w:rPr>
          <w:rFonts w:asciiTheme="minorEastAsia" w:eastAsiaTheme="minorEastAsia" w:hAnsiTheme="minorEastAsia" w:cs="宋体" w:hint="eastAsia"/>
          <w:color w:val="000000"/>
          <w:spacing w:val="16"/>
        </w:rPr>
        <w:t>对这些疾病和其他相关健康服务的管理将深刻地影响国家的福祉。在这方面大数据可以发挥作用。为在广大人群中取得最有效的医疗效果，更多地使用电子健康记录（电子健康档案），并与新的分析工具相结合，将提供挖掘信息的机会。研究人员可以利用信息寻找有效的统计趋势，并依据真实的医疗</w:t>
      </w:r>
      <w:r w:rsidRPr="00DF0CF4">
        <w:rPr>
          <w:rFonts w:asciiTheme="minorEastAsia" w:eastAsiaTheme="minorEastAsia" w:hAnsiTheme="minorEastAsia" w:cs="宋体" w:hint="eastAsia"/>
          <w:color w:val="000000"/>
          <w:spacing w:val="16"/>
        </w:rPr>
        <w:lastRenderedPageBreak/>
        <w:t>服务质量开展医疗评估。</w:t>
      </w:r>
    </w:p>
    <w:p w:rsidR="00742F0D" w:rsidRPr="00DF0CF4" w:rsidRDefault="00742F0D" w:rsidP="00742F0D">
      <w:pPr>
        <w:shd w:val="clear" w:color="auto" w:fill="FFFFFF"/>
        <w:ind w:firstLineChars="200" w:firstLine="626"/>
        <w:rPr>
          <w:rFonts w:asciiTheme="minorEastAsia" w:eastAsiaTheme="minorEastAsia" w:hAnsiTheme="minorEastAsia" w:cs="宋体"/>
          <w:color w:val="000000"/>
          <w:spacing w:val="16"/>
        </w:rPr>
      </w:pPr>
      <w:r w:rsidRPr="00DF0CF4">
        <w:rPr>
          <w:rFonts w:asciiTheme="minorEastAsia" w:eastAsiaTheme="minorEastAsia" w:hAnsiTheme="minorEastAsia" w:cs="宋体" w:hint="eastAsia"/>
          <w:b/>
          <w:bCs/>
          <w:color w:val="000000"/>
          <w:spacing w:val="16"/>
        </w:rPr>
        <w:t>2)大数据使美国的交通更加便利。</w:t>
      </w:r>
    </w:p>
    <w:p w:rsidR="00742F0D" w:rsidRPr="00DF0CF4" w:rsidRDefault="00742F0D" w:rsidP="00742F0D">
      <w:pPr>
        <w:shd w:val="clear" w:color="auto" w:fill="FFFFFF"/>
        <w:ind w:firstLineChars="200" w:firstLine="624"/>
        <w:rPr>
          <w:rFonts w:asciiTheme="minorEastAsia" w:eastAsiaTheme="minorEastAsia" w:hAnsiTheme="minorEastAsia" w:cs="宋体"/>
          <w:color w:val="000000"/>
          <w:spacing w:val="16"/>
        </w:rPr>
      </w:pPr>
      <w:r w:rsidRPr="00DF0CF4">
        <w:rPr>
          <w:rFonts w:asciiTheme="minorEastAsia" w:eastAsiaTheme="minorEastAsia" w:hAnsiTheme="minorEastAsia" w:cs="宋体" w:hint="eastAsia"/>
          <w:color w:val="000000"/>
          <w:spacing w:val="16"/>
        </w:rPr>
        <w:t>通过完善信息和自动驾驶功能，大数据有可能在许多方面彻底改变交通的面貌。开车的人多，交通堵塞就多，其后果是浪费能源，造成全球气候变暖，耗费时间和金钱。手持设备、车辆和道路上的分布式传感器则可以提供实时交通信息。这些信息，再加上更好的自动驾驶功能，可以使驾驶更安全，交通堵塞更少。智能汽车日益互联的新型交通生态系统有可能彻底改变道路使用方式。</w:t>
      </w:r>
    </w:p>
    <w:p w:rsidR="00742F0D" w:rsidRPr="00DF0CF4" w:rsidRDefault="00742F0D" w:rsidP="00742F0D">
      <w:pPr>
        <w:shd w:val="clear" w:color="auto" w:fill="FFFFFF"/>
        <w:ind w:firstLineChars="200" w:firstLine="626"/>
        <w:rPr>
          <w:rFonts w:asciiTheme="minorEastAsia" w:eastAsiaTheme="minorEastAsia" w:hAnsiTheme="minorEastAsia" w:cs="宋体"/>
          <w:color w:val="000000"/>
          <w:spacing w:val="16"/>
        </w:rPr>
      </w:pPr>
      <w:r w:rsidRPr="00DF0CF4">
        <w:rPr>
          <w:rFonts w:asciiTheme="minorEastAsia" w:eastAsiaTheme="minorEastAsia" w:hAnsiTheme="minorEastAsia" w:cs="宋体" w:hint="eastAsia"/>
          <w:b/>
          <w:bCs/>
          <w:color w:val="000000"/>
          <w:spacing w:val="16"/>
        </w:rPr>
        <w:t>3)大数据使美国的教育质量得到提升。</w:t>
      </w:r>
    </w:p>
    <w:p w:rsidR="00742F0D" w:rsidRPr="00DF0CF4" w:rsidRDefault="00742F0D" w:rsidP="00742F0D">
      <w:pPr>
        <w:shd w:val="clear" w:color="auto" w:fill="FFFFFF"/>
        <w:ind w:firstLineChars="200" w:firstLine="624"/>
        <w:rPr>
          <w:rFonts w:asciiTheme="minorEastAsia" w:eastAsiaTheme="minorEastAsia" w:hAnsiTheme="minorEastAsia" w:cs="宋体"/>
          <w:color w:val="000000"/>
          <w:spacing w:val="16"/>
        </w:rPr>
      </w:pPr>
      <w:r w:rsidRPr="00DF0CF4">
        <w:rPr>
          <w:rFonts w:asciiTheme="minorEastAsia" w:eastAsiaTheme="minorEastAsia" w:hAnsiTheme="minorEastAsia" w:cs="宋体" w:hint="eastAsia"/>
          <w:color w:val="000000"/>
          <w:spacing w:val="16"/>
        </w:rPr>
        <w:t>大数据可以对美国教育及其在全球经济中的竞争力产生深远影响。例如，通过深入地跟踪和分析学生的在线学习活动——精细至每个鼠标点击动作，研究人员能够确定学生的学习方式和提高学习的方法。这种分析可以针对成千上万的学生进行，而不是孤立的小型研究。课程和教学方法，无论是在线的，还是传统的，都可以根据大规模分析所收集到的信息进行修订。</w:t>
      </w:r>
    </w:p>
    <w:p w:rsidR="00742F0D" w:rsidRPr="00DF0CF4" w:rsidRDefault="00742F0D" w:rsidP="00742F0D">
      <w:pPr>
        <w:shd w:val="clear" w:color="auto" w:fill="FFFFFF"/>
        <w:ind w:firstLineChars="200" w:firstLine="626"/>
        <w:rPr>
          <w:rFonts w:asciiTheme="minorEastAsia" w:eastAsiaTheme="minorEastAsia" w:hAnsiTheme="minorEastAsia" w:cs="宋体"/>
          <w:color w:val="000000"/>
          <w:spacing w:val="16"/>
        </w:rPr>
      </w:pPr>
      <w:r w:rsidRPr="00DF0CF4">
        <w:rPr>
          <w:rFonts w:asciiTheme="minorEastAsia" w:eastAsiaTheme="minorEastAsia" w:hAnsiTheme="minorEastAsia" w:cs="宋体" w:hint="eastAsia"/>
          <w:b/>
          <w:bCs/>
          <w:color w:val="000000"/>
          <w:spacing w:val="16"/>
        </w:rPr>
        <w:t>4)大数据提高了美国的征税效率。</w:t>
      </w:r>
    </w:p>
    <w:p w:rsidR="00742F0D" w:rsidRPr="00DF0CF4" w:rsidRDefault="00742F0D" w:rsidP="00742F0D">
      <w:pPr>
        <w:shd w:val="clear" w:color="auto" w:fill="FFFFFF"/>
        <w:ind w:firstLineChars="200" w:firstLine="624"/>
        <w:rPr>
          <w:rFonts w:asciiTheme="minorEastAsia" w:eastAsiaTheme="minorEastAsia" w:hAnsiTheme="minorEastAsia" w:cs="宋体"/>
          <w:color w:val="000000"/>
          <w:spacing w:val="16"/>
        </w:rPr>
      </w:pPr>
      <w:r w:rsidRPr="00DF0CF4">
        <w:rPr>
          <w:rFonts w:asciiTheme="minorEastAsia" w:eastAsiaTheme="minorEastAsia" w:hAnsiTheme="minorEastAsia" w:cs="宋体" w:hint="eastAsia"/>
          <w:color w:val="000000"/>
          <w:spacing w:val="16"/>
        </w:rPr>
        <w:t>大多数税务机构实行“自愿缴税与追讨欠税并举”的模式。在这种模式下，它们接受纳税人的纳税申报单并办理退税，并对一部分纳税申报单进行抽查，以找出有意或无意欠税的情况。</w:t>
      </w:r>
    </w:p>
    <w:p w:rsidR="00742F0D" w:rsidRPr="00DF0CF4" w:rsidRDefault="00742F0D" w:rsidP="00742F0D">
      <w:pPr>
        <w:shd w:val="clear" w:color="auto" w:fill="FFFFFF"/>
        <w:ind w:firstLineChars="200" w:firstLine="624"/>
        <w:rPr>
          <w:rFonts w:asciiTheme="minorEastAsia" w:eastAsiaTheme="minorEastAsia" w:hAnsiTheme="minorEastAsia" w:cs="宋体"/>
          <w:color w:val="000000"/>
          <w:spacing w:val="16"/>
        </w:rPr>
      </w:pPr>
      <w:r w:rsidRPr="00DF0CF4">
        <w:rPr>
          <w:rFonts w:asciiTheme="minorEastAsia" w:eastAsiaTheme="minorEastAsia" w:hAnsiTheme="minorEastAsia" w:cs="宋体" w:hint="eastAsia"/>
          <w:color w:val="000000"/>
          <w:spacing w:val="16"/>
        </w:rPr>
        <w:t>大数据则能够提高欺诈检测的水平，在纳税申报之初就揭露违规情况，减少问题退税的发放。资料表明，在医疗领域每</w:t>
      </w:r>
      <w:r w:rsidRPr="00DF0CF4">
        <w:rPr>
          <w:rFonts w:asciiTheme="minorEastAsia" w:eastAsiaTheme="minorEastAsia" w:hAnsiTheme="minorEastAsia" w:cs="宋体" w:hint="eastAsia"/>
          <w:color w:val="000000"/>
          <w:spacing w:val="16"/>
        </w:rPr>
        <w:lastRenderedPageBreak/>
        <w:t>年产生3000亿美元的潜在价值；在公共管理部门，每年产生2500亿美元的潜在价值；在个人位置数据领域，每年产生1000亿美元的市场；在零售业能够增加60%的营业额；在制造业部门，能够降低50%的产品开发及装配成本。</w:t>
      </w:r>
    </w:p>
    <w:p w:rsidR="00742F0D" w:rsidRPr="00DF0CF4" w:rsidRDefault="00742F0D" w:rsidP="00742F0D">
      <w:pPr>
        <w:shd w:val="clear" w:color="auto" w:fill="FFFFFF"/>
        <w:ind w:firstLineChars="200" w:firstLine="626"/>
        <w:rPr>
          <w:rFonts w:asciiTheme="minorEastAsia" w:eastAsiaTheme="minorEastAsia" w:hAnsiTheme="minorEastAsia" w:cs="宋体"/>
          <w:color w:val="000000"/>
          <w:spacing w:val="16"/>
        </w:rPr>
      </w:pPr>
      <w:r w:rsidRPr="00DF0CF4">
        <w:rPr>
          <w:rFonts w:asciiTheme="minorEastAsia" w:eastAsiaTheme="minorEastAsia" w:hAnsiTheme="minorEastAsia" w:cs="宋体" w:hint="eastAsia"/>
          <w:b/>
          <w:bCs/>
          <w:color w:val="000000"/>
          <w:spacing w:val="16"/>
        </w:rPr>
        <w:t>5)大数据在欧洲公共管理部门得到深入应用。</w:t>
      </w:r>
    </w:p>
    <w:p w:rsidR="00742F0D" w:rsidRPr="00DF0CF4" w:rsidRDefault="00742F0D" w:rsidP="00742F0D">
      <w:pPr>
        <w:shd w:val="clear" w:color="auto" w:fill="FFFFFF"/>
        <w:ind w:firstLineChars="200" w:firstLine="624"/>
        <w:rPr>
          <w:rFonts w:asciiTheme="minorEastAsia" w:eastAsiaTheme="minorEastAsia" w:hAnsiTheme="minorEastAsia" w:cs="宋体"/>
          <w:color w:val="000000"/>
          <w:spacing w:val="16"/>
        </w:rPr>
      </w:pPr>
      <w:r w:rsidRPr="00DF0CF4">
        <w:rPr>
          <w:rFonts w:asciiTheme="minorEastAsia" w:eastAsiaTheme="minorEastAsia" w:hAnsiTheme="minorEastAsia" w:cs="宋体" w:hint="eastAsia"/>
          <w:color w:val="000000"/>
          <w:spacing w:val="16"/>
        </w:rPr>
        <w:t>大数据在OECD组织中的欧洲国家公共管理部门创造了1500到3000亿欧元或更高的潜在经济价值，这些经济价值主要通过政府公共管理机构开支的减少、转移支付的下降及税收的增加来实现。三是全球大数据人才需求将上升并且出现供需缺口。Gartner咨询公司预测，到2015年，大数据人才需求达到440万人，人才需求缺口将达到三分之一。</w:t>
      </w:r>
    </w:p>
    <w:p w:rsidR="00742F0D" w:rsidRPr="00DF0CF4" w:rsidRDefault="00742F0D" w:rsidP="00742F0D">
      <w:pPr>
        <w:pStyle w:val="afff1"/>
        <w:widowControl w:val="0"/>
        <w:shd w:val="clear" w:color="auto" w:fill="FFFFFF"/>
        <w:spacing w:before="0" w:beforeAutospacing="0" w:after="0" w:afterAutospacing="0" w:line="360" w:lineRule="auto"/>
        <w:jc w:val="both"/>
        <w:rPr>
          <w:rFonts w:asciiTheme="minorEastAsia" w:eastAsiaTheme="minorEastAsia" w:hAnsiTheme="minorEastAsia"/>
          <w:spacing w:val="16"/>
          <w:sz w:val="28"/>
          <w:szCs w:val="28"/>
        </w:rPr>
      </w:pPr>
      <w:r w:rsidRPr="00DF0CF4">
        <w:rPr>
          <w:rStyle w:val="affff4"/>
          <w:rFonts w:asciiTheme="minorEastAsia" w:eastAsiaTheme="minorEastAsia" w:hAnsiTheme="minorEastAsia" w:hint="eastAsia"/>
          <w:spacing w:val="16"/>
          <w:sz w:val="28"/>
          <w:szCs w:val="28"/>
        </w:rPr>
        <w:t>2、欧美等发达国家把数据资产上升到国家信息战略高度</w:t>
      </w:r>
    </w:p>
    <w:p w:rsidR="00742F0D" w:rsidRPr="00DF0CF4" w:rsidRDefault="00742F0D" w:rsidP="00742F0D">
      <w:pPr>
        <w:pStyle w:val="afff1"/>
        <w:widowControl w:val="0"/>
        <w:shd w:val="clear" w:color="auto" w:fill="FFFFFF"/>
        <w:spacing w:before="0" w:beforeAutospacing="0" w:after="0" w:afterAutospacing="0" w:line="360" w:lineRule="auto"/>
        <w:ind w:firstLineChars="200" w:firstLine="626"/>
        <w:jc w:val="both"/>
        <w:rPr>
          <w:rFonts w:asciiTheme="minorEastAsia" w:eastAsiaTheme="minorEastAsia" w:hAnsiTheme="minorEastAsia"/>
          <w:spacing w:val="16"/>
          <w:sz w:val="28"/>
          <w:szCs w:val="28"/>
        </w:rPr>
      </w:pPr>
      <w:r w:rsidRPr="00DF0CF4">
        <w:rPr>
          <w:rStyle w:val="affff4"/>
          <w:rFonts w:asciiTheme="minorEastAsia" w:eastAsiaTheme="minorEastAsia" w:hAnsiTheme="minorEastAsia" w:hint="eastAsia"/>
          <w:spacing w:val="16"/>
          <w:sz w:val="28"/>
          <w:szCs w:val="28"/>
        </w:rPr>
        <w:t>1)美国已经布局大数据产业。</w:t>
      </w:r>
    </w:p>
    <w:p w:rsidR="00742F0D" w:rsidRPr="00DF0CF4" w:rsidRDefault="00742F0D" w:rsidP="00742F0D">
      <w:pPr>
        <w:pStyle w:val="afff1"/>
        <w:widowControl w:val="0"/>
        <w:shd w:val="clear" w:color="auto" w:fill="FFFFFF"/>
        <w:spacing w:before="0" w:beforeAutospacing="0" w:after="0" w:afterAutospacing="0" w:line="360" w:lineRule="auto"/>
        <w:ind w:firstLineChars="200" w:firstLine="624"/>
        <w:jc w:val="both"/>
        <w:rPr>
          <w:rFonts w:asciiTheme="minorEastAsia" w:eastAsiaTheme="minorEastAsia" w:hAnsiTheme="minorEastAsia"/>
          <w:spacing w:val="16"/>
          <w:sz w:val="28"/>
          <w:szCs w:val="28"/>
        </w:rPr>
      </w:pPr>
      <w:r w:rsidRPr="00DF0CF4">
        <w:rPr>
          <w:rFonts w:asciiTheme="minorEastAsia" w:eastAsiaTheme="minorEastAsia" w:hAnsiTheme="minorEastAsia" w:hint="eastAsia"/>
          <w:spacing w:val="16"/>
          <w:sz w:val="28"/>
          <w:szCs w:val="28"/>
        </w:rPr>
        <w:t>美国政府将大数据视为强化美国竞争力的关键因素之一，把大数据研究和生产计划提高到国家战略层面。2012年3月，美国奥巴马政府宣布投资2亿美元启动“大数据研究和发展计划”，这是继1993年美国宣布“信息高速公路”计划后的又一次重大科技发展部署。美国政府认为大数据是“未来的新石油与矿产”，将“大数据研究”上升为国家意志，对未来的科技与经济发展必将带来深远影响。</w:t>
      </w:r>
    </w:p>
    <w:p w:rsidR="00742F0D" w:rsidRPr="00DF0CF4" w:rsidRDefault="00742F0D" w:rsidP="00742F0D">
      <w:pPr>
        <w:pStyle w:val="afff1"/>
        <w:widowControl w:val="0"/>
        <w:shd w:val="clear" w:color="auto" w:fill="FFFFFF"/>
        <w:spacing w:before="0" w:beforeAutospacing="0" w:after="0" w:afterAutospacing="0" w:line="360" w:lineRule="auto"/>
        <w:ind w:firstLineChars="200" w:firstLine="624"/>
        <w:jc w:val="both"/>
        <w:rPr>
          <w:rFonts w:asciiTheme="minorEastAsia" w:eastAsiaTheme="minorEastAsia" w:hAnsiTheme="minorEastAsia"/>
          <w:spacing w:val="16"/>
          <w:sz w:val="28"/>
          <w:szCs w:val="28"/>
        </w:rPr>
      </w:pPr>
      <w:r w:rsidRPr="00DF0CF4">
        <w:rPr>
          <w:rFonts w:asciiTheme="minorEastAsia" w:eastAsiaTheme="minorEastAsia" w:hAnsiTheme="minorEastAsia" w:hint="eastAsia"/>
          <w:spacing w:val="16"/>
          <w:sz w:val="28"/>
          <w:szCs w:val="28"/>
        </w:rPr>
        <w:t>以美国科学与技术政策办公室（OSTP）为首，国土安全部、美国国家科学基金会、国防部、美国国家安全局、能源部等已</w:t>
      </w:r>
      <w:r w:rsidRPr="00DF0CF4">
        <w:rPr>
          <w:rFonts w:asciiTheme="minorEastAsia" w:eastAsiaTheme="minorEastAsia" w:hAnsiTheme="minorEastAsia" w:hint="eastAsia"/>
          <w:spacing w:val="16"/>
          <w:sz w:val="28"/>
          <w:szCs w:val="28"/>
        </w:rPr>
        <w:lastRenderedPageBreak/>
        <w:t>经开始了与民间企业或大学开展多项大数据相关的各种研究开发。美国政府为之拨出超过2亿美元的研究开发预算。奥巴马指出，通过提高从大型复杂的数字数据集中提取知识和观点的能力，承诺帮助加快在科学与工程中的步伐，改变教学研究，加强国家安全。</w:t>
      </w:r>
    </w:p>
    <w:p w:rsidR="00742F0D" w:rsidRPr="00DF0CF4" w:rsidRDefault="00742F0D" w:rsidP="00742F0D">
      <w:pPr>
        <w:pStyle w:val="afff1"/>
        <w:widowControl w:val="0"/>
        <w:shd w:val="clear" w:color="auto" w:fill="FFFFFF"/>
        <w:spacing w:before="0" w:beforeAutospacing="0" w:after="0" w:afterAutospacing="0" w:line="360" w:lineRule="auto"/>
        <w:ind w:firstLineChars="200" w:firstLine="624"/>
        <w:jc w:val="both"/>
        <w:rPr>
          <w:rFonts w:asciiTheme="minorEastAsia" w:eastAsiaTheme="minorEastAsia" w:hAnsiTheme="minorEastAsia"/>
          <w:spacing w:val="16"/>
          <w:sz w:val="28"/>
          <w:szCs w:val="28"/>
        </w:rPr>
      </w:pPr>
      <w:r w:rsidRPr="00DF0CF4">
        <w:rPr>
          <w:rFonts w:asciiTheme="minorEastAsia" w:eastAsiaTheme="minorEastAsia" w:hAnsiTheme="minorEastAsia" w:hint="eastAsia"/>
          <w:spacing w:val="16"/>
          <w:sz w:val="28"/>
          <w:szCs w:val="28"/>
        </w:rPr>
        <w:t>据悉，美国国防部已经在积极部署大数据行动，利用海量数据挖掘高价值情报，提高快速响应能力，实现决策自动化。而美国中央情报局通过利用大数据技术，将分析搜集的数据时间由63天缩减到27分钟。</w:t>
      </w:r>
    </w:p>
    <w:p w:rsidR="00742F0D" w:rsidRPr="00DF0CF4" w:rsidRDefault="00742F0D" w:rsidP="00742F0D">
      <w:pPr>
        <w:pStyle w:val="afff1"/>
        <w:widowControl w:val="0"/>
        <w:shd w:val="clear" w:color="auto" w:fill="FFFFFF"/>
        <w:spacing w:before="0" w:beforeAutospacing="0" w:after="0" w:afterAutospacing="0" w:line="360" w:lineRule="auto"/>
        <w:ind w:firstLineChars="200" w:firstLine="626"/>
        <w:jc w:val="both"/>
        <w:rPr>
          <w:rFonts w:asciiTheme="minorEastAsia" w:eastAsiaTheme="minorEastAsia" w:hAnsiTheme="minorEastAsia"/>
          <w:spacing w:val="16"/>
          <w:sz w:val="28"/>
          <w:szCs w:val="28"/>
        </w:rPr>
      </w:pPr>
      <w:r w:rsidRPr="00DF0CF4">
        <w:rPr>
          <w:rStyle w:val="affff4"/>
          <w:rFonts w:asciiTheme="minorEastAsia" w:eastAsiaTheme="minorEastAsia" w:hAnsiTheme="minorEastAsia" w:hint="eastAsia"/>
          <w:spacing w:val="16"/>
          <w:sz w:val="28"/>
          <w:szCs w:val="28"/>
        </w:rPr>
        <w:t>2)欧盟及日韩将会紧随其后。</w:t>
      </w:r>
    </w:p>
    <w:p w:rsidR="00742F0D" w:rsidRPr="00DF0CF4" w:rsidRDefault="00742F0D" w:rsidP="00742F0D">
      <w:pPr>
        <w:pStyle w:val="afff1"/>
        <w:widowControl w:val="0"/>
        <w:shd w:val="clear" w:color="auto" w:fill="FFFFFF"/>
        <w:spacing w:before="0" w:beforeAutospacing="0" w:after="0" w:afterAutospacing="0" w:line="360" w:lineRule="auto"/>
        <w:ind w:firstLineChars="200" w:firstLine="624"/>
        <w:jc w:val="both"/>
        <w:rPr>
          <w:rFonts w:asciiTheme="minorEastAsia" w:eastAsiaTheme="minorEastAsia" w:hAnsiTheme="minorEastAsia"/>
          <w:spacing w:val="16"/>
          <w:sz w:val="28"/>
          <w:szCs w:val="28"/>
        </w:rPr>
      </w:pPr>
      <w:r w:rsidRPr="00DF0CF4">
        <w:rPr>
          <w:rFonts w:asciiTheme="minorEastAsia" w:eastAsiaTheme="minorEastAsia" w:hAnsiTheme="minorEastAsia" w:hint="eastAsia"/>
          <w:spacing w:val="16"/>
          <w:sz w:val="28"/>
          <w:szCs w:val="28"/>
        </w:rPr>
        <w:t>继美国率先开启大数据国家战略先河之后，欧盟、日本及韩国等国家也将跟进，预计不久相应的战略举措也将出台。</w:t>
      </w:r>
    </w:p>
    <w:p w:rsidR="00742F0D" w:rsidRPr="00DF0CF4" w:rsidRDefault="00742F0D" w:rsidP="00742F0D">
      <w:pPr>
        <w:pStyle w:val="afff1"/>
        <w:widowControl w:val="0"/>
        <w:shd w:val="clear" w:color="auto" w:fill="FFFFFF"/>
        <w:spacing w:before="0" w:beforeAutospacing="0" w:after="0" w:afterAutospacing="0" w:line="360" w:lineRule="auto"/>
        <w:ind w:firstLineChars="200" w:firstLine="624"/>
        <w:jc w:val="both"/>
        <w:rPr>
          <w:rFonts w:asciiTheme="minorEastAsia" w:eastAsiaTheme="minorEastAsia" w:hAnsiTheme="minorEastAsia"/>
          <w:spacing w:val="16"/>
          <w:sz w:val="28"/>
          <w:szCs w:val="28"/>
        </w:rPr>
      </w:pPr>
      <w:r w:rsidRPr="00DF0CF4">
        <w:rPr>
          <w:rFonts w:asciiTheme="minorEastAsia" w:eastAsiaTheme="minorEastAsia" w:hAnsiTheme="minorEastAsia" w:hint="eastAsia"/>
          <w:spacing w:val="16"/>
          <w:sz w:val="28"/>
          <w:szCs w:val="28"/>
        </w:rPr>
        <w:t>法国政府为促进大数据领域的发展，将以培养新兴企业、软件制造商、工程师、信息系统设计师等为目标，开展一系列的投资计划。法国政府在其发布的《数字化路线图》中表示，将大力支持“大数据”在内的战略性高新技术，法国软件编辑联盟曾号召政府部门和私人企业共同合作，投入3亿欧元资金用于推动大数据领域的发展。</w:t>
      </w:r>
    </w:p>
    <w:p w:rsidR="00742F0D" w:rsidRPr="00DF0CF4" w:rsidRDefault="00742F0D" w:rsidP="00742F0D">
      <w:pPr>
        <w:pStyle w:val="afff1"/>
        <w:widowControl w:val="0"/>
        <w:shd w:val="clear" w:color="auto" w:fill="FFFFFF"/>
        <w:spacing w:before="0" w:beforeAutospacing="0" w:after="0" w:afterAutospacing="0" w:line="360" w:lineRule="auto"/>
        <w:ind w:firstLineChars="200" w:firstLine="624"/>
        <w:jc w:val="both"/>
        <w:rPr>
          <w:rFonts w:asciiTheme="minorEastAsia" w:eastAsiaTheme="minorEastAsia" w:hAnsiTheme="minorEastAsia"/>
          <w:spacing w:val="16"/>
          <w:sz w:val="28"/>
          <w:szCs w:val="28"/>
        </w:rPr>
      </w:pPr>
      <w:r w:rsidRPr="00DF0CF4">
        <w:rPr>
          <w:rFonts w:asciiTheme="minorEastAsia" w:eastAsiaTheme="minorEastAsia" w:hAnsiTheme="minorEastAsia" w:hint="eastAsia"/>
          <w:spacing w:val="16"/>
          <w:sz w:val="28"/>
          <w:szCs w:val="28"/>
        </w:rPr>
        <w:t>日本为了提高信息通信领域的国际竞争力、培育新产业，同时应用信息通信技术应对抗灾救灾和核电站事故等社会性问题，日本总务省于2012年7月新发布“活跃ICT日本”新综合战略，今后日本的ICT战略方向备受关注。其中最为关注</w:t>
      </w:r>
      <w:r w:rsidRPr="00DF0CF4">
        <w:rPr>
          <w:rFonts w:asciiTheme="minorEastAsia" w:eastAsiaTheme="minorEastAsia" w:hAnsiTheme="minorEastAsia" w:hint="eastAsia"/>
          <w:spacing w:val="16"/>
          <w:sz w:val="28"/>
          <w:szCs w:val="28"/>
        </w:rPr>
        <w:lastRenderedPageBreak/>
        <w:t>的是其大数据政策（从各种各样类型的数据中，快速获得有价值信息的能力），日本正在针对大数据推广的现状、发展动向、面临问题等进行探讨，以期对解决社会公共问题作出贡献。</w:t>
      </w:r>
    </w:p>
    <w:p w:rsidR="00742F0D" w:rsidRPr="0095169A" w:rsidRDefault="00742F0D" w:rsidP="0095169A">
      <w:pPr>
        <w:ind w:firstLineChars="200" w:firstLine="560"/>
        <w:rPr>
          <w:rFonts w:ascii="Times New Roman" w:hAnsi="Times New Roman"/>
        </w:rPr>
      </w:pPr>
      <w:r w:rsidRPr="0095169A">
        <w:rPr>
          <w:rFonts w:ascii="Times New Roman" w:hAnsi="Times New Roman" w:hint="eastAsia"/>
        </w:rPr>
        <w:t>2013</w:t>
      </w:r>
      <w:r w:rsidRPr="0095169A">
        <w:rPr>
          <w:rFonts w:ascii="Times New Roman" w:hAnsi="Times New Roman" w:hint="eastAsia"/>
        </w:rPr>
        <w:t>年</w:t>
      </w:r>
      <w:r w:rsidRPr="0095169A">
        <w:rPr>
          <w:rFonts w:ascii="Times New Roman" w:hAnsi="Times New Roman" w:hint="eastAsia"/>
        </w:rPr>
        <w:t>6</w:t>
      </w:r>
      <w:r w:rsidRPr="0095169A">
        <w:rPr>
          <w:rFonts w:ascii="Times New Roman" w:hAnsi="Times New Roman" w:hint="eastAsia"/>
        </w:rPr>
        <w:t>月，安倍内阁正式公布了新</w:t>
      </w:r>
      <w:r w:rsidRPr="0095169A">
        <w:rPr>
          <w:rFonts w:ascii="Times New Roman" w:hAnsi="Times New Roman" w:hint="eastAsia"/>
        </w:rPr>
        <w:t>IT</w:t>
      </w:r>
      <w:r w:rsidRPr="0095169A">
        <w:rPr>
          <w:rFonts w:ascii="Times New Roman" w:hAnsi="Times New Roman" w:hint="eastAsia"/>
        </w:rPr>
        <w:t>战略——“创建最尖端</w:t>
      </w:r>
      <w:r w:rsidRPr="0095169A">
        <w:rPr>
          <w:rFonts w:ascii="Times New Roman" w:hAnsi="Times New Roman" w:hint="eastAsia"/>
        </w:rPr>
        <w:t>IT</w:t>
      </w:r>
      <w:r w:rsidRPr="0095169A">
        <w:rPr>
          <w:rFonts w:ascii="Times New Roman" w:hAnsi="Times New Roman" w:hint="eastAsia"/>
        </w:rPr>
        <w:t>国家宣言”。“宣言”全面阐述了</w:t>
      </w:r>
      <w:r w:rsidRPr="0095169A">
        <w:rPr>
          <w:rFonts w:ascii="Times New Roman" w:hAnsi="Times New Roman" w:hint="eastAsia"/>
        </w:rPr>
        <w:t>2013</w:t>
      </w:r>
      <w:r w:rsidRPr="0095169A">
        <w:rPr>
          <w:rFonts w:ascii="Times New Roman" w:hAnsi="Times New Roman" w:hint="eastAsia"/>
        </w:rPr>
        <w:t>～</w:t>
      </w:r>
      <w:r w:rsidRPr="0095169A">
        <w:rPr>
          <w:rFonts w:ascii="Times New Roman" w:hAnsi="Times New Roman" w:hint="eastAsia"/>
        </w:rPr>
        <w:t>2020</w:t>
      </w:r>
      <w:r w:rsidRPr="0095169A">
        <w:rPr>
          <w:rFonts w:ascii="Times New Roman" w:hAnsi="Times New Roman" w:hint="eastAsia"/>
        </w:rPr>
        <w:t>年期间以发展开放公共数据和大数据为核心的日本新</w:t>
      </w:r>
      <w:r w:rsidRPr="0095169A">
        <w:rPr>
          <w:rFonts w:ascii="Times New Roman" w:hAnsi="Times New Roman" w:hint="eastAsia"/>
        </w:rPr>
        <w:t>IT</w:t>
      </w:r>
      <w:r w:rsidRPr="0095169A">
        <w:rPr>
          <w:rFonts w:ascii="Times New Roman" w:hAnsi="Times New Roman" w:hint="eastAsia"/>
        </w:rPr>
        <w:t>国家战略，提出要把日本建设成为一个具有“世界最高水准的广泛运用信息产业技术的社会”。</w:t>
      </w:r>
    </w:p>
    <w:p w:rsidR="00742F0D" w:rsidRDefault="00742F0D" w:rsidP="00742F0D">
      <w:pPr>
        <w:pStyle w:val="23"/>
        <w:rPr>
          <w:rFonts w:asciiTheme="minorEastAsia" w:eastAsiaTheme="minorEastAsia" w:hAnsiTheme="minorEastAsia"/>
        </w:rPr>
      </w:pPr>
      <w:bookmarkStart w:id="14" w:name="_Toc508287982"/>
      <w:r>
        <w:rPr>
          <w:rFonts w:asciiTheme="minorEastAsia" w:eastAsiaTheme="minorEastAsia" w:hAnsiTheme="minorEastAsia" w:hint="eastAsia"/>
        </w:rPr>
        <w:t>业务应用需求</w:t>
      </w:r>
      <w:bookmarkEnd w:id="14"/>
    </w:p>
    <w:p w:rsidR="00742F0D" w:rsidRDefault="00742F0D" w:rsidP="00742F0D">
      <w:pPr>
        <w:ind w:firstLineChars="200" w:firstLine="560"/>
        <w:rPr>
          <w:rFonts w:ascii="Times New Roman" w:hAnsi="Times New Roman"/>
        </w:rPr>
      </w:pPr>
      <w:r w:rsidRPr="00EE6A2F">
        <w:rPr>
          <w:rFonts w:ascii="Times New Roman" w:hAnsi="Times New Roman" w:hint="eastAsia"/>
        </w:rPr>
        <w:t>全市各部门</w:t>
      </w:r>
      <w:r>
        <w:rPr>
          <w:rFonts w:ascii="Times New Roman" w:hAnsi="Times New Roman" w:hint="eastAsia"/>
        </w:rPr>
        <w:t>可以</w:t>
      </w:r>
      <w:r w:rsidRPr="00EE6A2F">
        <w:rPr>
          <w:rFonts w:ascii="Times New Roman" w:hAnsi="Times New Roman"/>
        </w:rPr>
        <w:t>直接使用政务云平台上提供的各种应用服务</w:t>
      </w:r>
      <w:r>
        <w:rPr>
          <w:rFonts w:ascii="Times New Roman" w:hAnsi="Times New Roman" w:hint="eastAsia"/>
        </w:rPr>
        <w:t>，包括</w:t>
      </w:r>
      <w:r w:rsidRPr="00EE6A2F">
        <w:rPr>
          <w:rFonts w:ascii="Times New Roman" w:hAnsi="Times New Roman" w:hint="eastAsia"/>
        </w:rPr>
        <w:t>通用</w:t>
      </w:r>
      <w:r>
        <w:rPr>
          <w:rFonts w:ascii="Times New Roman" w:hAnsi="Times New Roman" w:hint="eastAsia"/>
        </w:rPr>
        <w:t>政务服务</w:t>
      </w:r>
      <w:r w:rsidRPr="00EE6A2F">
        <w:rPr>
          <w:rFonts w:ascii="Times New Roman" w:hAnsi="Times New Roman" w:hint="eastAsia"/>
        </w:rPr>
        <w:t>、网站生成平台、办公系统、电子公文交换平台、政务邮件系统、政务短信平台、统一通信平台、电子签章、</w:t>
      </w:r>
      <w:r>
        <w:rPr>
          <w:rFonts w:ascii="Times New Roman" w:hAnsi="Times New Roman" w:hint="eastAsia"/>
        </w:rPr>
        <w:t>移动办公</w:t>
      </w:r>
      <w:r w:rsidRPr="00EE6A2F">
        <w:rPr>
          <w:rFonts w:ascii="Times New Roman" w:hAnsi="Times New Roman" w:hint="eastAsia"/>
        </w:rPr>
        <w:t>等</w:t>
      </w:r>
      <w:r w:rsidRPr="00EE6A2F">
        <w:rPr>
          <w:rFonts w:ascii="Times New Roman" w:hAnsi="Times New Roman"/>
        </w:rPr>
        <w:t>业务应用</w:t>
      </w:r>
      <w:r w:rsidRPr="00EE6A2F">
        <w:rPr>
          <w:rFonts w:ascii="Times New Roman" w:hAnsi="Times New Roman" w:hint="eastAsia"/>
        </w:rPr>
        <w:t>。</w:t>
      </w:r>
    </w:p>
    <w:p w:rsidR="00742F0D" w:rsidRPr="005E7418" w:rsidRDefault="00742F0D" w:rsidP="00742F0D">
      <w:pPr>
        <w:ind w:firstLineChars="200" w:firstLine="560"/>
        <w:rPr>
          <w:rFonts w:ascii="Times New Roman" w:hAnsi="Times New Roman"/>
        </w:rPr>
      </w:pPr>
      <w:r>
        <w:rPr>
          <w:rFonts w:hint="eastAsia"/>
        </w:rPr>
        <w:t>其中</w:t>
      </w:r>
      <w:r w:rsidRPr="005E7418">
        <w:rPr>
          <w:rFonts w:hint="eastAsia"/>
        </w:rPr>
        <w:t>“</w:t>
      </w:r>
      <w:r w:rsidRPr="005E7418">
        <w:rPr>
          <w:rFonts w:ascii="Times New Roman" w:hAnsi="Times New Roman" w:hint="eastAsia"/>
        </w:rPr>
        <w:t>政务服务</w:t>
      </w:r>
      <w:r w:rsidRPr="005E7418">
        <w:rPr>
          <w:rFonts w:hint="eastAsia"/>
        </w:rPr>
        <w:t>”</w:t>
      </w:r>
      <w:r>
        <w:rPr>
          <w:rFonts w:hint="eastAsia"/>
        </w:rPr>
        <w:t>是最重要的综合政务应用系统之一，</w:t>
      </w:r>
      <w:r w:rsidRPr="005E7418">
        <w:rPr>
          <w:rFonts w:hint="eastAsia"/>
        </w:rPr>
        <w:t>系统建设将围绕“为民、便民、利民、高效、廉洁”的宗旨，打造“网上政务、智慧服务”的新型服务模式，实现从被动服务向主动服务、单一服务向综合服务的转变。</w:t>
      </w:r>
    </w:p>
    <w:p w:rsidR="00742F0D" w:rsidRDefault="00742F0D" w:rsidP="00742F0D">
      <w:pPr>
        <w:ind w:firstLineChars="200" w:firstLine="586"/>
        <w:rPr>
          <w:rFonts w:ascii="Times New Roman" w:hAnsi="Times New Roman"/>
        </w:rPr>
      </w:pPr>
      <w:r w:rsidRPr="00EE6A2F">
        <w:rPr>
          <w:rFonts w:hint="eastAsia"/>
          <w:bCs/>
          <w:w w:val="105"/>
        </w:rPr>
        <w:t>应用功能服务</w:t>
      </w:r>
      <w:r w:rsidRPr="00EE6A2F">
        <w:rPr>
          <w:rFonts w:ascii="Times New Roman" w:hAnsi="Times New Roman" w:hint="eastAsia"/>
        </w:rPr>
        <w:t>应考虑服务的升级更新，保持接口一致性和应用的高度可用性，同时对应用服务软件的使用权限进行统一管理，使各政务部门按照一定的授权进行部署使用。使用公共应用功能服务时，应提供多部门同时使用应用功能服务的交付方案，达到“单点部署、部门共享”的能力，满足多部门共用的访问控制的安全要求。</w:t>
      </w:r>
    </w:p>
    <w:p w:rsidR="00742F0D" w:rsidRDefault="00742F0D" w:rsidP="00742F0D">
      <w:pPr>
        <w:pStyle w:val="23"/>
        <w:rPr>
          <w:rFonts w:asciiTheme="minorEastAsia" w:eastAsiaTheme="minorEastAsia" w:hAnsiTheme="minorEastAsia"/>
        </w:rPr>
      </w:pPr>
      <w:bookmarkStart w:id="15" w:name="_Toc508287983"/>
      <w:r>
        <w:rPr>
          <w:rFonts w:asciiTheme="minorEastAsia" w:eastAsiaTheme="minorEastAsia" w:hAnsiTheme="minorEastAsia" w:hint="eastAsia"/>
        </w:rPr>
        <w:lastRenderedPageBreak/>
        <w:t>统一运营运维管理需求分析</w:t>
      </w:r>
      <w:bookmarkEnd w:id="15"/>
    </w:p>
    <w:p w:rsidR="00742F0D" w:rsidRDefault="00742F0D" w:rsidP="00742F0D">
      <w:pPr>
        <w:pStyle w:val="32"/>
      </w:pPr>
      <w:bookmarkStart w:id="16" w:name="_Toc508287984"/>
      <w:r w:rsidRPr="00907DFC">
        <w:rPr>
          <w:rFonts w:asciiTheme="minorEastAsia" w:eastAsiaTheme="minorEastAsia" w:hAnsiTheme="minorEastAsia" w:hint="eastAsia"/>
        </w:rPr>
        <w:t>运</w:t>
      </w:r>
      <w:r>
        <w:rPr>
          <w:rFonts w:asciiTheme="minorEastAsia" w:eastAsiaTheme="minorEastAsia" w:hAnsiTheme="minorEastAsia" w:hint="eastAsia"/>
        </w:rPr>
        <w:t>维</w:t>
      </w:r>
      <w:r w:rsidRPr="00907DFC">
        <w:rPr>
          <w:rFonts w:asciiTheme="minorEastAsia" w:eastAsiaTheme="minorEastAsia" w:hAnsiTheme="minorEastAsia" w:hint="eastAsia"/>
        </w:rPr>
        <w:t>需求</w:t>
      </w:r>
      <w:r>
        <w:rPr>
          <w:rFonts w:asciiTheme="minorEastAsia" w:eastAsiaTheme="minorEastAsia" w:hAnsiTheme="minorEastAsia" w:hint="eastAsia"/>
        </w:rPr>
        <w:t>描述</w:t>
      </w:r>
      <w:bookmarkEnd w:id="16"/>
    </w:p>
    <w:p w:rsidR="00742F0D" w:rsidRDefault="00742F0D" w:rsidP="00742F0D">
      <w:pPr>
        <w:ind w:firstLineChars="200" w:firstLine="560"/>
      </w:pPr>
      <w:r>
        <w:rPr>
          <w:rFonts w:hint="eastAsia"/>
        </w:rPr>
        <w:t>政务云平台具有平台系统复杂、提供服务众多性、服务对象多样等特点。需要组建统一的基于云计算的电子政务云公共平台运行保障支撑系统为平台提供运行保障服务以保障基于云计算的电子政务云公共平台的服务质量达到用户的需求。基于云计算的电子政务云公共平台运行保障服务需要面向基于云计算的电子政务云公共平台运行维护者、公共平台的管理者以及平台的使用者（公众、公务人员以及机构用户）。</w:t>
      </w:r>
    </w:p>
    <w:p w:rsidR="00742F0D" w:rsidRDefault="00742F0D" w:rsidP="00742F0D">
      <w:pPr>
        <w:ind w:firstLineChars="200" w:firstLine="560"/>
      </w:pPr>
      <w:r>
        <w:rPr>
          <w:rFonts w:hint="eastAsia"/>
        </w:rPr>
        <w:t>基于云计算的电子政务云公共平台运行保障系统，需要建设</w:t>
      </w:r>
      <w:r w:rsidRPr="00811207">
        <w:rPr>
          <w:rFonts w:hint="eastAsia"/>
        </w:rPr>
        <w:t>统一监控平台和云管理，实现计算、存储及虚拟资源以及机房、网络的统一监控、统一管理、统一维护</w:t>
      </w:r>
      <w:r>
        <w:rPr>
          <w:rFonts w:hint="eastAsia"/>
        </w:rPr>
        <w:t>，运行维护需求主要包括：</w:t>
      </w:r>
    </w:p>
    <w:p w:rsidR="00742F0D" w:rsidRPr="008B2845" w:rsidRDefault="00742F0D" w:rsidP="00891A15">
      <w:pPr>
        <w:pStyle w:val="afff"/>
        <w:numPr>
          <w:ilvl w:val="0"/>
          <w:numId w:val="91"/>
        </w:numPr>
        <w:rPr>
          <w:sz w:val="28"/>
          <w:szCs w:val="28"/>
        </w:rPr>
      </w:pPr>
      <w:r w:rsidRPr="008B2845">
        <w:rPr>
          <w:rFonts w:hint="eastAsia"/>
          <w:sz w:val="28"/>
          <w:szCs w:val="28"/>
        </w:rPr>
        <w:t>实现对虚拟化环境、云计算平台和物理环境的集中监控和管理；</w:t>
      </w:r>
    </w:p>
    <w:p w:rsidR="00742F0D" w:rsidRPr="008B2845" w:rsidRDefault="00742F0D" w:rsidP="00891A15">
      <w:pPr>
        <w:pStyle w:val="afff"/>
        <w:numPr>
          <w:ilvl w:val="0"/>
          <w:numId w:val="91"/>
        </w:numPr>
        <w:rPr>
          <w:sz w:val="28"/>
          <w:szCs w:val="28"/>
        </w:rPr>
      </w:pPr>
      <w:r w:rsidRPr="008B2845">
        <w:rPr>
          <w:rFonts w:hint="eastAsia"/>
          <w:sz w:val="28"/>
          <w:szCs w:val="28"/>
        </w:rPr>
        <w:t>需要管理的对象包括：</w:t>
      </w:r>
      <w:r w:rsidRPr="008B2845">
        <w:rPr>
          <w:sz w:val="28"/>
          <w:szCs w:val="28"/>
        </w:rPr>
        <w:t>DB</w:t>
      </w:r>
      <w:r w:rsidRPr="008B2845">
        <w:rPr>
          <w:rFonts w:hint="eastAsia"/>
          <w:sz w:val="28"/>
          <w:szCs w:val="28"/>
        </w:rPr>
        <w:t>、</w:t>
      </w:r>
      <w:r w:rsidRPr="008B2845">
        <w:rPr>
          <w:sz w:val="28"/>
          <w:szCs w:val="28"/>
        </w:rPr>
        <w:t>OS</w:t>
      </w:r>
      <w:r w:rsidRPr="008B2845">
        <w:rPr>
          <w:rFonts w:hint="eastAsia"/>
          <w:sz w:val="28"/>
          <w:szCs w:val="28"/>
        </w:rPr>
        <w:t>、服务器、网络设备和安全设备、存储设备；</w:t>
      </w:r>
    </w:p>
    <w:p w:rsidR="00742F0D" w:rsidRPr="008B2845" w:rsidRDefault="00742F0D" w:rsidP="00891A15">
      <w:pPr>
        <w:pStyle w:val="afff"/>
        <w:numPr>
          <w:ilvl w:val="0"/>
          <w:numId w:val="91"/>
        </w:numPr>
        <w:rPr>
          <w:sz w:val="28"/>
          <w:szCs w:val="28"/>
        </w:rPr>
      </w:pPr>
      <w:r w:rsidRPr="008B2845">
        <w:rPr>
          <w:rFonts w:hint="eastAsia"/>
          <w:sz w:val="28"/>
          <w:szCs w:val="28"/>
        </w:rPr>
        <w:t>需要建立报表系统，实现对服务管理平台中各种信息的分析和呈现；</w:t>
      </w:r>
    </w:p>
    <w:p w:rsidR="00742F0D" w:rsidRPr="00811207" w:rsidRDefault="00742F0D" w:rsidP="00891A15">
      <w:pPr>
        <w:pStyle w:val="afff"/>
        <w:numPr>
          <w:ilvl w:val="0"/>
          <w:numId w:val="91"/>
        </w:numPr>
        <w:rPr>
          <w:sz w:val="28"/>
          <w:szCs w:val="28"/>
        </w:rPr>
      </w:pPr>
      <w:r w:rsidRPr="008B2845">
        <w:rPr>
          <w:rFonts w:hint="eastAsia"/>
          <w:sz w:val="28"/>
          <w:szCs w:val="28"/>
        </w:rPr>
        <w:t>支撑系统应当具有良好的扩展性，以适应平台业务不断的发展；管理平台应当具有良好的开放性，以适应不同环境的管理要求。</w:t>
      </w:r>
    </w:p>
    <w:p w:rsidR="00742F0D" w:rsidRDefault="00742F0D" w:rsidP="00742F0D">
      <w:pPr>
        <w:pStyle w:val="32"/>
      </w:pPr>
      <w:bookmarkStart w:id="17" w:name="_Toc508287985"/>
      <w:r>
        <w:rPr>
          <w:rFonts w:asciiTheme="minorEastAsia" w:eastAsiaTheme="minorEastAsia" w:hAnsiTheme="minorEastAsia" w:hint="eastAsia"/>
        </w:rPr>
        <w:lastRenderedPageBreak/>
        <w:t>运营</w:t>
      </w:r>
      <w:r w:rsidRPr="00907DFC">
        <w:rPr>
          <w:rFonts w:asciiTheme="minorEastAsia" w:eastAsiaTheme="minorEastAsia" w:hAnsiTheme="minorEastAsia" w:hint="eastAsia"/>
        </w:rPr>
        <w:t>需求</w:t>
      </w:r>
      <w:r>
        <w:rPr>
          <w:rFonts w:asciiTheme="minorEastAsia" w:eastAsiaTheme="minorEastAsia" w:hAnsiTheme="minorEastAsia" w:hint="eastAsia"/>
        </w:rPr>
        <w:t>描述</w:t>
      </w:r>
      <w:bookmarkEnd w:id="17"/>
    </w:p>
    <w:p w:rsidR="00742F0D" w:rsidRDefault="00742F0D" w:rsidP="00742F0D">
      <w:pPr>
        <w:ind w:firstLineChars="200" w:firstLine="560"/>
      </w:pPr>
      <w:r>
        <w:rPr>
          <w:rFonts w:hint="eastAsia"/>
        </w:rPr>
        <w:t>平台需要实现统一的服务受理与交付管理系统，以便政务部门单位用户和平台管理人员实现服务的申请、受理、发放和计量等能力。主要包括：</w:t>
      </w:r>
    </w:p>
    <w:p w:rsidR="00742F0D" w:rsidRDefault="00742F0D" w:rsidP="00742F0D">
      <w:pPr>
        <w:ind w:firstLineChars="200" w:firstLine="560"/>
      </w:pPr>
      <w:r>
        <w:rPr>
          <w:rFonts w:hint="eastAsia"/>
        </w:rPr>
        <w:t>（一）公共平台需要提供统一的服务门户，政务部门单位用户和平台运营管理人员可通过该门户实现服务的在线申请和受理。</w:t>
      </w:r>
    </w:p>
    <w:p w:rsidR="00742F0D" w:rsidRDefault="00742F0D" w:rsidP="00742F0D">
      <w:pPr>
        <w:ind w:firstLineChars="200" w:firstLine="560"/>
      </w:pPr>
      <w:r>
        <w:rPr>
          <w:rFonts w:hint="eastAsia"/>
        </w:rPr>
        <w:t>（二）平台应提供对各类服务的统一管理能力，以便平台管理员可以通过目录服务功能实现对服务进行分类、定义、发布、更改、删除、查询等管理操作。</w:t>
      </w:r>
    </w:p>
    <w:p w:rsidR="00742F0D" w:rsidRDefault="00742F0D" w:rsidP="00742F0D">
      <w:pPr>
        <w:ind w:firstLineChars="200" w:firstLine="560"/>
      </w:pPr>
      <w:r>
        <w:rPr>
          <w:rFonts w:hint="eastAsia"/>
        </w:rPr>
        <w:t>（三）对于政务部门单位通过门户提交的服务申请订单，平台运营管理员可以通过订单管理功能进行处理。</w:t>
      </w:r>
    </w:p>
    <w:p w:rsidR="00742F0D" w:rsidRDefault="00742F0D" w:rsidP="00742F0D">
      <w:pPr>
        <w:ind w:firstLineChars="200" w:firstLine="560"/>
      </w:pPr>
      <w:r>
        <w:rPr>
          <w:rFonts w:hint="eastAsia"/>
        </w:rPr>
        <w:t>（四）对于各政务部门单位使用的平台资源的具体量，公共平台需要能够实现计量，用于公共平台服务能力情况统计分析。</w:t>
      </w:r>
    </w:p>
    <w:p w:rsidR="00742F0D" w:rsidRPr="005408B8" w:rsidRDefault="00742F0D" w:rsidP="00742F0D">
      <w:pPr>
        <w:ind w:firstLineChars="200" w:firstLine="560"/>
      </w:pPr>
      <w:r>
        <w:rPr>
          <w:rFonts w:hint="eastAsia"/>
        </w:rPr>
        <w:t>（五）公共平台需能够为使用服务的各政务部门单位提供独立的单位用户，用以其管理自己申请的服务。</w:t>
      </w:r>
    </w:p>
    <w:p w:rsidR="00742F0D" w:rsidRDefault="00742F0D" w:rsidP="00742F0D">
      <w:pPr>
        <w:pStyle w:val="23"/>
        <w:rPr>
          <w:rFonts w:asciiTheme="minorEastAsia" w:eastAsiaTheme="minorEastAsia" w:hAnsiTheme="minorEastAsia"/>
        </w:rPr>
      </w:pPr>
      <w:bookmarkStart w:id="18" w:name="_Toc508287986"/>
      <w:r>
        <w:rPr>
          <w:rFonts w:asciiTheme="minorEastAsia" w:eastAsiaTheme="minorEastAsia" w:hAnsiTheme="minorEastAsia" w:hint="eastAsia"/>
        </w:rPr>
        <w:t>整合需求</w:t>
      </w:r>
      <w:bookmarkEnd w:id="18"/>
    </w:p>
    <w:p w:rsidR="00742F0D" w:rsidRPr="00EC4228" w:rsidRDefault="00742F0D" w:rsidP="00742F0D">
      <w:pPr>
        <w:ind w:firstLineChars="200" w:firstLine="586"/>
        <w:rPr>
          <w:w w:val="105"/>
        </w:rPr>
      </w:pPr>
      <w:r w:rsidRPr="00EC4228">
        <w:rPr>
          <w:rFonts w:hint="eastAsia"/>
          <w:w w:val="105"/>
        </w:rPr>
        <w:t>这里说的整合需求主要是包括</w:t>
      </w:r>
      <w:r w:rsidRPr="00EC4228">
        <w:rPr>
          <w:rFonts w:hint="eastAsia"/>
          <w:w w:val="105"/>
        </w:rPr>
        <w:t>ICT</w:t>
      </w:r>
      <w:r w:rsidRPr="00EC4228">
        <w:rPr>
          <w:rFonts w:hint="eastAsia"/>
          <w:w w:val="105"/>
        </w:rPr>
        <w:t>基础设施资源的整合及</w:t>
      </w:r>
      <w:r>
        <w:rPr>
          <w:rFonts w:hint="eastAsia"/>
          <w:w w:val="105"/>
        </w:rPr>
        <w:t>数据整合</w:t>
      </w:r>
      <w:r w:rsidRPr="00EC4228">
        <w:rPr>
          <w:rFonts w:hint="eastAsia"/>
          <w:w w:val="105"/>
        </w:rPr>
        <w:t>。</w:t>
      </w:r>
    </w:p>
    <w:p w:rsidR="00742F0D" w:rsidRPr="00EC4228" w:rsidRDefault="00742F0D" w:rsidP="00742F0D">
      <w:pPr>
        <w:pStyle w:val="32"/>
        <w:rPr>
          <w:w w:val="105"/>
          <w:sz w:val="28"/>
        </w:rPr>
      </w:pPr>
      <w:bookmarkStart w:id="19" w:name="_Toc508287987"/>
      <w:r w:rsidRPr="00EC4228">
        <w:rPr>
          <w:rFonts w:hint="eastAsia"/>
          <w:w w:val="105"/>
          <w:sz w:val="28"/>
        </w:rPr>
        <w:t>IT</w:t>
      </w:r>
      <w:r w:rsidRPr="000C45C9">
        <w:rPr>
          <w:rFonts w:asciiTheme="minorEastAsia" w:eastAsiaTheme="minorEastAsia" w:hAnsiTheme="minorEastAsia" w:hint="eastAsia"/>
        </w:rPr>
        <w:t>基础资源服务</w:t>
      </w:r>
      <w:bookmarkEnd w:id="19"/>
    </w:p>
    <w:p w:rsidR="00742F0D" w:rsidRPr="00EC4228" w:rsidRDefault="00742F0D" w:rsidP="00742F0D">
      <w:pPr>
        <w:ind w:firstLineChars="200" w:firstLine="586"/>
        <w:rPr>
          <w:w w:val="105"/>
        </w:rPr>
      </w:pPr>
      <w:r w:rsidRPr="00EC4228">
        <w:rPr>
          <w:rFonts w:hint="eastAsia"/>
          <w:w w:val="105"/>
        </w:rPr>
        <w:t>基于云计算的高弹性、高可靠性、高冗余的特点，采用可行</w:t>
      </w:r>
      <w:r w:rsidRPr="00EC4228">
        <w:rPr>
          <w:rFonts w:hint="eastAsia"/>
          <w:w w:val="105"/>
        </w:rPr>
        <w:lastRenderedPageBreak/>
        <w:t>的云计算模式，向市各局办提供统一的</w:t>
      </w:r>
      <w:r w:rsidRPr="00EC4228">
        <w:rPr>
          <w:rFonts w:hint="eastAsia"/>
          <w:w w:val="105"/>
        </w:rPr>
        <w:t>IT</w:t>
      </w:r>
      <w:r w:rsidRPr="00EC4228">
        <w:rPr>
          <w:rFonts w:hint="eastAsia"/>
          <w:w w:val="105"/>
        </w:rPr>
        <w:t>资源服务，包括不限于云主机、云存储、云网络等服务。</w:t>
      </w:r>
    </w:p>
    <w:p w:rsidR="00742F0D" w:rsidRPr="00EC4228" w:rsidRDefault="00742F0D" w:rsidP="00742F0D">
      <w:pPr>
        <w:ind w:firstLineChars="200" w:firstLine="586"/>
        <w:rPr>
          <w:w w:val="105"/>
        </w:rPr>
      </w:pPr>
      <w:r w:rsidRPr="00EC4228">
        <w:rPr>
          <w:rFonts w:hint="eastAsia"/>
          <w:w w:val="105"/>
        </w:rPr>
        <w:t>IT</w:t>
      </w:r>
      <w:r w:rsidRPr="00EC4228">
        <w:rPr>
          <w:rFonts w:hint="eastAsia"/>
          <w:w w:val="105"/>
        </w:rPr>
        <w:t>资源服务包括网络资源、计算资源、存储资源等服务。同时遵循</w:t>
      </w:r>
      <w:r w:rsidRPr="00EC4228">
        <w:rPr>
          <w:rFonts w:hint="eastAsia"/>
          <w:w w:val="105"/>
        </w:rPr>
        <w:t>GB/T20988-2007</w:t>
      </w:r>
      <w:r w:rsidRPr="00EC4228">
        <w:rPr>
          <w:rFonts w:hint="eastAsia"/>
          <w:w w:val="105"/>
        </w:rPr>
        <w:t>《信息系统灾难恢复规范》规定的要求，提供数据级和业务级的灾备服务，备份服务应具备按部门独立备份和验证的能力。灾难恢复时间减少</w:t>
      </w:r>
      <w:r w:rsidRPr="00EC4228">
        <w:rPr>
          <w:rFonts w:hint="eastAsia"/>
          <w:w w:val="105"/>
        </w:rPr>
        <w:t>85%</w:t>
      </w:r>
      <w:r w:rsidRPr="00EC4228">
        <w:rPr>
          <w:rFonts w:hint="eastAsia"/>
          <w:w w:val="105"/>
        </w:rPr>
        <w:t>。</w:t>
      </w:r>
    </w:p>
    <w:p w:rsidR="00742F0D" w:rsidRPr="00EC4228" w:rsidRDefault="00742F0D" w:rsidP="00742F0D">
      <w:pPr>
        <w:pStyle w:val="32"/>
        <w:rPr>
          <w:w w:val="105"/>
          <w:sz w:val="28"/>
        </w:rPr>
      </w:pPr>
      <w:bookmarkStart w:id="20" w:name="_Toc508287988"/>
      <w:r w:rsidRPr="000C45C9">
        <w:rPr>
          <w:rFonts w:asciiTheme="minorEastAsia" w:eastAsiaTheme="minorEastAsia" w:hAnsiTheme="minorEastAsia" w:hint="eastAsia"/>
        </w:rPr>
        <w:t>数据整合服务</w:t>
      </w:r>
      <w:bookmarkEnd w:id="20"/>
    </w:p>
    <w:p w:rsidR="00742F0D" w:rsidRPr="00FE4878" w:rsidRDefault="00742F0D" w:rsidP="00742F0D">
      <w:pPr>
        <w:ind w:firstLineChars="200" w:firstLine="586"/>
        <w:rPr>
          <w:rFonts w:asciiTheme="minorEastAsia" w:eastAsiaTheme="minorEastAsia" w:hAnsiTheme="minorEastAsia"/>
          <w:w w:val="105"/>
        </w:rPr>
      </w:pPr>
      <w:r w:rsidRPr="00FE4878">
        <w:rPr>
          <w:rFonts w:asciiTheme="minorEastAsia" w:eastAsiaTheme="minorEastAsia" w:hAnsiTheme="minorEastAsia"/>
          <w:w w:val="105"/>
        </w:rPr>
        <w:t>加快政府数据开放共享，推动资源整合，提升</w:t>
      </w:r>
      <w:r w:rsidRPr="00FE4878">
        <w:rPr>
          <w:rFonts w:asciiTheme="minorEastAsia" w:eastAsiaTheme="minorEastAsia" w:hAnsiTheme="minorEastAsia" w:hint="eastAsia"/>
          <w:w w:val="105"/>
        </w:rPr>
        <w:t>政府</w:t>
      </w:r>
      <w:r w:rsidRPr="00FE4878">
        <w:rPr>
          <w:rFonts w:asciiTheme="minorEastAsia" w:eastAsiaTheme="minorEastAsia" w:hAnsiTheme="minorEastAsia"/>
          <w:w w:val="105"/>
        </w:rPr>
        <w:t>治理能力</w:t>
      </w:r>
      <w:r w:rsidRPr="00FE4878">
        <w:rPr>
          <w:rFonts w:asciiTheme="minorEastAsia" w:eastAsiaTheme="minorEastAsia" w:hAnsiTheme="minorEastAsia" w:hint="eastAsia"/>
          <w:w w:val="105"/>
        </w:rPr>
        <w:t>。</w:t>
      </w:r>
    </w:p>
    <w:p w:rsidR="00742F0D" w:rsidRPr="00FE4878" w:rsidRDefault="00742F0D" w:rsidP="00742F0D">
      <w:pPr>
        <w:ind w:firstLineChars="200" w:firstLine="562"/>
        <w:rPr>
          <w:rFonts w:asciiTheme="minorEastAsia" w:eastAsiaTheme="minorEastAsia" w:hAnsiTheme="minorEastAsia" w:cs="宋体"/>
          <w:color w:val="000000"/>
          <w:kern w:val="0"/>
        </w:rPr>
      </w:pPr>
      <w:r w:rsidRPr="00FE4878">
        <w:rPr>
          <w:rFonts w:asciiTheme="minorEastAsia" w:eastAsiaTheme="minorEastAsia" w:hAnsiTheme="minorEastAsia" w:cs="宋体"/>
          <w:b/>
          <w:color w:val="000000"/>
          <w:kern w:val="0"/>
        </w:rPr>
        <w:t>推动政府部门数据共享。</w:t>
      </w:r>
      <w:r w:rsidRPr="00FE4878">
        <w:rPr>
          <w:rFonts w:asciiTheme="minorEastAsia" w:eastAsiaTheme="minorEastAsia" w:hAnsiTheme="minorEastAsia" w:cs="宋体"/>
          <w:color w:val="000000"/>
          <w:kern w:val="0"/>
        </w:rPr>
        <w:t>充分利用统一的国家电子政务网络，构建跨部门的政府数据统一共享交换平台。制定政府数据资源共享管理办法，</w:t>
      </w:r>
      <w:r w:rsidRPr="00FE4878">
        <w:rPr>
          <w:rFonts w:asciiTheme="minorEastAsia" w:eastAsiaTheme="minorEastAsia" w:hAnsiTheme="minorEastAsia"/>
          <w:w w:val="105"/>
        </w:rPr>
        <w:t>整合政府部门公共数据资源</w:t>
      </w:r>
      <w:r w:rsidRPr="00FE4878">
        <w:rPr>
          <w:rFonts w:asciiTheme="minorEastAsia" w:eastAsiaTheme="minorEastAsia" w:hAnsiTheme="minorEastAsia" w:cs="宋体"/>
          <w:color w:val="000000"/>
          <w:kern w:val="0"/>
        </w:rPr>
        <w:t>，促进互联互通，提高共享能力，提升政府数据的一致性和准确性。</w:t>
      </w:r>
    </w:p>
    <w:p w:rsidR="00742F0D" w:rsidRPr="00FE4878" w:rsidRDefault="00742F0D" w:rsidP="00742F0D">
      <w:pPr>
        <w:ind w:firstLineChars="200" w:firstLine="562"/>
        <w:rPr>
          <w:rFonts w:asciiTheme="minorEastAsia" w:eastAsiaTheme="minorEastAsia" w:hAnsiTheme="minorEastAsia" w:cs="宋体"/>
          <w:color w:val="000000"/>
          <w:kern w:val="0"/>
        </w:rPr>
      </w:pPr>
      <w:r w:rsidRPr="00FE4878">
        <w:rPr>
          <w:rFonts w:asciiTheme="minorEastAsia" w:eastAsiaTheme="minorEastAsia" w:hAnsiTheme="minorEastAsia" w:cs="宋体" w:hint="eastAsia"/>
          <w:b/>
          <w:color w:val="000000"/>
          <w:kern w:val="0"/>
        </w:rPr>
        <w:t>加强基础数据库的建设。</w:t>
      </w:r>
      <w:r w:rsidRPr="00FE4878">
        <w:rPr>
          <w:rFonts w:asciiTheme="minorEastAsia" w:eastAsiaTheme="minorEastAsia" w:hAnsiTheme="minorEastAsia" w:cs="宋体"/>
          <w:color w:val="000000"/>
          <w:kern w:val="0"/>
        </w:rPr>
        <w:t>依托政府数据统一共享交换平台，大力推进人口基础信息库、法人单位信息资源库、自然资源和空间地理基础信息库等基础数据资源。加快各地区、各部门、各有关企事业单位及社会组织信用信息系统的互联互通和信息共享，丰富面向公众的信用信息服务，提高政府服务和监管水平。</w:t>
      </w:r>
    </w:p>
    <w:p w:rsidR="00742F0D" w:rsidRPr="00FE4878" w:rsidRDefault="00742F0D" w:rsidP="00742F0D">
      <w:pPr>
        <w:ind w:firstLineChars="200" w:firstLine="562"/>
        <w:rPr>
          <w:rFonts w:asciiTheme="minorEastAsia" w:eastAsiaTheme="minorEastAsia" w:hAnsiTheme="minorEastAsia"/>
          <w:w w:val="105"/>
        </w:rPr>
      </w:pPr>
      <w:r w:rsidRPr="00FE4878">
        <w:rPr>
          <w:rFonts w:asciiTheme="minorEastAsia" w:eastAsiaTheme="minorEastAsia" w:hAnsiTheme="minorEastAsia" w:cs="宋体"/>
          <w:b/>
          <w:color w:val="000000"/>
          <w:kern w:val="0"/>
        </w:rPr>
        <w:t>推动公共数据资源开放</w:t>
      </w:r>
      <w:r w:rsidRPr="00FE4878">
        <w:rPr>
          <w:rFonts w:asciiTheme="minorEastAsia" w:eastAsiaTheme="minorEastAsia" w:hAnsiTheme="minorEastAsia"/>
          <w:w w:val="105"/>
        </w:rPr>
        <w:t>。形成政府数据统一开放平台</w:t>
      </w:r>
      <w:r w:rsidRPr="00FE4878">
        <w:rPr>
          <w:rFonts w:asciiTheme="minorEastAsia" w:eastAsiaTheme="minorEastAsia" w:hAnsiTheme="minorEastAsia" w:cs="宋体" w:hint="eastAsia"/>
          <w:color w:val="000000"/>
          <w:kern w:val="0"/>
        </w:rPr>
        <w:t>，</w:t>
      </w:r>
      <w:r w:rsidRPr="00FE4878">
        <w:rPr>
          <w:rFonts w:asciiTheme="minorEastAsia" w:eastAsiaTheme="minorEastAsia" w:hAnsiTheme="minorEastAsia" w:cs="宋体"/>
          <w:color w:val="000000"/>
          <w:kern w:val="0"/>
        </w:rPr>
        <w:t>建立政府部门和事业单位等公共机构数据资源清单，制定实施政府数据开放共享标准，制定数据开放计划。</w:t>
      </w:r>
      <w:r w:rsidRPr="00FE4878">
        <w:rPr>
          <w:rFonts w:asciiTheme="minorEastAsia" w:eastAsiaTheme="minorEastAsia" w:hAnsiTheme="minorEastAsia"/>
          <w:w w:val="105"/>
        </w:rPr>
        <w:t>在依法加强安全保障和隐私保护的前提下，稳步推动公共数据资源开放。</w:t>
      </w:r>
    </w:p>
    <w:p w:rsidR="00742F0D" w:rsidRDefault="00742F0D" w:rsidP="00742F0D">
      <w:pPr>
        <w:ind w:firstLineChars="200" w:firstLine="562"/>
        <w:rPr>
          <w:w w:val="105"/>
        </w:rPr>
      </w:pPr>
      <w:r w:rsidRPr="00FE4878">
        <w:rPr>
          <w:rFonts w:asciiTheme="minorEastAsia" w:eastAsiaTheme="minorEastAsia" w:hAnsiTheme="minorEastAsia" w:cs="宋体" w:hint="eastAsia"/>
          <w:b/>
          <w:color w:val="000000"/>
          <w:kern w:val="0"/>
        </w:rPr>
        <w:lastRenderedPageBreak/>
        <w:t>建设政务大数据平台，</w:t>
      </w:r>
      <w:r w:rsidRPr="00FE4878">
        <w:rPr>
          <w:rFonts w:asciiTheme="minorEastAsia" w:eastAsiaTheme="minorEastAsia" w:hAnsiTheme="minorEastAsia" w:cs="宋体"/>
          <w:b/>
          <w:color w:val="000000"/>
          <w:kern w:val="0"/>
        </w:rPr>
        <w:t>支持宏观调控科学化。</w:t>
      </w:r>
      <w:r w:rsidRPr="00FE4878">
        <w:rPr>
          <w:rFonts w:asciiTheme="minorEastAsia" w:eastAsiaTheme="minorEastAsia" w:hAnsiTheme="minorEastAsia" w:hint="eastAsia"/>
          <w:w w:val="105"/>
        </w:rPr>
        <w:t>推进政府各部门按照统一体系开展数据采集和综合利用，加强对宏观调控决策的支撑。</w:t>
      </w:r>
      <w:r w:rsidRPr="00FE4878">
        <w:rPr>
          <w:rFonts w:asciiTheme="minorEastAsia" w:eastAsiaTheme="minorEastAsia" w:hAnsiTheme="minorEastAsia"/>
          <w:w w:val="105"/>
        </w:rPr>
        <w:t>强化互联网数据资源利用和信息服务，加强与政务数据资源的关联分析和融合利用，</w:t>
      </w:r>
      <w:r w:rsidRPr="00FE4878">
        <w:rPr>
          <w:rFonts w:asciiTheme="minorEastAsia" w:eastAsiaTheme="minorEastAsia" w:hAnsiTheme="minorEastAsia" w:hint="eastAsia"/>
          <w:w w:val="105"/>
        </w:rPr>
        <w:t>推动宏观调控决策支持、风险预警和执行监督大数据应用。统筹利用政府和社会数据资源，探索建立宏观调控决策支持、风险预警和执行监督大数据应用体系。</w:t>
      </w:r>
    </w:p>
    <w:p w:rsidR="00742F0D" w:rsidRPr="006042CB" w:rsidRDefault="00742F0D" w:rsidP="00742F0D">
      <w:pPr>
        <w:pStyle w:val="23"/>
        <w:rPr>
          <w:rFonts w:asciiTheme="minorEastAsia" w:eastAsiaTheme="minorEastAsia" w:hAnsiTheme="minorEastAsia"/>
        </w:rPr>
      </w:pPr>
      <w:bookmarkStart w:id="21" w:name="_Toc508287989"/>
      <w:r w:rsidRPr="006042CB">
        <w:rPr>
          <w:rFonts w:asciiTheme="minorEastAsia" w:eastAsiaTheme="minorEastAsia" w:hAnsiTheme="minorEastAsia" w:hint="eastAsia"/>
        </w:rPr>
        <w:t>功能需求</w:t>
      </w:r>
      <w:bookmarkEnd w:id="21"/>
    </w:p>
    <w:p w:rsidR="00742F0D" w:rsidRDefault="00742F0D" w:rsidP="00742F0D">
      <w:pPr>
        <w:pStyle w:val="32"/>
      </w:pPr>
      <w:bookmarkStart w:id="22" w:name="_Toc508287990"/>
      <w:r>
        <w:rPr>
          <w:rFonts w:hint="eastAsia"/>
        </w:rPr>
        <w:t>政务应用层功能需求</w:t>
      </w:r>
      <w:bookmarkEnd w:id="22"/>
    </w:p>
    <w:p w:rsidR="00742F0D" w:rsidRDefault="00742F0D" w:rsidP="00742F0D">
      <w:pPr>
        <w:pStyle w:val="40"/>
        <w:rPr>
          <w:rFonts w:asciiTheme="minorEastAsia" w:eastAsiaTheme="minorEastAsia" w:hAnsiTheme="minorEastAsia"/>
        </w:rPr>
      </w:pPr>
      <w:r w:rsidRPr="00F65B48">
        <w:rPr>
          <w:rFonts w:asciiTheme="minorEastAsia" w:eastAsiaTheme="minorEastAsia" w:hAnsiTheme="minorEastAsia" w:hint="eastAsia"/>
        </w:rPr>
        <w:t>行政审批</w:t>
      </w:r>
    </w:p>
    <w:p w:rsidR="00742F0D" w:rsidRPr="00C84825" w:rsidRDefault="00742F0D" w:rsidP="00742F0D">
      <w:pPr>
        <w:ind w:firstLineChars="200" w:firstLine="586"/>
        <w:rPr>
          <w:rFonts w:asciiTheme="minorEastAsia" w:eastAsiaTheme="minorEastAsia" w:hAnsiTheme="minorEastAsia"/>
          <w:w w:val="105"/>
        </w:rPr>
      </w:pPr>
      <w:r w:rsidRPr="00C84825">
        <w:rPr>
          <w:rFonts w:asciiTheme="minorEastAsia" w:eastAsiaTheme="minorEastAsia" w:hAnsiTheme="minorEastAsia" w:hint="eastAsia"/>
          <w:w w:val="105"/>
        </w:rPr>
        <w:t>提供政务服务、便民服务事项的事项受理、事项办理、收费打证、事项办结、办件查询、日常服务等功能的通用系统。在此基础上，提供审批深化功能如投资项目联合审批、企业设立并联审批、多级联动审批、中介机构管理、绿色通道等功能。同时集成中心综合管理、绩效考评管理、电子监察、领导决策支持等各类应用子系统，使窗口人员、部门审批人员、中心管理人员、纪检监察人员、中心领导可以在统一的业务工作平台中进行业务的管理，实现业务协同、绩效监察、行政办公等。</w:t>
      </w:r>
    </w:p>
    <w:p w:rsidR="00742F0D" w:rsidRDefault="00742F0D" w:rsidP="00742F0D">
      <w:pPr>
        <w:pStyle w:val="40"/>
        <w:rPr>
          <w:rFonts w:asciiTheme="minorEastAsia" w:eastAsiaTheme="minorEastAsia" w:hAnsiTheme="minorEastAsia"/>
        </w:rPr>
      </w:pPr>
      <w:r w:rsidRPr="00F65B48">
        <w:rPr>
          <w:rFonts w:asciiTheme="minorEastAsia" w:eastAsiaTheme="minorEastAsia" w:hAnsiTheme="minorEastAsia" w:hint="eastAsia"/>
        </w:rPr>
        <w:t>网上办事大厅</w:t>
      </w:r>
    </w:p>
    <w:p w:rsidR="00742F0D" w:rsidRPr="002B2DE6" w:rsidRDefault="00742F0D" w:rsidP="00742F0D">
      <w:pPr>
        <w:ind w:firstLineChars="200" w:firstLine="586"/>
      </w:pPr>
      <w:r w:rsidRPr="00E4146F">
        <w:rPr>
          <w:rFonts w:asciiTheme="minorEastAsia" w:eastAsiaTheme="minorEastAsia" w:hAnsiTheme="minorEastAsia" w:hint="eastAsia"/>
          <w:w w:val="105"/>
        </w:rPr>
        <w:t>网上</w:t>
      </w:r>
      <w:r>
        <w:rPr>
          <w:rFonts w:asciiTheme="minorEastAsia" w:eastAsiaTheme="minorEastAsia" w:hAnsiTheme="minorEastAsia" w:hint="eastAsia"/>
          <w:w w:val="105"/>
        </w:rPr>
        <w:t>办事大厅以</w:t>
      </w:r>
      <w:r w:rsidRPr="00E4146F">
        <w:rPr>
          <w:rFonts w:asciiTheme="minorEastAsia" w:eastAsiaTheme="minorEastAsia" w:hAnsiTheme="minorEastAsia" w:hint="eastAsia"/>
          <w:w w:val="105"/>
        </w:rPr>
        <w:t>服务门户网站为载体</w:t>
      </w:r>
      <w:r w:rsidRPr="00E47864">
        <w:rPr>
          <w:rFonts w:asciiTheme="minorEastAsia" w:hAnsiTheme="minorEastAsia" w:hint="eastAsia"/>
          <w:szCs w:val="24"/>
        </w:rPr>
        <w:t>，搭载空间式网上办事平台，配合网上虚拟大厅，提供实景化场景导引，指引用户进行网上办</w:t>
      </w:r>
      <w:r w:rsidRPr="00E47864">
        <w:rPr>
          <w:rFonts w:asciiTheme="minorEastAsia" w:hAnsiTheme="minorEastAsia" w:hint="eastAsia"/>
          <w:szCs w:val="24"/>
        </w:rPr>
        <w:lastRenderedPageBreak/>
        <w:t>事。需实现部门现有网上申报入口的统一，提供网上咨询、网上预约、网上申请、进度查询、信息发布等服务。外网申报业务需实现与业务工作平台的无缝衔接，实时反馈。</w:t>
      </w:r>
      <w:r>
        <w:rPr>
          <w:rFonts w:hint="eastAsia"/>
        </w:rPr>
        <w:t>同时通过</w:t>
      </w:r>
      <w:r>
        <w:t>移动</w:t>
      </w:r>
      <w:r>
        <w:t>APP</w:t>
      </w:r>
      <w:r>
        <w:t>对接、</w:t>
      </w:r>
      <w:r>
        <w:rPr>
          <w:rFonts w:hint="eastAsia"/>
        </w:rPr>
        <w:t>建设</w:t>
      </w:r>
      <w:r>
        <w:t>微信公众号</w:t>
      </w:r>
      <w:r>
        <w:rPr>
          <w:rFonts w:hint="eastAsia"/>
        </w:rPr>
        <w:t>形成</w:t>
      </w:r>
      <w:r>
        <w:t>网上办事大厅门户</w:t>
      </w:r>
      <w:r>
        <w:rPr>
          <w:rFonts w:hint="eastAsia"/>
        </w:rPr>
        <w:t>。</w:t>
      </w:r>
    </w:p>
    <w:p w:rsidR="00742F0D" w:rsidRDefault="00742F0D" w:rsidP="00742F0D">
      <w:pPr>
        <w:pStyle w:val="40"/>
        <w:rPr>
          <w:rFonts w:asciiTheme="minorEastAsia" w:eastAsiaTheme="minorEastAsia" w:hAnsiTheme="minorEastAsia"/>
        </w:rPr>
      </w:pPr>
      <w:r w:rsidRPr="00F65B48">
        <w:rPr>
          <w:rFonts w:asciiTheme="minorEastAsia" w:eastAsiaTheme="minorEastAsia" w:hAnsiTheme="minorEastAsia" w:hint="eastAsia"/>
        </w:rPr>
        <w:t>协同办公</w:t>
      </w:r>
    </w:p>
    <w:p w:rsidR="00742F0D" w:rsidRPr="004015B5" w:rsidRDefault="00742F0D" w:rsidP="00742F0D">
      <w:pPr>
        <w:ind w:firstLineChars="200" w:firstLine="560"/>
        <w:rPr>
          <w:rFonts w:ascii="Times New Roman" w:hAnsi="Times New Roman"/>
        </w:rPr>
      </w:pPr>
      <w:r w:rsidRPr="004015B5">
        <w:rPr>
          <w:rFonts w:ascii="Times New Roman" w:hAnsi="Times New Roman" w:hint="eastAsia"/>
        </w:rPr>
        <w:t>协同办公系统为全市所有市级政务部门提供在统一系统中完成公文处理、政务管理、督查督办及内部管理（行政后勤等）等工作，实现工作链条责任明确、工作联系记录清晰、操作行为全程审计，环节、人员、时限透明，工作信息充分共享</w:t>
      </w:r>
      <w:r w:rsidRPr="004015B5">
        <w:rPr>
          <w:rFonts w:ascii="Times New Roman" w:hAnsi="Times New Roman"/>
        </w:rPr>
        <w:t>。</w:t>
      </w:r>
    </w:p>
    <w:p w:rsidR="00742F0D" w:rsidRPr="002B2DE6" w:rsidRDefault="00742F0D" w:rsidP="00742F0D">
      <w:pPr>
        <w:ind w:firstLineChars="200" w:firstLine="560"/>
      </w:pPr>
      <w:r w:rsidRPr="004015B5">
        <w:rPr>
          <w:rFonts w:ascii="Times New Roman" w:hAnsi="Times New Roman" w:hint="eastAsia"/>
        </w:rPr>
        <w:t>协同办公系统将建立全市统一的公文处理子系统，实现公文格式、版式、流程等规范化，发文、办理、转办、催办、查询和归档的电子化和自动化，降低行政成本、提高行政效率、推进和逐步实现无纸化办公。</w:t>
      </w:r>
    </w:p>
    <w:p w:rsidR="006042CB" w:rsidRPr="006042CB" w:rsidRDefault="006042CB" w:rsidP="006042CB"/>
    <w:p w:rsidR="006042CB" w:rsidRPr="006042CB" w:rsidRDefault="006042CB" w:rsidP="006042CB"/>
    <w:p w:rsidR="004759A7" w:rsidRDefault="004759A7" w:rsidP="004759A7">
      <w:pPr>
        <w:pStyle w:val="15"/>
        <w:jc w:val="center"/>
        <w:rPr>
          <w:rFonts w:asciiTheme="minorEastAsia" w:eastAsiaTheme="minorEastAsia" w:hAnsiTheme="minorEastAsia"/>
          <w:sz w:val="44"/>
          <w:szCs w:val="44"/>
        </w:rPr>
      </w:pPr>
      <w:bookmarkStart w:id="23" w:name="_Toc508287991"/>
      <w:r w:rsidRPr="009A4AF9">
        <w:rPr>
          <w:rFonts w:asciiTheme="minorEastAsia" w:eastAsiaTheme="minorEastAsia" w:hAnsiTheme="minorEastAsia" w:hint="eastAsia"/>
          <w:sz w:val="44"/>
          <w:szCs w:val="44"/>
        </w:rPr>
        <w:t>总体</w:t>
      </w:r>
      <w:r w:rsidR="002E08CC" w:rsidRPr="009A4AF9">
        <w:rPr>
          <w:rFonts w:asciiTheme="minorEastAsia" w:eastAsiaTheme="minorEastAsia" w:hAnsiTheme="minorEastAsia" w:hint="eastAsia"/>
          <w:sz w:val="44"/>
          <w:szCs w:val="44"/>
        </w:rPr>
        <w:t>方案</w:t>
      </w:r>
      <w:r w:rsidRPr="009A4AF9">
        <w:rPr>
          <w:rFonts w:asciiTheme="minorEastAsia" w:eastAsiaTheme="minorEastAsia" w:hAnsiTheme="minorEastAsia" w:hint="eastAsia"/>
          <w:sz w:val="44"/>
          <w:szCs w:val="44"/>
        </w:rPr>
        <w:t>建设</w:t>
      </w:r>
      <w:r w:rsidR="002E08CC">
        <w:rPr>
          <w:rFonts w:asciiTheme="minorEastAsia" w:eastAsiaTheme="minorEastAsia" w:hAnsiTheme="minorEastAsia" w:hint="eastAsia"/>
          <w:sz w:val="44"/>
          <w:szCs w:val="44"/>
        </w:rPr>
        <w:t>思路</w:t>
      </w:r>
      <w:r w:rsidR="00AE749C" w:rsidRPr="002D6542">
        <w:rPr>
          <w:rFonts w:asciiTheme="minorEastAsia" w:eastAsiaTheme="minorEastAsia" w:hAnsiTheme="minorEastAsia" w:hint="eastAsia"/>
          <w:color w:val="0070C0"/>
          <w:sz w:val="44"/>
          <w:szCs w:val="44"/>
        </w:rPr>
        <w:t>（</w:t>
      </w:r>
      <w:r w:rsidR="00AE749C">
        <w:rPr>
          <w:rFonts w:asciiTheme="minorEastAsia" w:eastAsiaTheme="minorEastAsia" w:hAnsiTheme="minorEastAsia" w:hint="eastAsia"/>
          <w:color w:val="0070C0"/>
          <w:sz w:val="44"/>
          <w:szCs w:val="44"/>
        </w:rPr>
        <w:t>华为、</w:t>
      </w:r>
      <w:r w:rsidR="00254038">
        <w:rPr>
          <w:rFonts w:asciiTheme="minorEastAsia" w:eastAsiaTheme="minorEastAsia" w:hAnsiTheme="minorEastAsia" w:hint="eastAsia"/>
          <w:color w:val="0070C0"/>
          <w:sz w:val="44"/>
          <w:szCs w:val="44"/>
        </w:rPr>
        <w:t>合作伙伴</w:t>
      </w:r>
      <w:r w:rsidR="00AE749C" w:rsidRPr="002D6542">
        <w:rPr>
          <w:rFonts w:asciiTheme="minorEastAsia" w:eastAsiaTheme="minorEastAsia" w:hAnsiTheme="minorEastAsia" w:hint="eastAsia"/>
          <w:color w:val="0070C0"/>
          <w:sz w:val="44"/>
          <w:szCs w:val="44"/>
        </w:rPr>
        <w:t>）</w:t>
      </w:r>
      <w:bookmarkEnd w:id="23"/>
    </w:p>
    <w:p w:rsidR="00C73277" w:rsidRPr="009A4AF9" w:rsidRDefault="00C73277" w:rsidP="00A21DB7">
      <w:pPr>
        <w:pStyle w:val="23"/>
        <w:rPr>
          <w:rFonts w:asciiTheme="minorEastAsia" w:eastAsiaTheme="minorEastAsia" w:hAnsiTheme="minorEastAsia"/>
        </w:rPr>
      </w:pPr>
      <w:bookmarkStart w:id="24" w:name="_Toc263925791"/>
      <w:bookmarkStart w:id="25" w:name="_Toc397173544"/>
      <w:bookmarkStart w:id="26" w:name="_Toc399203036"/>
      <w:bookmarkStart w:id="27" w:name="_Toc508287992"/>
      <w:bookmarkStart w:id="28" w:name="_Toc397173546"/>
      <w:bookmarkStart w:id="29" w:name="_Toc399203038"/>
      <w:r w:rsidRPr="009A4AF9">
        <w:rPr>
          <w:rFonts w:asciiTheme="minorEastAsia" w:eastAsiaTheme="minorEastAsia" w:hAnsiTheme="minorEastAsia" w:hint="eastAsia"/>
        </w:rPr>
        <w:t>总体建设原则</w:t>
      </w:r>
      <w:bookmarkEnd w:id="24"/>
      <w:bookmarkEnd w:id="25"/>
      <w:bookmarkEnd w:id="26"/>
      <w:bookmarkEnd w:id="27"/>
    </w:p>
    <w:p w:rsidR="00C73277" w:rsidRPr="005A6932" w:rsidRDefault="00C73277" w:rsidP="00C73277">
      <w:pPr>
        <w:ind w:firstLineChars="200" w:firstLine="560"/>
        <w:rPr>
          <w:rFonts w:asciiTheme="minorEastAsia" w:eastAsiaTheme="minorEastAsia" w:hAnsiTheme="minorEastAsia"/>
          <w:w w:val="105"/>
        </w:rPr>
      </w:pPr>
      <w:r w:rsidRPr="009A4AF9">
        <w:rPr>
          <w:rFonts w:asciiTheme="minorEastAsia" w:eastAsiaTheme="minorEastAsia" w:hAnsiTheme="minorEastAsia"/>
        </w:rPr>
        <w:t>为深入贯彻落实</w:t>
      </w:r>
      <w:r w:rsidRPr="009A4AF9">
        <w:rPr>
          <w:rFonts w:asciiTheme="minorEastAsia" w:eastAsiaTheme="minorEastAsia" w:hAnsiTheme="minorEastAsia" w:hint="eastAsia"/>
        </w:rPr>
        <w:t>《国家电子政务十二五规划》，</w:t>
      </w:r>
      <w:r w:rsidRPr="009A4AF9">
        <w:rPr>
          <w:rFonts w:asciiTheme="minorEastAsia" w:eastAsiaTheme="minorEastAsia" w:hAnsiTheme="minorEastAsia"/>
        </w:rPr>
        <w:t>充分发挥既有资</w:t>
      </w:r>
      <w:r w:rsidRPr="009A4AF9">
        <w:rPr>
          <w:rFonts w:asciiTheme="minorEastAsia" w:eastAsiaTheme="minorEastAsia" w:hAnsiTheme="minorEastAsia"/>
        </w:rPr>
        <w:lastRenderedPageBreak/>
        <w:t>源作用和新一代信息技术潜能</w:t>
      </w:r>
      <w:r w:rsidRPr="009A4AF9">
        <w:rPr>
          <w:rFonts w:asciiTheme="minorEastAsia" w:eastAsiaTheme="minorEastAsia" w:hAnsiTheme="minorEastAsia"/>
          <w:spacing w:val="-3"/>
        </w:rPr>
        <w:t>，</w:t>
      </w:r>
      <w:r w:rsidRPr="009A4AF9">
        <w:rPr>
          <w:rFonts w:asciiTheme="minorEastAsia" w:eastAsiaTheme="minorEastAsia" w:hAnsiTheme="minorEastAsia"/>
          <w:w w:val="105"/>
        </w:rPr>
        <w:t>建设</w:t>
      </w:r>
      <w:r w:rsidR="00B319FC">
        <w:rPr>
          <w:rFonts w:asciiTheme="minorEastAsia" w:eastAsiaTheme="minorEastAsia" w:hAnsiTheme="minorEastAsia"/>
          <w:w w:val="105"/>
        </w:rPr>
        <w:t>政务云平台</w:t>
      </w:r>
      <w:r w:rsidRPr="009A4AF9">
        <w:rPr>
          <w:rFonts w:asciiTheme="minorEastAsia" w:eastAsiaTheme="minorEastAsia" w:hAnsiTheme="minorEastAsia"/>
          <w:spacing w:val="-96"/>
          <w:w w:val="105"/>
        </w:rPr>
        <w:t>，</w:t>
      </w:r>
      <w:r w:rsidRPr="009A4AF9">
        <w:rPr>
          <w:rFonts w:asciiTheme="minorEastAsia" w:eastAsiaTheme="minorEastAsia" w:hAnsiTheme="minorEastAsia"/>
          <w:w w:val="105"/>
        </w:rPr>
        <w:t>全面提升XX电子政务服务能力和水平</w:t>
      </w:r>
      <w:r w:rsidRPr="009A4AF9">
        <w:rPr>
          <w:rFonts w:asciiTheme="minorEastAsia" w:eastAsiaTheme="minorEastAsia" w:hAnsiTheme="minorEastAsia"/>
          <w:spacing w:val="-119"/>
          <w:w w:val="105"/>
        </w:rPr>
        <w:t>，</w:t>
      </w:r>
      <w:r w:rsidRPr="009A4AF9">
        <w:rPr>
          <w:rFonts w:asciiTheme="minorEastAsia" w:eastAsiaTheme="minorEastAsia" w:hAnsiTheme="minorEastAsia"/>
          <w:w w:val="105"/>
        </w:rPr>
        <w:t>为XX市直党政机关深化电子政务应用创造先进的信息技术环境</w:t>
      </w:r>
      <w:r w:rsidRPr="009A4AF9">
        <w:rPr>
          <w:rFonts w:asciiTheme="minorEastAsia" w:eastAsiaTheme="minorEastAsia" w:hAnsiTheme="minorEastAsia"/>
          <w:spacing w:val="-114"/>
          <w:w w:val="105"/>
        </w:rPr>
        <w:t>，</w:t>
      </w:r>
      <w:r w:rsidRPr="009A4AF9">
        <w:rPr>
          <w:rFonts w:asciiTheme="minorEastAsia" w:eastAsiaTheme="minorEastAsia" w:hAnsiTheme="minorEastAsia"/>
          <w:w w:val="105"/>
        </w:rPr>
        <w:t>为XX智慧城市建设奠定安全可控的坚实基础。</w:t>
      </w:r>
    </w:p>
    <w:p w:rsidR="00C73277" w:rsidRPr="009A4AF9" w:rsidRDefault="00C73277" w:rsidP="00C73277">
      <w:pPr>
        <w:ind w:firstLineChars="200" w:firstLine="560"/>
        <w:rPr>
          <w:rFonts w:asciiTheme="minorEastAsia" w:eastAsiaTheme="minorEastAsia" w:hAnsiTheme="minorEastAsia"/>
        </w:rPr>
      </w:pPr>
      <w:r w:rsidRPr="009A4AF9">
        <w:rPr>
          <w:rFonts w:asciiTheme="minorEastAsia" w:eastAsiaTheme="minorEastAsia" w:hAnsiTheme="minorEastAsia" w:hint="eastAsia"/>
        </w:rPr>
        <w:t>本项目将在借鉴国内电子政务相关项目建设成功经验的基础上，充分利用现有先进、成熟技术和考虑长远发展需求，根据实际需要及投资金额，统一领导、统筹规划、标准化及核心业务重点推进，保证系统建设的完整性和投资的有效性。</w:t>
      </w:r>
    </w:p>
    <w:p w:rsidR="00C73277" w:rsidRPr="009A4AF9" w:rsidRDefault="00C73277" w:rsidP="00C73277">
      <w:pPr>
        <w:ind w:firstLineChars="200" w:firstLine="562"/>
        <w:rPr>
          <w:rFonts w:asciiTheme="minorEastAsia" w:eastAsiaTheme="minorEastAsia" w:hAnsiTheme="minorEastAsia"/>
          <w:b/>
        </w:rPr>
      </w:pPr>
      <w:r w:rsidRPr="009A4AF9">
        <w:rPr>
          <w:rFonts w:asciiTheme="minorEastAsia" w:eastAsiaTheme="minorEastAsia" w:hAnsiTheme="minorEastAsia" w:hint="eastAsia"/>
          <w:b/>
        </w:rPr>
        <w:t>1、</w:t>
      </w:r>
      <w:r w:rsidRPr="009A4AF9">
        <w:rPr>
          <w:rFonts w:asciiTheme="minorEastAsia" w:eastAsiaTheme="minorEastAsia" w:hAnsiTheme="minorEastAsia"/>
          <w:b/>
        </w:rPr>
        <w:t>统一领导，分级实施</w:t>
      </w:r>
    </w:p>
    <w:p w:rsidR="00C73277" w:rsidRPr="009A4AF9" w:rsidRDefault="00C73277" w:rsidP="00C73277">
      <w:pPr>
        <w:ind w:firstLineChars="200" w:firstLine="560"/>
        <w:rPr>
          <w:rFonts w:asciiTheme="minorEastAsia" w:eastAsiaTheme="minorEastAsia" w:hAnsiTheme="minorEastAsia"/>
        </w:rPr>
      </w:pPr>
      <w:r w:rsidRPr="009A4AF9">
        <w:rPr>
          <w:rFonts w:asciiTheme="minorEastAsia" w:eastAsiaTheme="minorEastAsia" w:hAnsiTheme="minorEastAsia"/>
        </w:rPr>
        <w:t>加强组织领导，建立统一的工作机制和制度规范，坚持统筹规划、试点先行、分级实施，逐步构建形成目标一致、方向统一、互联互通、层级衔接的XX区两级电子</w:t>
      </w:r>
      <w:r w:rsidR="000B4872">
        <w:rPr>
          <w:rFonts w:asciiTheme="minorEastAsia" w:eastAsiaTheme="minorEastAsia" w:hAnsiTheme="minorEastAsia"/>
        </w:rPr>
        <w:t>政务云平台</w:t>
      </w:r>
      <w:r w:rsidRPr="009A4AF9">
        <w:rPr>
          <w:rFonts w:asciiTheme="minorEastAsia" w:eastAsiaTheme="minorEastAsia" w:hAnsiTheme="minorEastAsia" w:hint="eastAsia"/>
        </w:rPr>
        <w:t>建设</w:t>
      </w:r>
      <w:r w:rsidRPr="009A4AF9">
        <w:rPr>
          <w:rFonts w:asciiTheme="minorEastAsia" w:eastAsiaTheme="minorEastAsia" w:hAnsiTheme="minorEastAsia"/>
        </w:rPr>
        <w:t>实施体系</w:t>
      </w:r>
      <w:r w:rsidRPr="009A4AF9">
        <w:rPr>
          <w:rFonts w:asciiTheme="minorEastAsia" w:eastAsiaTheme="minorEastAsia" w:hAnsiTheme="minorEastAsia" w:hint="eastAsia"/>
        </w:rPr>
        <w:t>。</w:t>
      </w:r>
    </w:p>
    <w:p w:rsidR="00C73277" w:rsidRPr="009A4AF9" w:rsidRDefault="00C73277" w:rsidP="00C73277">
      <w:pPr>
        <w:ind w:firstLineChars="200" w:firstLine="562"/>
        <w:rPr>
          <w:rFonts w:asciiTheme="minorEastAsia" w:eastAsiaTheme="minorEastAsia" w:hAnsiTheme="minorEastAsia"/>
          <w:b/>
        </w:rPr>
      </w:pPr>
      <w:r w:rsidRPr="009A4AF9">
        <w:rPr>
          <w:rFonts w:asciiTheme="minorEastAsia" w:eastAsiaTheme="minorEastAsia" w:hAnsiTheme="minorEastAsia" w:hint="eastAsia"/>
          <w:b/>
        </w:rPr>
        <w:t>2、统一建设，资源共享</w:t>
      </w:r>
    </w:p>
    <w:p w:rsidR="00C73277" w:rsidRPr="009A4AF9" w:rsidRDefault="00C73277" w:rsidP="00C73277">
      <w:pPr>
        <w:ind w:firstLineChars="200" w:firstLine="560"/>
        <w:rPr>
          <w:rFonts w:asciiTheme="minorEastAsia" w:eastAsiaTheme="minorEastAsia" w:hAnsiTheme="minorEastAsia"/>
        </w:rPr>
      </w:pPr>
      <w:r w:rsidRPr="009A4AF9">
        <w:rPr>
          <w:rFonts w:asciiTheme="minorEastAsia" w:eastAsiaTheme="minorEastAsia" w:hAnsiTheme="minorEastAsia"/>
        </w:rPr>
        <w:t>坚持设施共建和资源共享，在《XX电子政务“十二五”发展规划》</w:t>
      </w:r>
      <w:r w:rsidRPr="009A4AF9">
        <w:rPr>
          <w:rFonts w:asciiTheme="minorEastAsia" w:eastAsiaTheme="minorEastAsia" w:hAnsiTheme="minorEastAsia" w:hint="eastAsia"/>
        </w:rPr>
        <w:t>指导</w:t>
      </w:r>
      <w:r w:rsidRPr="009A4AF9">
        <w:rPr>
          <w:rFonts w:asciiTheme="minorEastAsia" w:eastAsiaTheme="minorEastAsia" w:hAnsiTheme="minorEastAsia"/>
        </w:rPr>
        <w:t>下，统筹利用已有电子政务基础设施和信息资源，统一设计建设电子</w:t>
      </w:r>
      <w:r w:rsidR="000B4872">
        <w:rPr>
          <w:rFonts w:asciiTheme="minorEastAsia" w:eastAsiaTheme="minorEastAsia" w:hAnsiTheme="minorEastAsia"/>
        </w:rPr>
        <w:t>政务云平台</w:t>
      </w:r>
      <w:r w:rsidRPr="009A4AF9">
        <w:rPr>
          <w:rFonts w:asciiTheme="minorEastAsia" w:eastAsiaTheme="minorEastAsia" w:hAnsiTheme="minorEastAsia"/>
        </w:rPr>
        <w:t>，实现基础设施和资源共享运用。</w:t>
      </w:r>
    </w:p>
    <w:p w:rsidR="00C73277" w:rsidRPr="009A4AF9" w:rsidRDefault="00C73277" w:rsidP="00C73277">
      <w:pPr>
        <w:ind w:firstLineChars="200" w:firstLine="562"/>
        <w:rPr>
          <w:rFonts w:asciiTheme="minorEastAsia" w:eastAsiaTheme="minorEastAsia" w:hAnsiTheme="minorEastAsia"/>
          <w:b/>
        </w:rPr>
      </w:pPr>
      <w:r w:rsidRPr="009A4AF9">
        <w:rPr>
          <w:rFonts w:asciiTheme="minorEastAsia" w:eastAsiaTheme="minorEastAsia" w:hAnsiTheme="minorEastAsia" w:hint="eastAsia"/>
          <w:b/>
        </w:rPr>
        <w:t>3、统一管理，保障安全</w:t>
      </w:r>
    </w:p>
    <w:p w:rsidR="00C73277" w:rsidRPr="009A4AF9" w:rsidRDefault="00C73277" w:rsidP="00C73277">
      <w:pPr>
        <w:ind w:firstLineChars="200" w:firstLine="660"/>
        <w:rPr>
          <w:rFonts w:asciiTheme="minorEastAsia" w:eastAsiaTheme="minorEastAsia" w:hAnsiTheme="minorEastAsia"/>
        </w:rPr>
      </w:pPr>
      <w:r w:rsidRPr="009A4AF9">
        <w:rPr>
          <w:rFonts w:asciiTheme="minorEastAsia" w:eastAsiaTheme="minorEastAsia" w:hAnsiTheme="minorEastAsia"/>
          <w:spacing w:val="25"/>
        </w:rPr>
        <w:t>统</w:t>
      </w:r>
      <w:r w:rsidRPr="009A4AF9">
        <w:rPr>
          <w:rFonts w:asciiTheme="minorEastAsia" w:eastAsiaTheme="minorEastAsia" w:hAnsiTheme="minorEastAsia"/>
        </w:rPr>
        <w:t>一管理电子</w:t>
      </w:r>
      <w:r w:rsidR="000B4872">
        <w:rPr>
          <w:rFonts w:asciiTheme="minorEastAsia" w:eastAsiaTheme="minorEastAsia" w:hAnsiTheme="minorEastAsia"/>
        </w:rPr>
        <w:t>政务云平台</w:t>
      </w:r>
      <w:r w:rsidRPr="009A4AF9">
        <w:rPr>
          <w:rFonts w:asciiTheme="minorEastAsia" w:eastAsiaTheme="minorEastAsia" w:hAnsiTheme="minorEastAsia"/>
        </w:rPr>
        <w:t>规划</w:t>
      </w:r>
      <w:r w:rsidRPr="009A4AF9">
        <w:rPr>
          <w:rFonts w:asciiTheme="minorEastAsia" w:eastAsiaTheme="minorEastAsia" w:hAnsiTheme="minorEastAsia"/>
          <w:spacing w:val="-32"/>
        </w:rPr>
        <w:t>、</w:t>
      </w:r>
      <w:r w:rsidRPr="009A4AF9">
        <w:rPr>
          <w:rFonts w:asciiTheme="minorEastAsia" w:eastAsiaTheme="minorEastAsia" w:hAnsiTheme="minorEastAsia"/>
        </w:rPr>
        <w:t>标准</w:t>
      </w:r>
      <w:r w:rsidRPr="009A4AF9">
        <w:rPr>
          <w:rFonts w:asciiTheme="minorEastAsia" w:eastAsiaTheme="minorEastAsia" w:hAnsiTheme="minorEastAsia"/>
          <w:spacing w:val="-16"/>
        </w:rPr>
        <w:t>、</w:t>
      </w:r>
      <w:r w:rsidRPr="009A4AF9">
        <w:rPr>
          <w:rFonts w:asciiTheme="minorEastAsia" w:eastAsiaTheme="minorEastAsia" w:hAnsiTheme="minorEastAsia"/>
        </w:rPr>
        <w:t>制度和技术体系</w:t>
      </w:r>
      <w:r w:rsidRPr="009A4AF9">
        <w:rPr>
          <w:rFonts w:asciiTheme="minorEastAsia" w:eastAsiaTheme="minorEastAsia" w:hAnsiTheme="minorEastAsia"/>
          <w:spacing w:val="-60"/>
        </w:rPr>
        <w:t>，</w:t>
      </w:r>
      <w:r w:rsidRPr="009A4AF9">
        <w:rPr>
          <w:rFonts w:asciiTheme="minorEastAsia" w:eastAsiaTheme="minorEastAsia" w:hAnsiTheme="minorEastAsia"/>
        </w:rPr>
        <w:t>采用</w:t>
      </w:r>
      <w:r w:rsidRPr="009A4AF9">
        <w:rPr>
          <w:rFonts w:asciiTheme="minorEastAsia" w:eastAsiaTheme="minorEastAsia" w:hAnsiTheme="minorEastAsia"/>
          <w:w w:val="105"/>
        </w:rPr>
        <w:t>安全可控的软硬件产品</w:t>
      </w:r>
      <w:r w:rsidRPr="009A4AF9">
        <w:rPr>
          <w:rFonts w:asciiTheme="minorEastAsia" w:eastAsiaTheme="minorEastAsia" w:hAnsiTheme="minorEastAsia"/>
          <w:spacing w:val="-68"/>
          <w:w w:val="105"/>
        </w:rPr>
        <w:t>，</w:t>
      </w:r>
      <w:r w:rsidRPr="009A4AF9">
        <w:rPr>
          <w:rFonts w:asciiTheme="minorEastAsia" w:eastAsiaTheme="minorEastAsia" w:hAnsiTheme="minorEastAsia"/>
          <w:w w:val="105"/>
        </w:rPr>
        <w:t>综合运用信息安全技术</w:t>
      </w:r>
      <w:r w:rsidRPr="009A4AF9">
        <w:rPr>
          <w:rFonts w:asciiTheme="minorEastAsia" w:eastAsiaTheme="minorEastAsia" w:hAnsiTheme="minorEastAsia"/>
          <w:spacing w:val="-82"/>
          <w:w w:val="105"/>
        </w:rPr>
        <w:t>，</w:t>
      </w:r>
      <w:r w:rsidRPr="009A4AF9">
        <w:rPr>
          <w:rFonts w:asciiTheme="minorEastAsia" w:eastAsiaTheme="minorEastAsia" w:hAnsiTheme="minorEastAsia"/>
          <w:w w:val="105"/>
        </w:rPr>
        <w:t>建立安全可靠的信息安全保障体系</w:t>
      </w:r>
      <w:r w:rsidRPr="009A4AF9">
        <w:rPr>
          <w:rFonts w:asciiTheme="minorEastAsia" w:eastAsiaTheme="minorEastAsia" w:hAnsiTheme="minorEastAsia"/>
          <w:spacing w:val="-32"/>
          <w:w w:val="105"/>
        </w:rPr>
        <w:t>，</w:t>
      </w:r>
      <w:r w:rsidRPr="009A4AF9">
        <w:rPr>
          <w:rFonts w:asciiTheme="minorEastAsia" w:eastAsiaTheme="minorEastAsia" w:hAnsiTheme="minorEastAsia"/>
          <w:w w:val="105"/>
        </w:rPr>
        <w:t>全面提高安全保障能力。</w:t>
      </w:r>
    </w:p>
    <w:p w:rsidR="00C73277" w:rsidRPr="009A4AF9" w:rsidRDefault="00C73277" w:rsidP="00C73277">
      <w:pPr>
        <w:ind w:firstLineChars="200" w:firstLine="562"/>
        <w:rPr>
          <w:rFonts w:asciiTheme="minorEastAsia" w:eastAsiaTheme="minorEastAsia" w:hAnsiTheme="minorEastAsia"/>
          <w:b/>
        </w:rPr>
      </w:pPr>
      <w:r w:rsidRPr="009A4AF9">
        <w:rPr>
          <w:rFonts w:asciiTheme="minorEastAsia" w:eastAsiaTheme="minorEastAsia" w:hAnsiTheme="minorEastAsia" w:hint="eastAsia"/>
          <w:b/>
        </w:rPr>
        <w:t>4、统一服务，注重成效</w:t>
      </w:r>
    </w:p>
    <w:p w:rsidR="00C73277" w:rsidRPr="009A4AF9" w:rsidRDefault="00C73277" w:rsidP="00C73277">
      <w:pPr>
        <w:ind w:firstLineChars="200" w:firstLine="660"/>
        <w:rPr>
          <w:rFonts w:asciiTheme="minorEastAsia" w:eastAsiaTheme="minorEastAsia" w:hAnsiTheme="minorEastAsia"/>
        </w:rPr>
      </w:pPr>
      <w:r w:rsidRPr="009A4AF9">
        <w:rPr>
          <w:rFonts w:asciiTheme="minorEastAsia" w:eastAsiaTheme="minorEastAsia" w:hAnsiTheme="minorEastAsia" w:hint="eastAsia"/>
          <w:spacing w:val="25"/>
        </w:rPr>
        <w:t>顺应</w:t>
      </w:r>
      <w:r w:rsidRPr="009A4AF9">
        <w:rPr>
          <w:rFonts w:asciiTheme="minorEastAsia" w:eastAsiaTheme="minorEastAsia" w:hAnsiTheme="minorEastAsia"/>
          <w:spacing w:val="25"/>
        </w:rPr>
        <w:t>新技术发展趋势，探索运行管理服务新模式，加强电子</w:t>
      </w:r>
      <w:r w:rsidR="000B4872">
        <w:rPr>
          <w:rFonts w:asciiTheme="minorEastAsia" w:eastAsiaTheme="minorEastAsia" w:hAnsiTheme="minorEastAsia"/>
          <w:spacing w:val="25"/>
        </w:rPr>
        <w:t>政务云平台</w:t>
      </w:r>
      <w:r w:rsidRPr="009A4AF9">
        <w:rPr>
          <w:rFonts w:asciiTheme="minorEastAsia" w:eastAsiaTheme="minorEastAsia" w:hAnsiTheme="minorEastAsia"/>
        </w:rPr>
        <w:t>服务提供机构和服务队伍建设</w:t>
      </w:r>
      <w:r w:rsidRPr="009A4AF9">
        <w:rPr>
          <w:rFonts w:asciiTheme="minorEastAsia" w:eastAsiaTheme="minorEastAsia" w:hAnsiTheme="minorEastAsia"/>
          <w:spacing w:val="-74"/>
        </w:rPr>
        <w:t>，</w:t>
      </w:r>
      <w:r w:rsidRPr="009A4AF9">
        <w:rPr>
          <w:rFonts w:asciiTheme="minorEastAsia" w:eastAsiaTheme="minorEastAsia" w:hAnsiTheme="minorEastAsia"/>
        </w:rPr>
        <w:t>建立统一的服务</w:t>
      </w:r>
      <w:r w:rsidRPr="009A4AF9">
        <w:rPr>
          <w:rFonts w:asciiTheme="minorEastAsia" w:eastAsiaTheme="minorEastAsia" w:hAnsiTheme="minorEastAsia"/>
        </w:rPr>
        <w:lastRenderedPageBreak/>
        <w:t>体系</w:t>
      </w:r>
      <w:r w:rsidRPr="009A4AF9">
        <w:rPr>
          <w:rFonts w:asciiTheme="minorEastAsia" w:eastAsiaTheme="minorEastAsia" w:hAnsiTheme="minorEastAsia"/>
          <w:spacing w:val="-74"/>
        </w:rPr>
        <w:t>，</w:t>
      </w:r>
      <w:r w:rsidRPr="009A4AF9">
        <w:rPr>
          <w:rFonts w:asciiTheme="minorEastAsia" w:eastAsiaTheme="minorEastAsia" w:hAnsiTheme="minorEastAsia"/>
        </w:rPr>
        <w:t>全面提升服务能力</w:t>
      </w:r>
      <w:r w:rsidRPr="009A4AF9">
        <w:rPr>
          <w:rFonts w:asciiTheme="minorEastAsia" w:eastAsiaTheme="minorEastAsia" w:hAnsiTheme="minorEastAsia"/>
          <w:spacing w:val="-30"/>
        </w:rPr>
        <w:t>，</w:t>
      </w:r>
      <w:r w:rsidRPr="009A4AF9">
        <w:rPr>
          <w:rFonts w:asciiTheme="minorEastAsia" w:eastAsiaTheme="minorEastAsia" w:hAnsiTheme="minorEastAsia"/>
        </w:rPr>
        <w:t>切实发挥电子</w:t>
      </w:r>
      <w:r w:rsidR="000B4872">
        <w:rPr>
          <w:rFonts w:asciiTheme="minorEastAsia" w:eastAsiaTheme="minorEastAsia" w:hAnsiTheme="minorEastAsia"/>
        </w:rPr>
        <w:t>政务云平台</w:t>
      </w:r>
      <w:r w:rsidRPr="009A4AF9">
        <w:rPr>
          <w:rFonts w:asciiTheme="minorEastAsia" w:eastAsiaTheme="minorEastAsia" w:hAnsiTheme="minorEastAsia"/>
        </w:rPr>
        <w:t>的成效。</w:t>
      </w:r>
    </w:p>
    <w:p w:rsidR="00C73277" w:rsidRPr="009A4AF9" w:rsidRDefault="00C73277" w:rsidP="00C73277">
      <w:pPr>
        <w:ind w:firstLineChars="200" w:firstLine="562"/>
        <w:rPr>
          <w:rFonts w:asciiTheme="minorEastAsia" w:eastAsiaTheme="minorEastAsia" w:hAnsiTheme="minorEastAsia"/>
          <w:b/>
        </w:rPr>
      </w:pPr>
      <w:r w:rsidRPr="009A4AF9">
        <w:rPr>
          <w:rFonts w:asciiTheme="minorEastAsia" w:eastAsiaTheme="minorEastAsia" w:hAnsiTheme="minorEastAsia" w:hint="eastAsia"/>
          <w:b/>
        </w:rPr>
        <w:t>5、统筹考虑，在技术上处理好各方面的关系</w:t>
      </w:r>
    </w:p>
    <w:p w:rsidR="00C73277" w:rsidRPr="009A4AF9" w:rsidRDefault="00C73277" w:rsidP="00C73277">
      <w:pPr>
        <w:ind w:firstLineChars="200" w:firstLine="560"/>
        <w:rPr>
          <w:rFonts w:asciiTheme="minorEastAsia" w:eastAsiaTheme="minorEastAsia" w:hAnsiTheme="minorEastAsia"/>
        </w:rPr>
      </w:pPr>
      <w:r w:rsidRPr="009A4AF9">
        <w:rPr>
          <w:rFonts w:asciiTheme="minorEastAsia" w:eastAsiaTheme="minorEastAsia" w:hAnsiTheme="minorEastAsia" w:hint="eastAsia"/>
        </w:rPr>
        <w:t>在实际建设过程中，除了针对本期项目系统功能需求外，还要充分考虑本项目的可持续性发展和后续的二期建设，在技术上必需处理好各方面的关系，应把握以下原则：</w:t>
      </w:r>
    </w:p>
    <w:p w:rsidR="00C73277" w:rsidRPr="009A4AF9" w:rsidRDefault="00C73277" w:rsidP="00C73277">
      <w:pPr>
        <w:numPr>
          <w:ilvl w:val="0"/>
          <w:numId w:val="7"/>
        </w:numPr>
        <w:adjustRightInd w:val="0"/>
        <w:rPr>
          <w:rFonts w:asciiTheme="minorEastAsia" w:eastAsiaTheme="minorEastAsia" w:hAnsiTheme="minorEastAsia"/>
        </w:rPr>
      </w:pPr>
      <w:r w:rsidRPr="009A4AF9">
        <w:rPr>
          <w:rFonts w:asciiTheme="minorEastAsia" w:eastAsiaTheme="minorEastAsia" w:hAnsiTheme="minorEastAsia"/>
        </w:rPr>
        <w:t>先进性与实用性</w:t>
      </w:r>
      <w:r w:rsidRPr="009A4AF9">
        <w:rPr>
          <w:rFonts w:asciiTheme="minorEastAsia" w:eastAsiaTheme="minorEastAsia" w:hAnsiTheme="minorEastAsia" w:hint="eastAsia"/>
        </w:rPr>
        <w:t>、</w:t>
      </w:r>
      <w:r w:rsidRPr="009A4AF9">
        <w:rPr>
          <w:rFonts w:asciiTheme="minorEastAsia" w:eastAsiaTheme="minorEastAsia" w:hAnsiTheme="minorEastAsia"/>
        </w:rPr>
        <w:t>从实际出发与可持续</w:t>
      </w:r>
      <w:r w:rsidRPr="009A4AF9">
        <w:rPr>
          <w:rFonts w:asciiTheme="minorEastAsia" w:eastAsiaTheme="minorEastAsia" w:hAnsiTheme="minorEastAsia"/>
          <w:spacing w:val="-2"/>
        </w:rPr>
        <w:t>发展</w:t>
      </w:r>
    </w:p>
    <w:p w:rsidR="00C73277" w:rsidRPr="009A4AF9" w:rsidRDefault="00C73277" w:rsidP="00C73277">
      <w:pPr>
        <w:ind w:firstLineChars="200" w:firstLine="560"/>
        <w:rPr>
          <w:rFonts w:asciiTheme="minorEastAsia" w:eastAsiaTheme="minorEastAsia" w:hAnsiTheme="minorEastAsia"/>
        </w:rPr>
      </w:pPr>
      <w:r w:rsidRPr="009A4AF9">
        <w:rPr>
          <w:rFonts w:asciiTheme="minorEastAsia" w:eastAsiaTheme="minorEastAsia" w:hAnsiTheme="minorEastAsia"/>
        </w:rPr>
        <w:t>实现</w:t>
      </w:r>
      <w:r w:rsidR="00B319FC">
        <w:rPr>
          <w:rFonts w:asciiTheme="minorEastAsia" w:eastAsiaTheme="minorEastAsia" w:hAnsiTheme="minorEastAsia"/>
        </w:rPr>
        <w:t>政务云平台</w:t>
      </w:r>
      <w:r w:rsidRPr="009A4AF9">
        <w:rPr>
          <w:rFonts w:asciiTheme="minorEastAsia" w:eastAsiaTheme="minorEastAsia" w:hAnsiTheme="minorEastAsia"/>
        </w:rPr>
        <w:t>的总体目标，必须兼顾近期与长远的</w:t>
      </w:r>
      <w:r w:rsidRPr="009A4AF9">
        <w:rPr>
          <w:rFonts w:asciiTheme="minorEastAsia" w:eastAsiaTheme="minorEastAsia" w:hAnsiTheme="minorEastAsia" w:hint="eastAsia"/>
        </w:rPr>
        <w:t>利益</w:t>
      </w:r>
      <w:r w:rsidRPr="009A4AF9">
        <w:rPr>
          <w:rFonts w:asciiTheme="minorEastAsia" w:eastAsiaTheme="minorEastAsia" w:hAnsiTheme="minorEastAsia"/>
        </w:rPr>
        <w:t>益，立足现在又面向未来。因此，既要考虑技术试用性，用成熟技术实现</w:t>
      </w:r>
      <w:r w:rsidR="000B4872">
        <w:rPr>
          <w:rFonts w:asciiTheme="minorEastAsia" w:eastAsiaTheme="minorEastAsia" w:hAnsiTheme="minorEastAsia"/>
        </w:rPr>
        <w:t>政务云平台</w:t>
      </w:r>
      <w:r w:rsidRPr="009A4AF9">
        <w:rPr>
          <w:rFonts w:asciiTheme="minorEastAsia" w:eastAsiaTheme="minorEastAsia" w:hAnsiTheme="minorEastAsia"/>
        </w:rPr>
        <w:t>，又要考虑技术的先进性和可扩展性，确保已有的投资能持续发挥作用</w:t>
      </w:r>
      <w:r w:rsidRPr="009A4AF9">
        <w:rPr>
          <w:rFonts w:asciiTheme="minorEastAsia" w:eastAsiaTheme="minorEastAsia" w:hAnsiTheme="minorEastAsia" w:hint="eastAsia"/>
        </w:rPr>
        <w:t>。</w:t>
      </w:r>
    </w:p>
    <w:p w:rsidR="00C73277" w:rsidRPr="009A4AF9" w:rsidRDefault="00C73277" w:rsidP="00C73277">
      <w:pPr>
        <w:numPr>
          <w:ilvl w:val="0"/>
          <w:numId w:val="7"/>
        </w:numPr>
        <w:adjustRightInd w:val="0"/>
        <w:rPr>
          <w:rFonts w:asciiTheme="minorEastAsia" w:eastAsiaTheme="minorEastAsia" w:hAnsiTheme="minorEastAsia"/>
        </w:rPr>
      </w:pPr>
      <w:r w:rsidRPr="009A4AF9">
        <w:rPr>
          <w:rFonts w:asciiTheme="minorEastAsia" w:eastAsiaTheme="minorEastAsia" w:hAnsiTheme="minorEastAsia"/>
        </w:rPr>
        <w:t>高可靠性与高性能</w:t>
      </w:r>
    </w:p>
    <w:p w:rsidR="00C73277" w:rsidRPr="009A4AF9" w:rsidRDefault="00C73277" w:rsidP="00C73277">
      <w:pPr>
        <w:ind w:firstLineChars="200" w:firstLine="560"/>
        <w:rPr>
          <w:rFonts w:asciiTheme="minorEastAsia" w:eastAsiaTheme="minorEastAsia" w:hAnsiTheme="minorEastAsia"/>
        </w:rPr>
      </w:pPr>
      <w:r w:rsidRPr="009A4AF9">
        <w:rPr>
          <w:rFonts w:asciiTheme="minorEastAsia" w:eastAsiaTheme="minorEastAsia" w:hAnsiTheme="minorEastAsia"/>
        </w:rPr>
        <w:t>电子</w:t>
      </w:r>
      <w:r w:rsidR="000B4872">
        <w:rPr>
          <w:rFonts w:asciiTheme="minorEastAsia" w:eastAsiaTheme="minorEastAsia" w:hAnsiTheme="minorEastAsia"/>
        </w:rPr>
        <w:t>政务云平台</w:t>
      </w:r>
      <w:r w:rsidRPr="009A4AF9">
        <w:rPr>
          <w:rFonts w:asciiTheme="minorEastAsia" w:eastAsiaTheme="minorEastAsia" w:hAnsiTheme="minorEastAsia"/>
        </w:rPr>
        <w:t>为全市市直</w:t>
      </w:r>
      <w:r w:rsidRPr="009A4AF9">
        <w:rPr>
          <w:rFonts w:asciiTheme="minorEastAsia" w:eastAsiaTheme="minorEastAsia" w:hAnsiTheme="minorEastAsia" w:hint="eastAsia"/>
        </w:rPr>
        <w:t>党政</w:t>
      </w:r>
      <w:r w:rsidRPr="009A4AF9">
        <w:rPr>
          <w:rFonts w:asciiTheme="minorEastAsia" w:eastAsiaTheme="minorEastAsia" w:hAnsiTheme="minorEastAsia"/>
        </w:rPr>
        <w:t>机关提供服务，因此必须确保整个平台的高可靠性，确保在平台上运行的各类政务应用的稳定性和可访问性。另外，</w:t>
      </w:r>
      <w:r w:rsidR="000B4872">
        <w:rPr>
          <w:rFonts w:asciiTheme="minorEastAsia" w:eastAsiaTheme="minorEastAsia" w:hAnsiTheme="minorEastAsia"/>
        </w:rPr>
        <w:t>政务云平台</w:t>
      </w:r>
      <w:r w:rsidRPr="009A4AF9">
        <w:rPr>
          <w:rFonts w:asciiTheme="minorEastAsia" w:eastAsiaTheme="minorEastAsia" w:hAnsiTheme="minorEastAsia"/>
        </w:rPr>
        <w:t>管理众多资源并对外提供各类服务，因此运行于平台之上的各类政务应用的性能</w:t>
      </w:r>
      <w:r w:rsidRPr="009A4AF9">
        <w:rPr>
          <w:rFonts w:asciiTheme="minorEastAsia" w:eastAsiaTheme="minorEastAsia" w:hAnsiTheme="minorEastAsia" w:hint="eastAsia"/>
        </w:rPr>
        <w:t>很</w:t>
      </w:r>
      <w:r w:rsidRPr="009A4AF9">
        <w:rPr>
          <w:rFonts w:asciiTheme="minorEastAsia" w:eastAsiaTheme="minorEastAsia" w:hAnsiTheme="minorEastAsia"/>
        </w:rPr>
        <w:t>大程度受到平台本身性能的影响，因此</w:t>
      </w:r>
      <w:r w:rsidR="000B4872">
        <w:rPr>
          <w:rFonts w:asciiTheme="minorEastAsia" w:eastAsiaTheme="minorEastAsia" w:hAnsiTheme="minorEastAsia"/>
        </w:rPr>
        <w:t>政务云平台</w:t>
      </w:r>
      <w:r w:rsidRPr="009A4AF9">
        <w:rPr>
          <w:rFonts w:asciiTheme="minorEastAsia" w:eastAsiaTheme="minorEastAsia" w:hAnsiTheme="minorEastAsia"/>
        </w:rPr>
        <w:t>的高性能对各市直</w:t>
      </w:r>
      <w:r w:rsidRPr="009A4AF9">
        <w:rPr>
          <w:rFonts w:asciiTheme="minorEastAsia" w:eastAsiaTheme="minorEastAsia" w:hAnsiTheme="minorEastAsia" w:hint="eastAsia"/>
        </w:rPr>
        <w:t>党政</w:t>
      </w:r>
      <w:r w:rsidRPr="009A4AF9">
        <w:rPr>
          <w:rFonts w:asciiTheme="minorEastAsia" w:eastAsiaTheme="minorEastAsia" w:hAnsiTheme="minorEastAsia"/>
        </w:rPr>
        <w:t>机关政务应用的用户体验直观重要，需采用科学、</w:t>
      </w:r>
      <w:r w:rsidRPr="009A4AF9">
        <w:rPr>
          <w:rFonts w:asciiTheme="minorEastAsia" w:eastAsiaTheme="minorEastAsia" w:hAnsiTheme="minorEastAsia" w:hint="eastAsia"/>
        </w:rPr>
        <w:t>精简</w:t>
      </w:r>
      <w:r w:rsidRPr="009A4AF9">
        <w:rPr>
          <w:rFonts w:asciiTheme="minorEastAsia" w:eastAsiaTheme="minorEastAsia" w:hAnsiTheme="minorEastAsia"/>
        </w:rPr>
        <w:t>、高性能的资源管理与服务提供技术，同时确保整个系统具备一定冗余能力确保平台的高可靠性。</w:t>
      </w:r>
    </w:p>
    <w:p w:rsidR="00C73277" w:rsidRPr="009A4AF9" w:rsidRDefault="00C73277" w:rsidP="00C73277">
      <w:pPr>
        <w:numPr>
          <w:ilvl w:val="0"/>
          <w:numId w:val="7"/>
        </w:numPr>
        <w:adjustRightInd w:val="0"/>
        <w:rPr>
          <w:rFonts w:asciiTheme="minorEastAsia" w:eastAsiaTheme="minorEastAsia" w:hAnsiTheme="minorEastAsia"/>
        </w:rPr>
      </w:pPr>
      <w:r w:rsidRPr="009A4AF9">
        <w:rPr>
          <w:rFonts w:asciiTheme="minorEastAsia" w:eastAsiaTheme="minorEastAsia" w:hAnsiTheme="minorEastAsia"/>
        </w:rPr>
        <w:t>标准化</w:t>
      </w:r>
      <w:r w:rsidRPr="009A4AF9">
        <w:rPr>
          <w:rFonts w:asciiTheme="minorEastAsia" w:eastAsiaTheme="minorEastAsia" w:hAnsiTheme="minorEastAsia"/>
          <w:spacing w:val="-26"/>
        </w:rPr>
        <w:t>、</w:t>
      </w:r>
      <w:r w:rsidRPr="009A4AF9">
        <w:rPr>
          <w:rFonts w:asciiTheme="minorEastAsia" w:eastAsiaTheme="minorEastAsia" w:hAnsiTheme="minorEastAsia"/>
        </w:rPr>
        <w:t>规范化与已有</w:t>
      </w:r>
      <w:r w:rsidRPr="009A4AF9">
        <w:rPr>
          <w:rFonts w:asciiTheme="minorEastAsia" w:eastAsiaTheme="minorEastAsia" w:hAnsiTheme="minorEastAsia"/>
          <w:spacing w:val="-42"/>
        </w:rPr>
        <w:t>系</w:t>
      </w:r>
      <w:r w:rsidRPr="009A4AF9">
        <w:rPr>
          <w:rFonts w:asciiTheme="minorEastAsia" w:eastAsiaTheme="minorEastAsia" w:hAnsiTheme="minorEastAsia"/>
        </w:rPr>
        <w:t>统迁移</w:t>
      </w:r>
    </w:p>
    <w:p w:rsidR="00C73277" w:rsidRPr="009A4AF9" w:rsidRDefault="00C73277" w:rsidP="00C73277">
      <w:pPr>
        <w:ind w:firstLineChars="200" w:firstLine="560"/>
        <w:rPr>
          <w:rFonts w:asciiTheme="minorEastAsia" w:eastAsiaTheme="minorEastAsia" w:hAnsiTheme="minorEastAsia"/>
        </w:rPr>
      </w:pPr>
      <w:r w:rsidRPr="009A4AF9">
        <w:rPr>
          <w:rFonts w:asciiTheme="minorEastAsia" w:eastAsiaTheme="minorEastAsia" w:hAnsiTheme="minorEastAsia"/>
        </w:rPr>
        <w:t>电子</w:t>
      </w:r>
      <w:r w:rsidR="000B4872">
        <w:rPr>
          <w:rFonts w:asciiTheme="minorEastAsia" w:eastAsiaTheme="minorEastAsia" w:hAnsiTheme="minorEastAsia"/>
        </w:rPr>
        <w:t>政务云平台</w:t>
      </w:r>
      <w:r w:rsidRPr="009A4AF9">
        <w:rPr>
          <w:rFonts w:asciiTheme="minorEastAsia" w:eastAsiaTheme="minorEastAsia" w:hAnsiTheme="minorEastAsia"/>
        </w:rPr>
        <w:t>自身技术体制、系统架构、数据结构、软硬件选型、以及其建设和服务提供过程必须符合相关国家标准规定。现有政务应用系统必须科学分析、评估，按需逐步迁移至</w:t>
      </w:r>
      <w:r w:rsidR="000B4872">
        <w:rPr>
          <w:rFonts w:asciiTheme="minorEastAsia" w:eastAsiaTheme="minorEastAsia" w:hAnsiTheme="minorEastAsia"/>
        </w:rPr>
        <w:t>政务云平台</w:t>
      </w:r>
      <w:r w:rsidRPr="009A4AF9">
        <w:rPr>
          <w:rFonts w:asciiTheme="minorEastAsia" w:eastAsiaTheme="minorEastAsia" w:hAnsiTheme="minorEastAsia"/>
        </w:rPr>
        <w:t>，一方</w:t>
      </w:r>
      <w:r w:rsidRPr="009A4AF9">
        <w:rPr>
          <w:rFonts w:asciiTheme="minorEastAsia" w:eastAsiaTheme="minorEastAsia" w:hAnsiTheme="minorEastAsia"/>
        </w:rPr>
        <w:lastRenderedPageBreak/>
        <w:t>面使得</w:t>
      </w:r>
      <w:r w:rsidR="000B4872">
        <w:rPr>
          <w:rFonts w:asciiTheme="minorEastAsia" w:eastAsiaTheme="minorEastAsia" w:hAnsiTheme="minorEastAsia"/>
        </w:rPr>
        <w:t>政务云平台</w:t>
      </w:r>
      <w:r w:rsidRPr="009A4AF9">
        <w:rPr>
          <w:rFonts w:asciiTheme="minorEastAsia" w:eastAsiaTheme="minorEastAsia" w:hAnsiTheme="minorEastAsia"/>
        </w:rPr>
        <w:t>能力充分利用既有政务应用资源，另一方面迁移和新建的政务应用能够充分利用</w:t>
      </w:r>
      <w:r w:rsidR="000B4872">
        <w:rPr>
          <w:rFonts w:asciiTheme="minorEastAsia" w:eastAsiaTheme="minorEastAsia" w:hAnsiTheme="minorEastAsia"/>
        </w:rPr>
        <w:t>政务云平台</w:t>
      </w:r>
      <w:r w:rsidRPr="009A4AF9">
        <w:rPr>
          <w:rFonts w:asciiTheme="minorEastAsia" w:eastAsiaTheme="minorEastAsia" w:hAnsiTheme="minorEastAsia"/>
        </w:rPr>
        <w:t>集约建设的资源以及云模式提供的各类服务。</w:t>
      </w:r>
    </w:p>
    <w:p w:rsidR="00C73277" w:rsidRPr="009A4AF9" w:rsidRDefault="00C73277" w:rsidP="00C73277">
      <w:pPr>
        <w:numPr>
          <w:ilvl w:val="0"/>
          <w:numId w:val="7"/>
        </w:numPr>
        <w:adjustRightInd w:val="0"/>
        <w:rPr>
          <w:rFonts w:asciiTheme="minorEastAsia" w:eastAsiaTheme="minorEastAsia" w:hAnsiTheme="minorEastAsia"/>
        </w:rPr>
      </w:pPr>
      <w:r w:rsidRPr="009A4AF9">
        <w:rPr>
          <w:rFonts w:asciiTheme="minorEastAsia" w:eastAsiaTheme="minorEastAsia" w:hAnsiTheme="minorEastAsia"/>
        </w:rPr>
        <w:t>安全保密性与方便灵活性</w:t>
      </w:r>
    </w:p>
    <w:p w:rsidR="00C73277" w:rsidRPr="009A4AF9" w:rsidRDefault="00C73277" w:rsidP="00C73277">
      <w:pPr>
        <w:ind w:firstLineChars="200" w:firstLine="560"/>
        <w:rPr>
          <w:rFonts w:asciiTheme="minorEastAsia" w:eastAsiaTheme="minorEastAsia" w:hAnsiTheme="minorEastAsia"/>
        </w:rPr>
      </w:pPr>
      <w:r w:rsidRPr="009A4AF9">
        <w:rPr>
          <w:rFonts w:asciiTheme="minorEastAsia" w:eastAsiaTheme="minorEastAsia" w:hAnsiTheme="minorEastAsia"/>
        </w:rPr>
        <w:t>电子</w:t>
      </w:r>
      <w:r w:rsidR="000B4872">
        <w:rPr>
          <w:rFonts w:asciiTheme="minorEastAsia" w:eastAsiaTheme="minorEastAsia" w:hAnsiTheme="minorEastAsia"/>
        </w:rPr>
        <w:t>政务云平台</w:t>
      </w:r>
      <w:r w:rsidRPr="009A4AF9">
        <w:rPr>
          <w:rFonts w:asciiTheme="minorEastAsia" w:eastAsiaTheme="minorEastAsia" w:hAnsiTheme="minorEastAsia" w:hint="eastAsia"/>
        </w:rPr>
        <w:t>负责</w:t>
      </w:r>
      <w:r w:rsidRPr="009A4AF9">
        <w:rPr>
          <w:rFonts w:asciiTheme="minorEastAsia" w:eastAsiaTheme="minorEastAsia" w:hAnsiTheme="minorEastAsia"/>
        </w:rPr>
        <w:t>市直</w:t>
      </w:r>
      <w:r w:rsidRPr="009A4AF9">
        <w:rPr>
          <w:rFonts w:asciiTheme="minorEastAsia" w:eastAsiaTheme="minorEastAsia" w:hAnsiTheme="minorEastAsia" w:hint="eastAsia"/>
        </w:rPr>
        <w:t>党政</w:t>
      </w:r>
      <w:r w:rsidRPr="009A4AF9">
        <w:rPr>
          <w:rFonts w:asciiTheme="minorEastAsia" w:eastAsiaTheme="minorEastAsia" w:hAnsiTheme="minorEastAsia"/>
        </w:rPr>
        <w:t>机关各单位政务应用的运行，因此</w:t>
      </w:r>
      <w:r w:rsidR="000B4872">
        <w:rPr>
          <w:rFonts w:asciiTheme="minorEastAsia" w:eastAsiaTheme="minorEastAsia" w:hAnsiTheme="minorEastAsia"/>
        </w:rPr>
        <w:t>政务云平台</w:t>
      </w:r>
      <w:r w:rsidRPr="009A4AF9">
        <w:rPr>
          <w:rFonts w:asciiTheme="minorEastAsia" w:eastAsiaTheme="minorEastAsia" w:hAnsiTheme="minorEastAsia"/>
        </w:rPr>
        <w:t>的安全性影响到所有市直</w:t>
      </w:r>
      <w:r w:rsidRPr="009A4AF9">
        <w:rPr>
          <w:rFonts w:asciiTheme="minorEastAsia" w:eastAsiaTheme="minorEastAsia" w:hAnsiTheme="minorEastAsia" w:hint="eastAsia"/>
        </w:rPr>
        <w:t>党政</w:t>
      </w:r>
      <w:r w:rsidRPr="009A4AF9">
        <w:rPr>
          <w:rFonts w:asciiTheme="minorEastAsia" w:eastAsiaTheme="minorEastAsia" w:hAnsiTheme="minorEastAsia"/>
        </w:rPr>
        <w:t>机关政务应用的安全性，必须确保</w:t>
      </w:r>
      <w:r w:rsidR="000B4872">
        <w:rPr>
          <w:rFonts w:asciiTheme="minorEastAsia" w:eastAsiaTheme="minorEastAsia" w:hAnsiTheme="minorEastAsia"/>
        </w:rPr>
        <w:t>政务云平台</w:t>
      </w:r>
      <w:r w:rsidRPr="009A4AF9">
        <w:rPr>
          <w:rFonts w:asciiTheme="minorEastAsia" w:eastAsiaTheme="minorEastAsia" w:hAnsiTheme="minorEastAsia"/>
        </w:rPr>
        <w:t>能够通过快捷便利的技术手段为各类政务应用提供不同类别和级别的安全服务，同时必须确保各单位能够方便灵活的使用各政务应用。</w:t>
      </w:r>
    </w:p>
    <w:p w:rsidR="00C73277" w:rsidRPr="009A4AF9" w:rsidRDefault="00C73277" w:rsidP="00C73277">
      <w:pPr>
        <w:numPr>
          <w:ilvl w:val="0"/>
          <w:numId w:val="7"/>
        </w:numPr>
        <w:adjustRightInd w:val="0"/>
        <w:rPr>
          <w:rFonts w:asciiTheme="minorEastAsia" w:eastAsiaTheme="minorEastAsia" w:hAnsiTheme="minorEastAsia"/>
        </w:rPr>
      </w:pPr>
      <w:r w:rsidRPr="009A4AF9">
        <w:rPr>
          <w:rFonts w:asciiTheme="minorEastAsia" w:eastAsiaTheme="minorEastAsia" w:hAnsiTheme="minorEastAsia"/>
        </w:rPr>
        <w:t>技术体系与管理运行</w:t>
      </w:r>
    </w:p>
    <w:p w:rsidR="00C73277" w:rsidRPr="009A4AF9" w:rsidRDefault="00C73277" w:rsidP="00C73277">
      <w:pPr>
        <w:ind w:firstLineChars="200" w:firstLine="560"/>
        <w:rPr>
          <w:rFonts w:asciiTheme="minorEastAsia" w:eastAsiaTheme="minorEastAsia" w:hAnsiTheme="minorEastAsia"/>
          <w:lang w:val="en-GB"/>
        </w:rPr>
      </w:pPr>
      <w:r w:rsidRPr="009A4AF9">
        <w:rPr>
          <w:rFonts w:asciiTheme="minorEastAsia" w:eastAsiaTheme="minorEastAsia" w:hAnsiTheme="minorEastAsia"/>
        </w:rPr>
        <w:t>本</w:t>
      </w:r>
      <w:r w:rsidRPr="009A4AF9">
        <w:rPr>
          <w:rFonts w:asciiTheme="minorEastAsia" w:eastAsiaTheme="minorEastAsia" w:hAnsiTheme="minorEastAsia" w:hint="eastAsia"/>
        </w:rPr>
        <w:t>期</w:t>
      </w:r>
      <w:r w:rsidRPr="009A4AF9">
        <w:rPr>
          <w:rFonts w:asciiTheme="minorEastAsia" w:eastAsiaTheme="minorEastAsia" w:hAnsiTheme="minorEastAsia"/>
        </w:rPr>
        <w:t>电子</w:t>
      </w:r>
      <w:r w:rsidR="000B4872">
        <w:rPr>
          <w:rFonts w:asciiTheme="minorEastAsia" w:eastAsiaTheme="minorEastAsia" w:hAnsiTheme="minorEastAsia"/>
        </w:rPr>
        <w:t>政务云平台</w:t>
      </w:r>
      <w:r w:rsidRPr="009A4AF9">
        <w:rPr>
          <w:rFonts w:asciiTheme="minorEastAsia" w:eastAsiaTheme="minorEastAsia" w:hAnsiTheme="minorEastAsia"/>
        </w:rPr>
        <w:t>的建设与服务体系的供应与以往平台建设显著</w:t>
      </w:r>
      <w:r w:rsidRPr="009A4AF9">
        <w:rPr>
          <w:rFonts w:asciiTheme="minorEastAsia" w:eastAsiaTheme="minorEastAsia" w:hAnsiTheme="minorEastAsia" w:hint="eastAsia"/>
        </w:rPr>
        <w:t>不同</w:t>
      </w:r>
      <w:r w:rsidRPr="009A4AF9">
        <w:rPr>
          <w:rFonts w:asciiTheme="minorEastAsia" w:eastAsiaTheme="minorEastAsia" w:hAnsiTheme="minorEastAsia"/>
        </w:rPr>
        <w:t>，除了注重既有资源利用、新技术体系采用，还需建立与之匹配的管理体制机制，确保</w:t>
      </w:r>
      <w:r w:rsidRPr="009A4AF9">
        <w:rPr>
          <w:rFonts w:asciiTheme="minorEastAsia" w:eastAsiaTheme="minorEastAsia" w:hAnsiTheme="minorEastAsia" w:hint="eastAsia"/>
        </w:rPr>
        <w:t>电子</w:t>
      </w:r>
      <w:r w:rsidR="000B4872">
        <w:rPr>
          <w:rFonts w:asciiTheme="minorEastAsia" w:eastAsiaTheme="minorEastAsia" w:hAnsiTheme="minorEastAsia" w:hint="eastAsia"/>
        </w:rPr>
        <w:t>政务云平台</w:t>
      </w:r>
      <w:r w:rsidRPr="009A4AF9">
        <w:rPr>
          <w:rFonts w:asciiTheme="minorEastAsia" w:eastAsiaTheme="minorEastAsia" w:hAnsiTheme="minorEastAsia"/>
        </w:rPr>
        <w:t>建设完成后的高效运行与创新管理</w:t>
      </w:r>
      <w:r w:rsidRPr="009A4AF9">
        <w:rPr>
          <w:rFonts w:asciiTheme="minorEastAsia" w:eastAsiaTheme="minorEastAsia" w:hAnsiTheme="minorEastAsia" w:hint="eastAsia"/>
        </w:rPr>
        <w:t>。</w:t>
      </w:r>
    </w:p>
    <w:p w:rsidR="00C73277" w:rsidRPr="009A4AF9" w:rsidRDefault="00C73277" w:rsidP="00A21DB7">
      <w:pPr>
        <w:pStyle w:val="23"/>
        <w:rPr>
          <w:rFonts w:asciiTheme="minorEastAsia" w:eastAsiaTheme="minorEastAsia" w:hAnsiTheme="minorEastAsia"/>
        </w:rPr>
      </w:pPr>
      <w:bookmarkStart w:id="30" w:name="_Toc397173545"/>
      <w:bookmarkStart w:id="31" w:name="_Toc399203037"/>
      <w:bookmarkStart w:id="32" w:name="_Toc508287993"/>
      <w:r w:rsidRPr="009A4AF9">
        <w:rPr>
          <w:rFonts w:asciiTheme="minorEastAsia" w:eastAsiaTheme="minorEastAsia" w:hAnsiTheme="minorEastAsia" w:hint="eastAsia"/>
        </w:rPr>
        <w:t>系统设计依据及执行标准</w:t>
      </w:r>
      <w:bookmarkEnd w:id="30"/>
      <w:bookmarkEnd w:id="31"/>
      <w:bookmarkEnd w:id="32"/>
    </w:p>
    <w:p w:rsidR="00C73277" w:rsidRPr="009A4AF9" w:rsidRDefault="00C73277" w:rsidP="00C73277">
      <w:pPr>
        <w:ind w:firstLineChars="200" w:firstLine="562"/>
        <w:rPr>
          <w:rFonts w:asciiTheme="minorEastAsia" w:eastAsiaTheme="minorEastAsia" w:hAnsiTheme="minorEastAsia"/>
          <w:b/>
        </w:rPr>
      </w:pPr>
      <w:r w:rsidRPr="009A4AF9">
        <w:rPr>
          <w:rFonts w:asciiTheme="minorEastAsia" w:eastAsiaTheme="minorEastAsia" w:hAnsiTheme="minorEastAsia" w:hint="eastAsia"/>
          <w:b/>
        </w:rPr>
        <w:t>1、系统建设依据与标准</w:t>
      </w:r>
    </w:p>
    <w:p w:rsidR="00C73277" w:rsidRPr="009A4AF9" w:rsidRDefault="00C73277" w:rsidP="00C73277">
      <w:pPr>
        <w:ind w:firstLineChars="200" w:firstLine="560"/>
        <w:rPr>
          <w:rFonts w:asciiTheme="minorEastAsia" w:eastAsiaTheme="minorEastAsia" w:hAnsiTheme="minorEastAsia"/>
        </w:rPr>
      </w:pPr>
      <w:r w:rsidRPr="009A4AF9">
        <w:rPr>
          <w:rFonts w:asciiTheme="minorEastAsia" w:eastAsiaTheme="minorEastAsia" w:hAnsiTheme="minorEastAsia" w:hint="eastAsia"/>
        </w:rPr>
        <w:t>XX关于电子政务的有关规定要求：</w:t>
      </w:r>
    </w:p>
    <w:p w:rsidR="00C73277" w:rsidRPr="009A4AF9" w:rsidRDefault="00C73277" w:rsidP="00C73277">
      <w:pPr>
        <w:numPr>
          <w:ilvl w:val="0"/>
          <w:numId w:val="8"/>
        </w:numPr>
        <w:adjustRightInd w:val="0"/>
        <w:rPr>
          <w:rFonts w:asciiTheme="minorEastAsia" w:eastAsiaTheme="minorEastAsia" w:hAnsiTheme="minorEastAsia"/>
        </w:rPr>
      </w:pPr>
      <w:r w:rsidRPr="009A4AF9">
        <w:rPr>
          <w:rFonts w:asciiTheme="minorEastAsia" w:eastAsiaTheme="minorEastAsia" w:hAnsiTheme="minorEastAsia"/>
        </w:rPr>
        <w:t>XX电子政务总体框架；</w:t>
      </w:r>
    </w:p>
    <w:p w:rsidR="00C73277" w:rsidRPr="009A4AF9" w:rsidRDefault="00C73277" w:rsidP="00C73277">
      <w:pPr>
        <w:numPr>
          <w:ilvl w:val="0"/>
          <w:numId w:val="8"/>
        </w:numPr>
        <w:adjustRightInd w:val="0"/>
        <w:rPr>
          <w:rFonts w:asciiTheme="minorEastAsia" w:eastAsiaTheme="minorEastAsia" w:hAnsiTheme="minorEastAsia"/>
        </w:rPr>
      </w:pPr>
      <w:r w:rsidRPr="009A4AF9">
        <w:rPr>
          <w:rFonts w:asciiTheme="minorEastAsia" w:eastAsiaTheme="minorEastAsia" w:hAnsiTheme="minorEastAsia"/>
        </w:rPr>
        <w:t>XX电子政务标准体系</w:t>
      </w:r>
    </w:p>
    <w:p w:rsidR="00C73277" w:rsidRPr="009A4AF9" w:rsidRDefault="00C73277" w:rsidP="00C73277">
      <w:pPr>
        <w:numPr>
          <w:ilvl w:val="0"/>
          <w:numId w:val="8"/>
        </w:numPr>
        <w:adjustRightInd w:val="0"/>
        <w:rPr>
          <w:rFonts w:asciiTheme="minorEastAsia" w:eastAsiaTheme="minorEastAsia" w:hAnsiTheme="minorEastAsia"/>
        </w:rPr>
      </w:pPr>
      <w:r w:rsidRPr="009A4AF9">
        <w:rPr>
          <w:rFonts w:asciiTheme="minorEastAsia" w:eastAsiaTheme="minorEastAsia" w:hAnsiTheme="minorEastAsia"/>
        </w:rPr>
        <w:t>XX电子政务服务外包模式研究</w:t>
      </w:r>
    </w:p>
    <w:p w:rsidR="00C73277" w:rsidRPr="009A4AF9" w:rsidRDefault="00C73277" w:rsidP="00C73277">
      <w:pPr>
        <w:numPr>
          <w:ilvl w:val="0"/>
          <w:numId w:val="8"/>
        </w:numPr>
        <w:adjustRightInd w:val="0"/>
        <w:rPr>
          <w:rFonts w:asciiTheme="minorEastAsia" w:eastAsiaTheme="minorEastAsia" w:hAnsiTheme="minorEastAsia"/>
        </w:rPr>
      </w:pPr>
      <w:r w:rsidRPr="009A4AF9">
        <w:rPr>
          <w:rFonts w:asciiTheme="minorEastAsia" w:eastAsiaTheme="minorEastAsia" w:hAnsiTheme="minorEastAsia"/>
        </w:rPr>
        <w:t>XX电子政务发展水平评估指标体系研究</w:t>
      </w:r>
    </w:p>
    <w:p w:rsidR="00C73277" w:rsidRPr="009A4AF9" w:rsidRDefault="00C73277" w:rsidP="00C73277">
      <w:pPr>
        <w:numPr>
          <w:ilvl w:val="0"/>
          <w:numId w:val="8"/>
        </w:numPr>
        <w:adjustRightInd w:val="0"/>
        <w:rPr>
          <w:rFonts w:asciiTheme="minorEastAsia" w:eastAsiaTheme="minorEastAsia" w:hAnsiTheme="minorEastAsia"/>
        </w:rPr>
      </w:pPr>
      <w:r w:rsidRPr="009A4AF9">
        <w:rPr>
          <w:rFonts w:asciiTheme="minorEastAsia" w:eastAsiaTheme="minorEastAsia" w:hAnsiTheme="minorEastAsia"/>
        </w:rPr>
        <w:lastRenderedPageBreak/>
        <w:t>深圳电子政务项目方案编制指引</w:t>
      </w:r>
    </w:p>
    <w:p w:rsidR="00C73277" w:rsidRPr="009A4AF9" w:rsidRDefault="00C73277" w:rsidP="00C73277">
      <w:pPr>
        <w:numPr>
          <w:ilvl w:val="0"/>
          <w:numId w:val="8"/>
        </w:numPr>
        <w:adjustRightInd w:val="0"/>
        <w:rPr>
          <w:rFonts w:asciiTheme="minorEastAsia" w:eastAsiaTheme="minorEastAsia" w:hAnsiTheme="minorEastAsia"/>
        </w:rPr>
      </w:pPr>
      <w:r w:rsidRPr="009A4AF9">
        <w:rPr>
          <w:rFonts w:asciiTheme="minorEastAsia" w:eastAsiaTheme="minorEastAsia" w:hAnsiTheme="minorEastAsia"/>
        </w:rPr>
        <w:t>XX电子公共服务体系研究</w:t>
      </w:r>
    </w:p>
    <w:p w:rsidR="00C73277" w:rsidRPr="009A4AF9" w:rsidRDefault="00C73277" w:rsidP="00C73277">
      <w:pPr>
        <w:numPr>
          <w:ilvl w:val="0"/>
          <w:numId w:val="8"/>
        </w:numPr>
        <w:adjustRightInd w:val="0"/>
        <w:rPr>
          <w:rFonts w:asciiTheme="minorEastAsia" w:eastAsiaTheme="minorEastAsia" w:hAnsiTheme="minorEastAsia"/>
        </w:rPr>
      </w:pPr>
      <w:r w:rsidRPr="009A4AF9">
        <w:rPr>
          <w:rFonts w:asciiTheme="minorEastAsia" w:eastAsiaTheme="minorEastAsia" w:hAnsiTheme="minorEastAsia"/>
        </w:rPr>
        <w:t>XX电子政务业务流程设计规范</w:t>
      </w:r>
    </w:p>
    <w:p w:rsidR="00C73277" w:rsidRPr="009A4AF9" w:rsidRDefault="00C73277" w:rsidP="00C73277">
      <w:pPr>
        <w:numPr>
          <w:ilvl w:val="0"/>
          <w:numId w:val="8"/>
        </w:numPr>
        <w:adjustRightInd w:val="0"/>
        <w:rPr>
          <w:rFonts w:asciiTheme="minorEastAsia" w:eastAsiaTheme="minorEastAsia" w:hAnsiTheme="minorEastAsia"/>
        </w:rPr>
      </w:pPr>
      <w:r w:rsidRPr="009A4AF9">
        <w:rPr>
          <w:rFonts w:asciiTheme="minorEastAsia" w:eastAsiaTheme="minorEastAsia" w:hAnsiTheme="minorEastAsia" w:cs="宋体"/>
          <w:w w:val="95"/>
          <w:sz w:val="31"/>
          <w:szCs w:val="31"/>
        </w:rPr>
        <w:t>XX电子政务“十二五”发展规划</w:t>
      </w:r>
    </w:p>
    <w:p w:rsidR="00C73277" w:rsidRPr="009A4AF9" w:rsidRDefault="00C73277" w:rsidP="00C73277">
      <w:pPr>
        <w:ind w:firstLineChars="200" w:firstLine="562"/>
        <w:rPr>
          <w:rFonts w:asciiTheme="minorEastAsia" w:eastAsiaTheme="minorEastAsia" w:hAnsiTheme="minorEastAsia"/>
          <w:b/>
        </w:rPr>
      </w:pPr>
      <w:r w:rsidRPr="009A4AF9">
        <w:rPr>
          <w:rFonts w:asciiTheme="minorEastAsia" w:eastAsiaTheme="minorEastAsia" w:hAnsiTheme="minorEastAsia" w:hint="eastAsia"/>
          <w:b/>
        </w:rPr>
        <w:t>2、国家/国际信息行业标准</w:t>
      </w:r>
    </w:p>
    <w:p w:rsidR="00C73277" w:rsidRPr="009A4AF9" w:rsidRDefault="00C73277" w:rsidP="00C73277">
      <w:pPr>
        <w:ind w:firstLineChars="200" w:firstLine="560"/>
        <w:rPr>
          <w:rFonts w:asciiTheme="minorEastAsia" w:eastAsiaTheme="minorEastAsia" w:hAnsiTheme="minorEastAsia"/>
        </w:rPr>
      </w:pPr>
      <w:r w:rsidRPr="009A4AF9">
        <w:rPr>
          <w:rFonts w:asciiTheme="minorEastAsia" w:eastAsiaTheme="minorEastAsia" w:hAnsiTheme="minorEastAsia"/>
        </w:rPr>
        <w:t>电子</w:t>
      </w:r>
      <w:r w:rsidR="000B4872">
        <w:rPr>
          <w:rFonts w:asciiTheme="minorEastAsia" w:eastAsiaTheme="minorEastAsia" w:hAnsiTheme="minorEastAsia"/>
        </w:rPr>
        <w:t>政务云平台</w:t>
      </w:r>
      <w:r w:rsidRPr="009A4AF9">
        <w:rPr>
          <w:rFonts w:asciiTheme="minorEastAsia" w:eastAsiaTheme="minorEastAsia" w:hAnsiTheme="minorEastAsia"/>
        </w:rPr>
        <w:t>的</w:t>
      </w:r>
      <w:r w:rsidRPr="009A4AF9">
        <w:rPr>
          <w:rFonts w:asciiTheme="minorEastAsia" w:eastAsiaTheme="minorEastAsia" w:hAnsiTheme="minorEastAsia" w:hint="eastAsia"/>
        </w:rPr>
        <w:t>建设</w:t>
      </w:r>
      <w:r w:rsidRPr="009A4AF9">
        <w:rPr>
          <w:rFonts w:asciiTheme="minorEastAsia" w:eastAsiaTheme="minorEastAsia" w:hAnsiTheme="minorEastAsia"/>
        </w:rPr>
        <w:t>必须</w:t>
      </w:r>
      <w:r w:rsidRPr="009A4AF9">
        <w:rPr>
          <w:rFonts w:asciiTheme="minorEastAsia" w:eastAsiaTheme="minorEastAsia" w:hAnsiTheme="minorEastAsia" w:hint="eastAsia"/>
        </w:rPr>
        <w:t>遵循但不限于下列</w:t>
      </w:r>
      <w:r w:rsidRPr="009A4AF9">
        <w:rPr>
          <w:rFonts w:asciiTheme="minorEastAsia" w:eastAsiaTheme="minorEastAsia" w:hAnsiTheme="minorEastAsia"/>
        </w:rPr>
        <w:t>相关国际、国家和行业标准如下：</w:t>
      </w:r>
    </w:p>
    <w:p w:rsidR="00C73277" w:rsidRPr="009A4AF9" w:rsidRDefault="00C73277" w:rsidP="00C73277">
      <w:pPr>
        <w:ind w:firstLineChars="200" w:firstLine="560"/>
        <w:rPr>
          <w:rFonts w:asciiTheme="minorEastAsia" w:eastAsiaTheme="minorEastAsia" w:hAnsiTheme="minorEastAsia"/>
        </w:rPr>
      </w:pPr>
      <w:r w:rsidRPr="009A4AF9">
        <w:rPr>
          <w:rFonts w:asciiTheme="minorEastAsia" w:eastAsiaTheme="minorEastAsia" w:hAnsiTheme="minorEastAsia"/>
        </w:rPr>
        <w:t>1）国际</w:t>
      </w:r>
      <w:r w:rsidRPr="009A4AF9">
        <w:rPr>
          <w:rFonts w:asciiTheme="minorEastAsia" w:eastAsiaTheme="minorEastAsia" w:hAnsiTheme="minorEastAsia" w:hint="eastAsia"/>
        </w:rPr>
        <w:t>标准</w:t>
      </w:r>
      <w:r w:rsidRPr="009A4AF9">
        <w:rPr>
          <w:rFonts w:asciiTheme="minorEastAsia" w:eastAsiaTheme="minorEastAsia" w:hAnsiTheme="minorEastAsia"/>
        </w:rPr>
        <w:t>规范：WS</w:t>
      </w:r>
      <w:r w:rsidRPr="009A4AF9">
        <w:rPr>
          <w:rFonts w:asciiTheme="minorEastAsia" w:eastAsiaTheme="minorEastAsia" w:hAnsiTheme="minorEastAsia" w:hint="eastAsia"/>
        </w:rPr>
        <w:t>-*</w:t>
      </w:r>
      <w:r w:rsidRPr="009A4AF9">
        <w:rPr>
          <w:rFonts w:asciiTheme="minorEastAsia" w:eastAsiaTheme="minorEastAsia" w:hAnsiTheme="minorEastAsia"/>
        </w:rPr>
        <w:t>、SOAP、JMS、XML、IS027001、IS020000</w:t>
      </w:r>
      <w:r w:rsidRPr="009A4AF9">
        <w:rPr>
          <w:rFonts w:asciiTheme="minorEastAsia" w:eastAsiaTheme="minorEastAsia" w:hAnsiTheme="minorEastAsia" w:hint="eastAsia"/>
        </w:rPr>
        <w:t>等</w:t>
      </w:r>
    </w:p>
    <w:p w:rsidR="00C73277" w:rsidRPr="009A4AF9" w:rsidRDefault="00C73277" w:rsidP="00C73277">
      <w:pPr>
        <w:ind w:firstLineChars="200" w:firstLine="560"/>
        <w:rPr>
          <w:rFonts w:asciiTheme="minorEastAsia" w:eastAsiaTheme="minorEastAsia" w:hAnsiTheme="minorEastAsia"/>
        </w:rPr>
      </w:pPr>
      <w:r w:rsidRPr="009A4AF9">
        <w:rPr>
          <w:rFonts w:asciiTheme="minorEastAsia" w:eastAsiaTheme="minorEastAsia" w:hAnsiTheme="minorEastAsia"/>
        </w:rPr>
        <w:t>2）国家标准：</w:t>
      </w:r>
    </w:p>
    <w:p w:rsidR="00C73277" w:rsidRPr="009A4AF9" w:rsidRDefault="00C73277" w:rsidP="00C73277">
      <w:pPr>
        <w:numPr>
          <w:ilvl w:val="0"/>
          <w:numId w:val="8"/>
        </w:numPr>
        <w:adjustRightInd w:val="0"/>
        <w:rPr>
          <w:rFonts w:asciiTheme="minorEastAsia" w:eastAsiaTheme="minorEastAsia" w:hAnsiTheme="minorEastAsia"/>
        </w:rPr>
      </w:pPr>
      <w:r w:rsidRPr="009A4AF9">
        <w:rPr>
          <w:rFonts w:asciiTheme="minorEastAsia" w:eastAsiaTheme="minorEastAsia" w:hAnsiTheme="minorEastAsia"/>
        </w:rPr>
        <w:t>《基于云计算的电子</w:t>
      </w:r>
      <w:r w:rsidR="000B4872">
        <w:rPr>
          <w:rFonts w:asciiTheme="minorEastAsia" w:eastAsiaTheme="minorEastAsia" w:hAnsiTheme="minorEastAsia"/>
        </w:rPr>
        <w:t>政务云平台</w:t>
      </w:r>
      <w:r w:rsidRPr="009A4AF9">
        <w:rPr>
          <w:rFonts w:asciiTheme="minorEastAsia" w:eastAsiaTheme="minorEastAsia" w:hAnsiTheme="minorEastAsia"/>
        </w:rPr>
        <w:t>》系列标准</w:t>
      </w:r>
    </w:p>
    <w:p w:rsidR="00C73277" w:rsidRPr="009A4AF9" w:rsidRDefault="00C73277" w:rsidP="00C73277">
      <w:pPr>
        <w:numPr>
          <w:ilvl w:val="0"/>
          <w:numId w:val="8"/>
        </w:numPr>
        <w:adjustRightInd w:val="0"/>
        <w:rPr>
          <w:rFonts w:asciiTheme="minorEastAsia" w:eastAsiaTheme="minorEastAsia" w:hAnsiTheme="minorEastAsia"/>
        </w:rPr>
      </w:pPr>
      <w:r w:rsidRPr="009A4AF9">
        <w:rPr>
          <w:rFonts w:asciiTheme="minorEastAsia" w:eastAsiaTheme="minorEastAsia" w:hAnsiTheme="minorEastAsia"/>
        </w:rPr>
        <w:t>《电子政务标准化</w:t>
      </w:r>
      <w:r w:rsidRPr="009A4AF9">
        <w:rPr>
          <w:rFonts w:asciiTheme="minorEastAsia" w:eastAsiaTheme="minorEastAsia" w:hAnsiTheme="minorEastAsia" w:hint="eastAsia"/>
        </w:rPr>
        <w:t>指南</w:t>
      </w:r>
      <w:r w:rsidRPr="009A4AF9">
        <w:rPr>
          <w:rFonts w:asciiTheme="minorEastAsia" w:eastAsiaTheme="minorEastAsia" w:hAnsiTheme="minorEastAsia"/>
        </w:rPr>
        <w:t>》系列标准</w:t>
      </w:r>
    </w:p>
    <w:p w:rsidR="00C73277" w:rsidRPr="009A4AF9" w:rsidRDefault="00C73277" w:rsidP="00C73277">
      <w:pPr>
        <w:numPr>
          <w:ilvl w:val="0"/>
          <w:numId w:val="8"/>
        </w:numPr>
        <w:adjustRightInd w:val="0"/>
        <w:rPr>
          <w:rFonts w:asciiTheme="minorEastAsia" w:eastAsiaTheme="minorEastAsia" w:hAnsiTheme="minorEastAsia"/>
        </w:rPr>
      </w:pPr>
      <w:r w:rsidRPr="009A4AF9">
        <w:rPr>
          <w:rFonts w:asciiTheme="minorEastAsia" w:eastAsiaTheme="minorEastAsia" w:hAnsiTheme="minorEastAsia"/>
        </w:rPr>
        <w:t>《政务信息资源交换体系》系列标准</w:t>
      </w:r>
    </w:p>
    <w:p w:rsidR="00C73277" w:rsidRPr="009A4AF9" w:rsidRDefault="00C73277" w:rsidP="00C73277">
      <w:pPr>
        <w:numPr>
          <w:ilvl w:val="0"/>
          <w:numId w:val="8"/>
        </w:numPr>
        <w:adjustRightInd w:val="0"/>
        <w:rPr>
          <w:rFonts w:asciiTheme="minorEastAsia" w:eastAsiaTheme="minorEastAsia" w:hAnsiTheme="minorEastAsia"/>
        </w:rPr>
      </w:pPr>
      <w:r w:rsidRPr="009A4AF9">
        <w:rPr>
          <w:rFonts w:asciiTheme="minorEastAsia" w:eastAsiaTheme="minorEastAsia" w:hAnsiTheme="minorEastAsia"/>
        </w:rPr>
        <w:t>《电子政务总体设计要求》</w:t>
      </w:r>
    </w:p>
    <w:p w:rsidR="00C73277" w:rsidRPr="009A4AF9" w:rsidRDefault="00C73277" w:rsidP="00C73277">
      <w:pPr>
        <w:numPr>
          <w:ilvl w:val="0"/>
          <w:numId w:val="8"/>
        </w:numPr>
        <w:adjustRightInd w:val="0"/>
        <w:rPr>
          <w:rFonts w:asciiTheme="minorEastAsia" w:eastAsiaTheme="minorEastAsia" w:hAnsiTheme="minorEastAsia"/>
        </w:rPr>
      </w:pPr>
      <w:r w:rsidRPr="009A4AF9">
        <w:rPr>
          <w:rFonts w:asciiTheme="minorEastAsia" w:eastAsiaTheme="minorEastAsia" w:hAnsiTheme="minorEastAsia"/>
        </w:rPr>
        <w:t>GB</w:t>
      </w:r>
      <w:r w:rsidRPr="009A4AF9">
        <w:rPr>
          <w:rFonts w:asciiTheme="minorEastAsia" w:eastAsiaTheme="minorEastAsia" w:hAnsiTheme="minorEastAsia" w:hint="eastAsia"/>
        </w:rPr>
        <w:t>/T</w:t>
      </w:r>
      <w:r w:rsidRPr="009A4AF9">
        <w:rPr>
          <w:rFonts w:asciiTheme="minorEastAsia" w:eastAsiaTheme="minorEastAsia" w:hAnsiTheme="minorEastAsia"/>
        </w:rPr>
        <w:t>20988-2007《信息系统灾难恢复规范》</w:t>
      </w:r>
    </w:p>
    <w:p w:rsidR="00C73277" w:rsidRPr="009A4AF9" w:rsidRDefault="00C73277" w:rsidP="00C73277">
      <w:pPr>
        <w:numPr>
          <w:ilvl w:val="0"/>
          <w:numId w:val="8"/>
        </w:numPr>
        <w:adjustRightInd w:val="0"/>
        <w:rPr>
          <w:rFonts w:asciiTheme="minorEastAsia" w:eastAsiaTheme="minorEastAsia" w:hAnsiTheme="minorEastAsia"/>
        </w:rPr>
      </w:pPr>
      <w:r w:rsidRPr="009A4AF9">
        <w:rPr>
          <w:rFonts w:asciiTheme="minorEastAsia" w:eastAsiaTheme="minorEastAsia" w:hAnsiTheme="minorEastAsia"/>
        </w:rPr>
        <w:t>GB</w:t>
      </w:r>
      <w:r w:rsidRPr="009A4AF9">
        <w:rPr>
          <w:rFonts w:asciiTheme="minorEastAsia" w:eastAsiaTheme="minorEastAsia" w:hAnsiTheme="minorEastAsia" w:hint="eastAsia"/>
        </w:rPr>
        <w:t>/T</w:t>
      </w:r>
      <w:r w:rsidRPr="009A4AF9">
        <w:rPr>
          <w:rFonts w:asciiTheme="minorEastAsia" w:eastAsiaTheme="minorEastAsia" w:hAnsiTheme="minorEastAsia"/>
        </w:rPr>
        <w:t>22239</w:t>
      </w:r>
      <w:r w:rsidRPr="009A4AF9">
        <w:rPr>
          <w:rFonts w:asciiTheme="minorEastAsia" w:eastAsiaTheme="minorEastAsia" w:hAnsiTheme="minorEastAsia" w:hint="eastAsia"/>
        </w:rPr>
        <w:t>-</w:t>
      </w:r>
      <w:r w:rsidRPr="009A4AF9">
        <w:rPr>
          <w:rFonts w:asciiTheme="minorEastAsia" w:eastAsiaTheme="minorEastAsia" w:hAnsiTheme="minorEastAsia"/>
        </w:rPr>
        <w:t>2008《信息系统安全等级保护基本要求》</w:t>
      </w:r>
    </w:p>
    <w:p w:rsidR="00C73277" w:rsidRPr="009A4AF9" w:rsidRDefault="00C73277" w:rsidP="00C73277">
      <w:pPr>
        <w:numPr>
          <w:ilvl w:val="0"/>
          <w:numId w:val="8"/>
        </w:numPr>
        <w:adjustRightInd w:val="0"/>
        <w:rPr>
          <w:rFonts w:asciiTheme="minorEastAsia" w:eastAsiaTheme="minorEastAsia" w:hAnsiTheme="minorEastAsia"/>
        </w:rPr>
      </w:pPr>
      <w:r w:rsidRPr="009A4AF9">
        <w:rPr>
          <w:rFonts w:asciiTheme="minorEastAsia" w:eastAsiaTheme="minorEastAsia" w:hAnsiTheme="minorEastAsia"/>
        </w:rPr>
        <w:t>GB50174</w:t>
      </w:r>
      <w:r w:rsidRPr="009A4AF9">
        <w:rPr>
          <w:rFonts w:asciiTheme="minorEastAsia" w:eastAsiaTheme="minorEastAsia" w:hAnsiTheme="minorEastAsia" w:hint="eastAsia"/>
        </w:rPr>
        <w:t>-</w:t>
      </w:r>
      <w:r w:rsidRPr="009A4AF9">
        <w:rPr>
          <w:rFonts w:asciiTheme="minorEastAsia" w:eastAsiaTheme="minorEastAsia" w:hAnsiTheme="minorEastAsia"/>
        </w:rPr>
        <w:t>2008《电子信息系统机房设计规范》</w:t>
      </w:r>
    </w:p>
    <w:p w:rsidR="00C73277" w:rsidRPr="009A4AF9" w:rsidRDefault="00C73277" w:rsidP="00C73277">
      <w:pPr>
        <w:numPr>
          <w:ilvl w:val="0"/>
          <w:numId w:val="8"/>
        </w:numPr>
        <w:adjustRightInd w:val="0"/>
        <w:rPr>
          <w:rFonts w:asciiTheme="minorEastAsia" w:eastAsiaTheme="minorEastAsia" w:hAnsiTheme="minorEastAsia"/>
        </w:rPr>
      </w:pPr>
      <w:r w:rsidRPr="009A4AF9">
        <w:rPr>
          <w:rFonts w:asciiTheme="minorEastAsia" w:eastAsiaTheme="minorEastAsia" w:hAnsiTheme="minorEastAsia"/>
        </w:rPr>
        <w:t>GB50462-2008《电子信息系统机房施工及验收规范》</w:t>
      </w:r>
    </w:p>
    <w:p w:rsidR="00C73277" w:rsidRPr="009A4AF9" w:rsidRDefault="00C73277" w:rsidP="00C73277">
      <w:pPr>
        <w:pStyle w:val="23"/>
        <w:rPr>
          <w:rFonts w:asciiTheme="minorEastAsia" w:eastAsiaTheme="minorEastAsia" w:hAnsiTheme="minorEastAsia"/>
        </w:rPr>
      </w:pPr>
      <w:bookmarkStart w:id="33" w:name="_Toc508287994"/>
      <w:bookmarkEnd w:id="28"/>
      <w:bookmarkEnd w:id="29"/>
      <w:r w:rsidRPr="009A4AF9">
        <w:rPr>
          <w:rFonts w:asciiTheme="minorEastAsia" w:eastAsiaTheme="minorEastAsia" w:hAnsiTheme="minorEastAsia" w:hint="eastAsia"/>
        </w:rPr>
        <w:lastRenderedPageBreak/>
        <w:t>总体设计方案</w:t>
      </w:r>
      <w:bookmarkEnd w:id="33"/>
    </w:p>
    <w:p w:rsidR="00C73277" w:rsidRPr="009A4AF9" w:rsidRDefault="00C73277" w:rsidP="00C73277">
      <w:pPr>
        <w:pStyle w:val="32"/>
        <w:rPr>
          <w:rFonts w:asciiTheme="minorEastAsia" w:eastAsiaTheme="minorEastAsia" w:hAnsiTheme="minorEastAsia"/>
        </w:rPr>
      </w:pPr>
      <w:bookmarkStart w:id="34" w:name="_Toc508287995"/>
      <w:bookmarkStart w:id="35" w:name="_Toc399203039"/>
      <w:r w:rsidRPr="009A4AF9">
        <w:rPr>
          <w:rFonts w:asciiTheme="minorEastAsia" w:eastAsiaTheme="minorEastAsia" w:hAnsiTheme="minorEastAsia" w:hint="eastAsia"/>
        </w:rPr>
        <w:t>总体技术思路</w:t>
      </w:r>
      <w:bookmarkEnd w:id="34"/>
    </w:p>
    <w:p w:rsidR="00C73277" w:rsidRDefault="00C73277" w:rsidP="00C73277">
      <w:pPr>
        <w:ind w:firstLineChars="200" w:firstLine="560"/>
        <w:rPr>
          <w:rFonts w:asciiTheme="minorEastAsia" w:eastAsiaTheme="minorEastAsia" w:hAnsiTheme="minorEastAsia"/>
        </w:rPr>
      </w:pPr>
      <w:r w:rsidRPr="009A4AF9">
        <w:rPr>
          <w:rFonts w:asciiTheme="minorEastAsia" w:eastAsiaTheme="minorEastAsia" w:hAnsiTheme="minorEastAsia"/>
        </w:rPr>
        <w:t>1）</w:t>
      </w:r>
      <w:r>
        <w:rPr>
          <w:rFonts w:asciiTheme="minorEastAsia" w:eastAsiaTheme="minorEastAsia" w:hAnsiTheme="minorEastAsia" w:hint="eastAsia"/>
        </w:rPr>
        <w:t>集约</w:t>
      </w:r>
      <w:r>
        <w:rPr>
          <w:rFonts w:asciiTheme="minorEastAsia" w:eastAsiaTheme="minorEastAsia" w:hAnsiTheme="minorEastAsia"/>
        </w:rPr>
        <w:t>共享</w:t>
      </w:r>
    </w:p>
    <w:p w:rsidR="00C73277" w:rsidRPr="00CC140C" w:rsidRDefault="00C73277" w:rsidP="00C73277">
      <w:pPr>
        <w:ind w:firstLineChars="200" w:firstLine="560"/>
        <w:rPr>
          <w:rFonts w:asciiTheme="minorEastAsia" w:eastAsiaTheme="minorEastAsia" w:hAnsiTheme="minorEastAsia"/>
        </w:rPr>
      </w:pPr>
      <w:r w:rsidRPr="00CC140C">
        <w:rPr>
          <w:rFonts w:asciiTheme="minorEastAsia" w:eastAsiaTheme="minorEastAsia" w:hAnsiTheme="minorEastAsia" w:hint="eastAsia"/>
        </w:rPr>
        <w:t>以“共性平台</w:t>
      </w:r>
      <w:r w:rsidRPr="00CC140C">
        <w:rPr>
          <w:rFonts w:asciiTheme="minorEastAsia" w:eastAsiaTheme="minorEastAsia" w:hAnsiTheme="minorEastAsia"/>
        </w:rPr>
        <w:t>+</w:t>
      </w:r>
      <w:r w:rsidRPr="00CC140C">
        <w:rPr>
          <w:rFonts w:asciiTheme="minorEastAsia" w:eastAsiaTheme="minorEastAsia" w:hAnsiTheme="minorEastAsia" w:hint="eastAsia"/>
        </w:rPr>
        <w:t>应用子集”集约化建设整体思路，建设统一的政务云，实现统一建设、统一管理、统一服务，为政府及其部门提供协同、共享的基础信息平台服务。</w:t>
      </w:r>
    </w:p>
    <w:p w:rsidR="00C73277" w:rsidRPr="009A4AF9" w:rsidRDefault="00C73277" w:rsidP="00C73277">
      <w:pPr>
        <w:ind w:firstLineChars="200" w:firstLine="560"/>
        <w:rPr>
          <w:rFonts w:asciiTheme="minorEastAsia" w:eastAsiaTheme="minorEastAsia" w:hAnsiTheme="minorEastAsia"/>
        </w:rPr>
      </w:pPr>
      <w:r w:rsidRPr="009A4AF9">
        <w:rPr>
          <w:rFonts w:asciiTheme="minorEastAsia" w:eastAsiaTheme="minorEastAsia" w:hAnsiTheme="minorEastAsia"/>
        </w:rPr>
        <w:t>各部门</w:t>
      </w:r>
      <w:r w:rsidRPr="009A4AF9">
        <w:rPr>
          <w:rFonts w:asciiTheme="minorEastAsia" w:eastAsiaTheme="minorEastAsia" w:hAnsiTheme="minorEastAsia" w:hint="eastAsia"/>
        </w:rPr>
        <w:t>按照</w:t>
      </w:r>
      <w:r w:rsidRPr="009A4AF9">
        <w:rPr>
          <w:rFonts w:asciiTheme="minorEastAsia" w:eastAsiaTheme="minorEastAsia" w:hAnsiTheme="minorEastAsia"/>
        </w:rPr>
        <w:t>数据向上集中、服务向下延伸的建设思路，充分利用电子</w:t>
      </w:r>
      <w:r w:rsidR="000B4872">
        <w:rPr>
          <w:rFonts w:asciiTheme="minorEastAsia" w:eastAsiaTheme="minorEastAsia" w:hAnsiTheme="minorEastAsia"/>
        </w:rPr>
        <w:t>政务云平台</w:t>
      </w:r>
      <w:r w:rsidRPr="009A4AF9">
        <w:rPr>
          <w:rFonts w:asciiTheme="minorEastAsia" w:eastAsiaTheme="minorEastAsia" w:hAnsiTheme="minorEastAsia"/>
        </w:rPr>
        <w:t>上的公共基础设施及政务应用系统，建设本部门业务应用，形成统一数字证书认证、统一数据中心、统一网站入口、统一安全支撑以及各应用系统互联互通的工作模式</w:t>
      </w:r>
      <w:r>
        <w:rPr>
          <w:rFonts w:asciiTheme="minorEastAsia" w:eastAsiaTheme="minorEastAsia" w:hAnsiTheme="minorEastAsia" w:hint="eastAsia"/>
        </w:rPr>
        <w:t>。</w:t>
      </w:r>
    </w:p>
    <w:p w:rsidR="00C73277" w:rsidRDefault="00C73277" w:rsidP="00C73277">
      <w:pPr>
        <w:ind w:firstLineChars="200" w:firstLine="560"/>
        <w:rPr>
          <w:rFonts w:asciiTheme="minorEastAsia" w:eastAsiaTheme="minorEastAsia" w:hAnsiTheme="minorEastAsia"/>
        </w:rPr>
      </w:pPr>
      <w:r>
        <w:rPr>
          <w:rFonts w:asciiTheme="minorEastAsia" w:eastAsiaTheme="minorEastAsia" w:hAnsiTheme="minorEastAsia"/>
        </w:rPr>
        <w:t>2</w:t>
      </w:r>
      <w:r w:rsidRPr="009A4AF9">
        <w:rPr>
          <w:rFonts w:asciiTheme="minorEastAsia" w:eastAsiaTheme="minorEastAsia" w:hAnsiTheme="minorEastAsia"/>
        </w:rPr>
        <w:t>）</w:t>
      </w:r>
      <w:r>
        <w:rPr>
          <w:rFonts w:asciiTheme="minorEastAsia" w:eastAsiaTheme="minorEastAsia" w:hAnsiTheme="minorEastAsia" w:hint="eastAsia"/>
        </w:rPr>
        <w:t>开放便捷</w:t>
      </w:r>
    </w:p>
    <w:p w:rsidR="00C73277" w:rsidRDefault="00C73277" w:rsidP="00C73277">
      <w:pPr>
        <w:ind w:firstLineChars="200" w:firstLine="560"/>
        <w:rPr>
          <w:rFonts w:asciiTheme="minorEastAsia" w:eastAsiaTheme="minorEastAsia" w:hAnsiTheme="minorEastAsia"/>
        </w:rPr>
      </w:pPr>
      <w:r w:rsidRPr="009A4AF9">
        <w:rPr>
          <w:rFonts w:asciiTheme="minorEastAsia" w:eastAsiaTheme="minorEastAsia" w:hAnsiTheme="minorEastAsia"/>
        </w:rPr>
        <w:t>采用层次</w:t>
      </w:r>
      <w:r w:rsidRPr="009A4AF9">
        <w:rPr>
          <w:rFonts w:asciiTheme="minorEastAsia" w:eastAsiaTheme="minorEastAsia" w:hAnsiTheme="minorEastAsia" w:hint="eastAsia"/>
        </w:rPr>
        <w:t>清晰</w:t>
      </w:r>
      <w:r w:rsidRPr="009A4AF9">
        <w:rPr>
          <w:rFonts w:asciiTheme="minorEastAsia" w:eastAsiaTheme="minorEastAsia" w:hAnsiTheme="minorEastAsia"/>
        </w:rPr>
        <w:t>、结构完整、开放共享的技术支持框架，</w:t>
      </w:r>
      <w:r>
        <w:rPr>
          <w:rFonts w:asciiTheme="minorEastAsia" w:eastAsiaTheme="minorEastAsia" w:hAnsiTheme="minorEastAsia" w:hint="eastAsia"/>
        </w:rPr>
        <w:t>采用</w:t>
      </w:r>
      <w:r>
        <w:rPr>
          <w:rFonts w:asciiTheme="minorEastAsia" w:eastAsiaTheme="minorEastAsia" w:hAnsiTheme="minorEastAsia"/>
        </w:rPr>
        <w:t>Openstack开放云计算</w:t>
      </w:r>
      <w:r>
        <w:rPr>
          <w:rFonts w:asciiTheme="minorEastAsia" w:eastAsiaTheme="minorEastAsia" w:hAnsiTheme="minorEastAsia" w:hint="eastAsia"/>
        </w:rPr>
        <w:t>架构</w:t>
      </w:r>
      <w:r>
        <w:rPr>
          <w:rFonts w:asciiTheme="minorEastAsia" w:eastAsiaTheme="minorEastAsia" w:hAnsiTheme="minorEastAsia"/>
        </w:rPr>
        <w:t>以及</w:t>
      </w:r>
      <w:r>
        <w:rPr>
          <w:rFonts w:asciiTheme="minorEastAsia" w:eastAsiaTheme="minorEastAsia" w:hAnsiTheme="minorEastAsia" w:hint="eastAsia"/>
        </w:rPr>
        <w:t>X</w:t>
      </w:r>
      <w:r>
        <w:rPr>
          <w:rFonts w:asciiTheme="minorEastAsia" w:eastAsiaTheme="minorEastAsia" w:hAnsiTheme="minorEastAsia"/>
        </w:rPr>
        <w:t>86</w:t>
      </w:r>
      <w:r>
        <w:rPr>
          <w:rFonts w:asciiTheme="minorEastAsia" w:eastAsiaTheme="minorEastAsia" w:hAnsiTheme="minorEastAsia" w:hint="eastAsia"/>
        </w:rPr>
        <w:t>开放</w:t>
      </w:r>
      <w:r>
        <w:rPr>
          <w:rFonts w:asciiTheme="minorEastAsia" w:eastAsiaTheme="minorEastAsia" w:hAnsiTheme="minorEastAsia"/>
        </w:rPr>
        <w:t>硬件架构，</w:t>
      </w:r>
      <w:r w:rsidRPr="009A4AF9">
        <w:rPr>
          <w:rFonts w:asciiTheme="minorEastAsia" w:eastAsiaTheme="minorEastAsia" w:hAnsiTheme="minorEastAsia"/>
        </w:rPr>
        <w:t>实现从目前条块分割、封闭的架构迈向统一、协同、开放的架构，打造全市政务信息的资源整合中心和信息交换的中央杠纽，以持续、</w:t>
      </w:r>
      <w:r>
        <w:rPr>
          <w:rFonts w:asciiTheme="minorEastAsia" w:eastAsiaTheme="minorEastAsia" w:hAnsiTheme="minorEastAsia"/>
        </w:rPr>
        <w:t>稳定、安全的技术架构支撑政府公共服务一体化、个性化、决策智能化</w:t>
      </w:r>
      <w:r>
        <w:rPr>
          <w:rFonts w:asciiTheme="minorEastAsia" w:eastAsiaTheme="minorEastAsia" w:hAnsiTheme="minorEastAsia" w:hint="eastAsia"/>
        </w:rPr>
        <w:t>。</w:t>
      </w:r>
    </w:p>
    <w:p w:rsidR="00C73277" w:rsidRDefault="00C73277" w:rsidP="00C73277">
      <w:pPr>
        <w:ind w:firstLineChars="200" w:firstLine="560"/>
        <w:rPr>
          <w:rFonts w:asciiTheme="minorEastAsia" w:eastAsiaTheme="minorEastAsia" w:hAnsiTheme="minorEastAsia"/>
        </w:rPr>
      </w:pPr>
      <w:r>
        <w:rPr>
          <w:rFonts w:asciiTheme="minorEastAsia" w:eastAsiaTheme="minorEastAsia" w:hAnsiTheme="minorEastAsia" w:hint="eastAsia"/>
        </w:rPr>
        <w:t>通过云</w:t>
      </w:r>
      <w:r>
        <w:rPr>
          <w:rFonts w:asciiTheme="minorEastAsia" w:eastAsiaTheme="minorEastAsia" w:hAnsiTheme="minorEastAsia"/>
        </w:rPr>
        <w:t>服务</w:t>
      </w:r>
      <w:r>
        <w:rPr>
          <w:rFonts w:asciiTheme="minorEastAsia" w:eastAsiaTheme="minorEastAsia" w:hAnsiTheme="minorEastAsia" w:hint="eastAsia"/>
        </w:rPr>
        <w:t>方式</w:t>
      </w:r>
      <w:r>
        <w:rPr>
          <w:rFonts w:asciiTheme="minorEastAsia" w:eastAsiaTheme="minorEastAsia" w:hAnsiTheme="minorEastAsia"/>
        </w:rPr>
        <w:t>，快速提供政府业务服务，提高</w:t>
      </w:r>
      <w:r>
        <w:rPr>
          <w:rFonts w:asciiTheme="minorEastAsia" w:eastAsiaTheme="minorEastAsia" w:hAnsiTheme="minorEastAsia" w:hint="eastAsia"/>
        </w:rPr>
        <w:t>业务部署</w:t>
      </w:r>
      <w:r>
        <w:rPr>
          <w:rFonts w:asciiTheme="minorEastAsia" w:eastAsiaTheme="minorEastAsia" w:hAnsiTheme="minorEastAsia"/>
        </w:rPr>
        <w:t>和管理效率</w:t>
      </w:r>
      <w:r>
        <w:rPr>
          <w:rFonts w:asciiTheme="minorEastAsia" w:eastAsiaTheme="minorEastAsia" w:hAnsiTheme="minorEastAsia" w:hint="eastAsia"/>
        </w:rPr>
        <w:t>，</w:t>
      </w:r>
      <w:r>
        <w:rPr>
          <w:rFonts w:asciiTheme="minorEastAsia" w:eastAsiaTheme="minorEastAsia" w:hAnsiTheme="minorEastAsia"/>
        </w:rPr>
        <w:t>同时</w:t>
      </w:r>
      <w:r>
        <w:rPr>
          <w:rFonts w:asciiTheme="minorEastAsia" w:eastAsiaTheme="minorEastAsia" w:hAnsiTheme="minorEastAsia" w:hint="eastAsia"/>
        </w:rPr>
        <w:t>降低整体</w:t>
      </w:r>
      <w:r>
        <w:rPr>
          <w:rFonts w:asciiTheme="minorEastAsia" w:eastAsiaTheme="minorEastAsia" w:hAnsiTheme="minorEastAsia"/>
        </w:rPr>
        <w:t>的管理</w:t>
      </w:r>
      <w:r>
        <w:rPr>
          <w:rFonts w:asciiTheme="minorEastAsia" w:eastAsiaTheme="minorEastAsia" w:hAnsiTheme="minorEastAsia" w:hint="eastAsia"/>
        </w:rPr>
        <w:t>及安全性</w:t>
      </w:r>
      <w:r>
        <w:rPr>
          <w:rFonts w:asciiTheme="minorEastAsia" w:eastAsiaTheme="minorEastAsia" w:hAnsiTheme="minorEastAsia"/>
        </w:rPr>
        <w:t>建设成本。</w:t>
      </w:r>
    </w:p>
    <w:p w:rsidR="00C73277" w:rsidRDefault="00C73277" w:rsidP="00C73277">
      <w:pPr>
        <w:ind w:firstLineChars="200" w:firstLine="560"/>
        <w:rPr>
          <w:rFonts w:asciiTheme="minorEastAsia" w:eastAsiaTheme="minorEastAsia" w:hAnsiTheme="minorEastAsia"/>
        </w:rPr>
      </w:pPr>
      <w:r>
        <w:rPr>
          <w:rFonts w:asciiTheme="minorEastAsia" w:eastAsiaTheme="minorEastAsia" w:hAnsiTheme="minorEastAsia"/>
        </w:rPr>
        <w:t>3</w:t>
      </w:r>
      <w:r w:rsidRPr="009A4AF9">
        <w:rPr>
          <w:rFonts w:asciiTheme="minorEastAsia" w:eastAsiaTheme="minorEastAsia" w:hAnsiTheme="minorEastAsia"/>
        </w:rPr>
        <w:t>）</w:t>
      </w:r>
      <w:r>
        <w:rPr>
          <w:rFonts w:asciiTheme="minorEastAsia" w:eastAsiaTheme="minorEastAsia" w:hAnsiTheme="minorEastAsia" w:hint="eastAsia"/>
        </w:rPr>
        <w:t>安全</w:t>
      </w:r>
      <w:r>
        <w:rPr>
          <w:rFonts w:asciiTheme="minorEastAsia" w:eastAsiaTheme="minorEastAsia" w:hAnsiTheme="minorEastAsia"/>
        </w:rPr>
        <w:t>可靠</w:t>
      </w:r>
    </w:p>
    <w:p w:rsidR="00C73277" w:rsidRDefault="00C73277" w:rsidP="00C73277">
      <w:pPr>
        <w:ind w:firstLineChars="200" w:firstLine="560"/>
        <w:rPr>
          <w:rFonts w:asciiTheme="minorEastAsia" w:eastAsiaTheme="minorEastAsia" w:hAnsiTheme="minorEastAsia"/>
        </w:rPr>
      </w:pPr>
      <w:r>
        <w:rPr>
          <w:rFonts w:asciiTheme="minorEastAsia" w:eastAsiaTheme="minorEastAsia" w:hAnsiTheme="minorEastAsia" w:hint="eastAsia"/>
        </w:rPr>
        <w:t>根据</w:t>
      </w:r>
      <w:r>
        <w:rPr>
          <w:rFonts w:asciiTheme="minorEastAsia" w:eastAsiaTheme="minorEastAsia" w:hAnsiTheme="minorEastAsia"/>
        </w:rPr>
        <w:t>国家等保要求，</w:t>
      </w:r>
      <w:r>
        <w:rPr>
          <w:rFonts w:asciiTheme="minorEastAsia" w:eastAsiaTheme="minorEastAsia" w:hAnsiTheme="minorEastAsia" w:hint="eastAsia"/>
        </w:rPr>
        <w:t>构建</w:t>
      </w:r>
      <w:r>
        <w:rPr>
          <w:rFonts w:asciiTheme="minorEastAsia" w:eastAsiaTheme="minorEastAsia" w:hAnsiTheme="minorEastAsia"/>
        </w:rPr>
        <w:t>电子</w:t>
      </w:r>
      <w:r w:rsidR="000B4872">
        <w:rPr>
          <w:rFonts w:asciiTheme="minorEastAsia" w:eastAsiaTheme="minorEastAsia" w:hAnsiTheme="minorEastAsia" w:hint="eastAsia"/>
        </w:rPr>
        <w:t>政务云平台</w:t>
      </w:r>
      <w:r>
        <w:rPr>
          <w:rFonts w:asciiTheme="minorEastAsia" w:eastAsiaTheme="minorEastAsia" w:hAnsiTheme="minorEastAsia"/>
        </w:rPr>
        <w:t>，</w:t>
      </w:r>
      <w:r>
        <w:rPr>
          <w:rFonts w:asciiTheme="minorEastAsia" w:eastAsiaTheme="minorEastAsia" w:hAnsiTheme="minorEastAsia" w:hint="eastAsia"/>
        </w:rPr>
        <w:t>完善</w:t>
      </w:r>
      <w:r>
        <w:rPr>
          <w:rFonts w:asciiTheme="minorEastAsia" w:eastAsiaTheme="minorEastAsia" w:hAnsiTheme="minorEastAsia"/>
        </w:rPr>
        <w:t>安全</w:t>
      </w:r>
      <w:r>
        <w:rPr>
          <w:rFonts w:asciiTheme="minorEastAsia" w:eastAsiaTheme="minorEastAsia" w:hAnsiTheme="minorEastAsia" w:hint="eastAsia"/>
        </w:rPr>
        <w:t>保障</w:t>
      </w:r>
      <w:r>
        <w:rPr>
          <w:rFonts w:asciiTheme="minorEastAsia" w:eastAsiaTheme="minorEastAsia" w:hAnsiTheme="minorEastAsia"/>
        </w:rPr>
        <w:t>体系，整体提高各部门安全</w:t>
      </w:r>
      <w:r>
        <w:rPr>
          <w:rFonts w:asciiTheme="minorEastAsia" w:eastAsiaTheme="minorEastAsia" w:hAnsiTheme="minorEastAsia" w:hint="eastAsia"/>
        </w:rPr>
        <w:t>保障</w:t>
      </w:r>
      <w:r>
        <w:rPr>
          <w:rFonts w:asciiTheme="minorEastAsia" w:eastAsiaTheme="minorEastAsia" w:hAnsiTheme="minorEastAsia"/>
        </w:rPr>
        <w:t>能力及水平。</w:t>
      </w:r>
    </w:p>
    <w:p w:rsidR="00C73277" w:rsidRDefault="00C73277" w:rsidP="00C73277">
      <w:pPr>
        <w:ind w:firstLineChars="200" w:firstLine="560"/>
        <w:rPr>
          <w:rFonts w:asciiTheme="minorEastAsia" w:eastAsiaTheme="minorEastAsia" w:hAnsiTheme="minorEastAsia"/>
        </w:rPr>
      </w:pPr>
      <w:r>
        <w:rPr>
          <w:rFonts w:asciiTheme="minorEastAsia" w:eastAsiaTheme="minorEastAsia" w:hAnsiTheme="minorEastAsia" w:hint="eastAsia"/>
        </w:rPr>
        <w:lastRenderedPageBreak/>
        <w:t>统一构建灾备</w:t>
      </w:r>
      <w:r>
        <w:rPr>
          <w:rFonts w:asciiTheme="minorEastAsia" w:eastAsiaTheme="minorEastAsia" w:hAnsiTheme="minorEastAsia"/>
        </w:rPr>
        <w:t>保护体系，通过本地、同城、异地等</w:t>
      </w:r>
      <w:r>
        <w:rPr>
          <w:rFonts w:asciiTheme="minorEastAsia" w:eastAsiaTheme="minorEastAsia" w:hAnsiTheme="minorEastAsia" w:hint="eastAsia"/>
        </w:rPr>
        <w:t>自动化</w:t>
      </w:r>
      <w:r>
        <w:rPr>
          <w:rFonts w:asciiTheme="minorEastAsia" w:eastAsiaTheme="minorEastAsia" w:hAnsiTheme="minorEastAsia"/>
        </w:rPr>
        <w:t>保障业务的</w:t>
      </w:r>
      <w:r>
        <w:rPr>
          <w:rFonts w:asciiTheme="minorEastAsia" w:eastAsiaTheme="minorEastAsia" w:hAnsiTheme="minorEastAsia" w:hint="eastAsia"/>
        </w:rPr>
        <w:t>可靠性</w:t>
      </w:r>
      <w:r>
        <w:rPr>
          <w:rFonts w:asciiTheme="minorEastAsia" w:eastAsiaTheme="minorEastAsia" w:hAnsiTheme="minorEastAsia"/>
        </w:rPr>
        <w:t>和连续性</w:t>
      </w:r>
      <w:r>
        <w:rPr>
          <w:rFonts w:asciiTheme="minorEastAsia" w:eastAsiaTheme="minorEastAsia" w:hAnsiTheme="minorEastAsia" w:hint="eastAsia"/>
        </w:rPr>
        <w:t>。</w:t>
      </w:r>
    </w:p>
    <w:p w:rsidR="00C73277" w:rsidRDefault="00C73277" w:rsidP="00C73277">
      <w:pPr>
        <w:ind w:firstLineChars="200" w:firstLine="560"/>
        <w:rPr>
          <w:rFonts w:asciiTheme="minorEastAsia" w:eastAsiaTheme="minorEastAsia" w:hAnsiTheme="minorEastAsia"/>
        </w:rPr>
      </w:pPr>
      <w:r>
        <w:rPr>
          <w:rFonts w:asciiTheme="minorEastAsia" w:eastAsiaTheme="minorEastAsia" w:hAnsiTheme="minorEastAsia" w:hint="eastAsia"/>
        </w:rPr>
        <w:t>同时</w:t>
      </w:r>
      <w:r>
        <w:rPr>
          <w:rFonts w:asciiTheme="minorEastAsia" w:eastAsiaTheme="minorEastAsia" w:hAnsiTheme="minorEastAsia"/>
        </w:rPr>
        <w:t>，通过统一的平台建设，降低整体安全可靠上的建设成本。</w:t>
      </w:r>
    </w:p>
    <w:p w:rsidR="00C73277" w:rsidRDefault="00C73277" w:rsidP="00C73277">
      <w:pPr>
        <w:ind w:firstLineChars="200" w:firstLine="560"/>
        <w:rPr>
          <w:rFonts w:asciiTheme="minorEastAsia" w:eastAsiaTheme="minorEastAsia" w:hAnsiTheme="minorEastAsia"/>
        </w:rPr>
      </w:pPr>
      <w:r>
        <w:rPr>
          <w:rFonts w:asciiTheme="minorEastAsia" w:eastAsiaTheme="minorEastAsia" w:hAnsiTheme="minorEastAsia"/>
        </w:rPr>
        <w:t>4</w:t>
      </w:r>
      <w:r w:rsidRPr="009A4AF9">
        <w:rPr>
          <w:rFonts w:asciiTheme="minorEastAsia" w:eastAsiaTheme="minorEastAsia" w:hAnsiTheme="minorEastAsia"/>
        </w:rPr>
        <w:t>）</w:t>
      </w:r>
      <w:r>
        <w:rPr>
          <w:rFonts w:asciiTheme="minorEastAsia" w:eastAsiaTheme="minorEastAsia" w:hAnsiTheme="minorEastAsia" w:hint="eastAsia"/>
        </w:rPr>
        <w:t>高效</w:t>
      </w:r>
      <w:r>
        <w:rPr>
          <w:rFonts w:asciiTheme="minorEastAsia" w:eastAsiaTheme="minorEastAsia" w:hAnsiTheme="minorEastAsia"/>
        </w:rPr>
        <w:t>易维</w:t>
      </w:r>
    </w:p>
    <w:p w:rsidR="00C73277" w:rsidRDefault="00C73277" w:rsidP="00C73277">
      <w:pPr>
        <w:ind w:firstLineChars="200" w:firstLine="560"/>
        <w:rPr>
          <w:rFonts w:asciiTheme="minorEastAsia" w:eastAsiaTheme="minorEastAsia" w:hAnsiTheme="minorEastAsia"/>
        </w:rPr>
      </w:pPr>
      <w:r>
        <w:rPr>
          <w:rFonts w:asciiTheme="minorEastAsia" w:eastAsiaTheme="minorEastAsia" w:hAnsiTheme="minorEastAsia" w:hint="eastAsia"/>
        </w:rPr>
        <w:t>采用</w:t>
      </w:r>
      <w:r>
        <w:rPr>
          <w:rFonts w:asciiTheme="minorEastAsia" w:eastAsiaTheme="minorEastAsia" w:hAnsiTheme="minorEastAsia"/>
        </w:rPr>
        <w:t>统一的云管理平台，将政务云平台</w:t>
      </w:r>
      <w:r>
        <w:rPr>
          <w:rFonts w:asciiTheme="minorEastAsia" w:eastAsiaTheme="minorEastAsia" w:hAnsiTheme="minorEastAsia" w:hint="eastAsia"/>
        </w:rPr>
        <w:t>的</w:t>
      </w:r>
      <w:r>
        <w:rPr>
          <w:rFonts w:asciiTheme="minorEastAsia" w:eastAsiaTheme="minorEastAsia" w:hAnsiTheme="minorEastAsia"/>
        </w:rPr>
        <w:t>所有</w:t>
      </w:r>
      <w:r w:rsidRPr="009A4AF9">
        <w:rPr>
          <w:rFonts w:asciiTheme="minorEastAsia" w:eastAsiaTheme="minorEastAsia" w:hAnsiTheme="minorEastAsia"/>
        </w:rPr>
        <w:t>机房</w:t>
      </w:r>
      <w:r>
        <w:rPr>
          <w:rFonts w:asciiTheme="minorEastAsia" w:eastAsiaTheme="minorEastAsia" w:hAnsiTheme="minorEastAsia" w:hint="eastAsia"/>
        </w:rPr>
        <w:t>中</w:t>
      </w:r>
      <w:r>
        <w:rPr>
          <w:rFonts w:asciiTheme="minorEastAsia" w:eastAsiaTheme="minorEastAsia" w:hAnsiTheme="minorEastAsia"/>
        </w:rPr>
        <w:t>的</w:t>
      </w:r>
      <w:r w:rsidRPr="009A4AF9">
        <w:rPr>
          <w:rFonts w:asciiTheme="minorEastAsia" w:eastAsiaTheme="minorEastAsia" w:hAnsiTheme="minorEastAsia"/>
        </w:rPr>
        <w:t>网络资源、（物理</w:t>
      </w:r>
      <w:r w:rsidRPr="009A4AF9">
        <w:rPr>
          <w:rFonts w:asciiTheme="minorEastAsia" w:eastAsiaTheme="minorEastAsia" w:hAnsiTheme="minorEastAsia" w:hint="eastAsia"/>
        </w:rPr>
        <w:t>/</w:t>
      </w:r>
      <w:r w:rsidRPr="009A4AF9">
        <w:rPr>
          <w:rFonts w:asciiTheme="minorEastAsia" w:eastAsiaTheme="minorEastAsia" w:hAnsiTheme="minorEastAsia"/>
        </w:rPr>
        <w:t>虚拟）计算存储资源</w:t>
      </w:r>
      <w:r>
        <w:rPr>
          <w:rFonts w:asciiTheme="minorEastAsia" w:eastAsiaTheme="minorEastAsia" w:hAnsiTheme="minorEastAsia" w:hint="eastAsia"/>
        </w:rPr>
        <w:t>等硬件</w:t>
      </w:r>
      <w:r>
        <w:rPr>
          <w:rFonts w:asciiTheme="minorEastAsia" w:eastAsiaTheme="minorEastAsia" w:hAnsiTheme="minorEastAsia"/>
        </w:rPr>
        <w:t>基础资源</w:t>
      </w:r>
      <w:r>
        <w:rPr>
          <w:rFonts w:asciiTheme="minorEastAsia" w:eastAsiaTheme="minorEastAsia" w:hAnsiTheme="minorEastAsia" w:hint="eastAsia"/>
        </w:rPr>
        <w:t>进行统一</w:t>
      </w:r>
      <w:r>
        <w:rPr>
          <w:rFonts w:asciiTheme="minorEastAsia" w:eastAsiaTheme="minorEastAsia" w:hAnsiTheme="minorEastAsia"/>
        </w:rPr>
        <w:t>的管理</w:t>
      </w:r>
      <w:r>
        <w:rPr>
          <w:rFonts w:asciiTheme="minorEastAsia" w:eastAsiaTheme="minorEastAsia" w:hAnsiTheme="minorEastAsia" w:hint="eastAsia"/>
        </w:rPr>
        <w:t>。并</w:t>
      </w:r>
      <w:r>
        <w:rPr>
          <w:rFonts w:asciiTheme="minorEastAsia" w:eastAsiaTheme="minorEastAsia" w:hAnsiTheme="minorEastAsia"/>
        </w:rPr>
        <w:t>通过大数据、</w:t>
      </w:r>
      <w:r>
        <w:rPr>
          <w:rFonts w:asciiTheme="minorEastAsia" w:eastAsiaTheme="minorEastAsia" w:hAnsiTheme="minorEastAsia" w:hint="eastAsia"/>
        </w:rPr>
        <w:t>安全</w:t>
      </w:r>
      <w:r>
        <w:rPr>
          <w:rFonts w:asciiTheme="minorEastAsia" w:eastAsiaTheme="minorEastAsia" w:hAnsiTheme="minorEastAsia"/>
        </w:rPr>
        <w:t>、灾备等</w:t>
      </w:r>
      <w:r>
        <w:rPr>
          <w:rFonts w:asciiTheme="minorEastAsia" w:eastAsiaTheme="minorEastAsia" w:hAnsiTheme="minorEastAsia" w:hint="eastAsia"/>
        </w:rPr>
        <w:t>管理</w:t>
      </w:r>
      <w:r>
        <w:rPr>
          <w:rFonts w:asciiTheme="minorEastAsia" w:eastAsiaTheme="minorEastAsia" w:hAnsiTheme="minorEastAsia"/>
        </w:rPr>
        <w:t>平台，对数据资源、安全资源、</w:t>
      </w:r>
      <w:r>
        <w:rPr>
          <w:rFonts w:asciiTheme="minorEastAsia" w:eastAsiaTheme="minorEastAsia" w:hAnsiTheme="minorEastAsia" w:hint="eastAsia"/>
        </w:rPr>
        <w:t>容灾</w:t>
      </w:r>
      <w:r>
        <w:rPr>
          <w:rFonts w:asciiTheme="minorEastAsia" w:eastAsiaTheme="minorEastAsia" w:hAnsiTheme="minorEastAsia"/>
        </w:rPr>
        <w:t>备份等资源进行统一的全局管理，提高管理效率</w:t>
      </w:r>
      <w:r>
        <w:rPr>
          <w:rFonts w:asciiTheme="minorEastAsia" w:eastAsiaTheme="minorEastAsia" w:hAnsiTheme="minorEastAsia" w:hint="eastAsia"/>
        </w:rPr>
        <w:t>。</w:t>
      </w:r>
      <w:r>
        <w:rPr>
          <w:rFonts w:asciiTheme="minorEastAsia" w:eastAsiaTheme="minorEastAsia" w:hAnsiTheme="minorEastAsia"/>
        </w:rPr>
        <w:t>同时</w:t>
      </w:r>
      <w:r>
        <w:rPr>
          <w:rFonts w:asciiTheme="minorEastAsia" w:eastAsiaTheme="minorEastAsia" w:hAnsiTheme="minorEastAsia" w:hint="eastAsia"/>
        </w:rPr>
        <w:t>，</w:t>
      </w:r>
      <w:r>
        <w:rPr>
          <w:rFonts w:asciiTheme="minorEastAsia" w:eastAsiaTheme="minorEastAsia" w:hAnsiTheme="minorEastAsia"/>
        </w:rPr>
        <w:t>通过线上及线下的管理联动，实现高效的</w:t>
      </w:r>
      <w:r>
        <w:rPr>
          <w:rFonts w:asciiTheme="minorEastAsia" w:eastAsiaTheme="minorEastAsia" w:hAnsiTheme="minorEastAsia" w:hint="eastAsia"/>
        </w:rPr>
        <w:t>问题</w:t>
      </w:r>
      <w:r>
        <w:rPr>
          <w:rFonts w:asciiTheme="minorEastAsia" w:eastAsiaTheme="minorEastAsia" w:hAnsiTheme="minorEastAsia"/>
        </w:rPr>
        <w:t>解决</w:t>
      </w:r>
      <w:r>
        <w:rPr>
          <w:rFonts w:asciiTheme="minorEastAsia" w:eastAsiaTheme="minorEastAsia" w:hAnsiTheme="minorEastAsia" w:hint="eastAsia"/>
        </w:rPr>
        <w:t>及</w:t>
      </w:r>
      <w:r>
        <w:rPr>
          <w:rFonts w:asciiTheme="minorEastAsia" w:eastAsiaTheme="minorEastAsia" w:hAnsiTheme="minorEastAsia"/>
        </w:rPr>
        <w:t>运行维护体系</w:t>
      </w:r>
      <w:r>
        <w:rPr>
          <w:rFonts w:asciiTheme="minorEastAsia" w:eastAsiaTheme="minorEastAsia" w:hAnsiTheme="minorEastAsia" w:hint="eastAsia"/>
        </w:rPr>
        <w:t>构建</w:t>
      </w:r>
      <w:r>
        <w:rPr>
          <w:rFonts w:asciiTheme="minorEastAsia" w:eastAsiaTheme="minorEastAsia" w:hAnsiTheme="minorEastAsia"/>
        </w:rPr>
        <w:t>。</w:t>
      </w:r>
    </w:p>
    <w:p w:rsidR="00C73277" w:rsidRPr="009A4AF9" w:rsidRDefault="00C73277" w:rsidP="00C73277">
      <w:pPr>
        <w:pStyle w:val="32"/>
        <w:rPr>
          <w:rFonts w:asciiTheme="minorEastAsia" w:eastAsiaTheme="minorEastAsia" w:hAnsiTheme="minorEastAsia"/>
        </w:rPr>
      </w:pPr>
      <w:bookmarkStart w:id="36" w:name="_Toc508287996"/>
      <w:bookmarkEnd w:id="35"/>
      <w:r w:rsidRPr="009A4AF9">
        <w:rPr>
          <w:rFonts w:asciiTheme="minorEastAsia" w:eastAsiaTheme="minorEastAsia" w:hAnsiTheme="minorEastAsia"/>
        </w:rPr>
        <w:t>总体</w:t>
      </w:r>
      <w:r w:rsidRPr="009A4AF9">
        <w:rPr>
          <w:rFonts w:asciiTheme="minorEastAsia" w:eastAsiaTheme="minorEastAsia" w:hAnsiTheme="minorEastAsia" w:hint="eastAsia"/>
        </w:rPr>
        <w:t>逻辑架构</w:t>
      </w:r>
      <w:bookmarkEnd w:id="36"/>
    </w:p>
    <w:p w:rsidR="00C73277" w:rsidRPr="009A4AF9" w:rsidRDefault="00B319FC" w:rsidP="00C73277">
      <w:pPr>
        <w:ind w:firstLineChars="200" w:firstLine="586"/>
        <w:rPr>
          <w:rFonts w:asciiTheme="minorEastAsia" w:eastAsiaTheme="minorEastAsia" w:hAnsiTheme="minorEastAsia" w:cs="宋体"/>
        </w:rPr>
      </w:pPr>
      <w:r>
        <w:rPr>
          <w:rFonts w:asciiTheme="minorEastAsia" w:eastAsiaTheme="minorEastAsia" w:hAnsiTheme="minorEastAsia" w:hint="eastAsia"/>
          <w:w w:val="105"/>
        </w:rPr>
        <w:t>政务云平台</w:t>
      </w:r>
      <w:r w:rsidR="00C73277" w:rsidRPr="009A4AF9">
        <w:rPr>
          <w:rFonts w:asciiTheme="minorEastAsia" w:eastAsiaTheme="minorEastAsia" w:hAnsiTheme="minorEastAsia"/>
          <w:w w:val="105"/>
        </w:rPr>
        <w:t>的总体</w:t>
      </w:r>
      <w:r w:rsidR="00C73277" w:rsidRPr="009A4AF9">
        <w:rPr>
          <w:rFonts w:asciiTheme="minorEastAsia" w:eastAsiaTheme="minorEastAsia" w:hAnsiTheme="minorEastAsia" w:hint="eastAsia"/>
          <w:w w:val="105"/>
        </w:rPr>
        <w:t>框架</w:t>
      </w:r>
      <w:r w:rsidR="00C73277" w:rsidRPr="009A4AF9">
        <w:rPr>
          <w:rFonts w:asciiTheme="minorEastAsia" w:eastAsiaTheme="minorEastAsia" w:hAnsiTheme="minorEastAsia"/>
          <w:w w:val="105"/>
        </w:rPr>
        <w:t>如下图所示。</w:t>
      </w:r>
    </w:p>
    <w:p w:rsidR="00C73277" w:rsidRPr="009A4AF9" w:rsidRDefault="00C73277" w:rsidP="00C73277">
      <w:pPr>
        <w:keepNext/>
        <w:rPr>
          <w:rFonts w:asciiTheme="minorEastAsia" w:eastAsiaTheme="minorEastAsia" w:hAnsiTheme="minorEastAsia"/>
        </w:rPr>
      </w:pPr>
      <w:r w:rsidRPr="009A4AF9">
        <w:rPr>
          <w:rFonts w:asciiTheme="minorEastAsia" w:eastAsiaTheme="minorEastAsia" w:hAnsiTheme="minorEastAsia"/>
          <w:noProof/>
        </w:rPr>
        <w:drawing>
          <wp:inline distT="0" distB="0" distL="0" distR="0">
            <wp:extent cx="5278120" cy="2950845"/>
            <wp:effectExtent l="0" t="0" r="0" b="1905"/>
            <wp:docPr id="34"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stretch>
                      <a:fillRect/>
                    </a:stretch>
                  </pic:blipFill>
                  <pic:spPr>
                    <a:xfrm>
                      <a:off x="0" y="0"/>
                      <a:ext cx="5278120" cy="2950845"/>
                    </a:xfrm>
                    <a:prstGeom prst="rect">
                      <a:avLst/>
                    </a:prstGeom>
                  </pic:spPr>
                </pic:pic>
              </a:graphicData>
            </a:graphic>
          </wp:inline>
        </w:drawing>
      </w:r>
    </w:p>
    <w:p w:rsidR="00C73277" w:rsidRPr="003D28BE" w:rsidRDefault="00B319FC" w:rsidP="003D28BE">
      <w:pPr>
        <w:ind w:firstLineChars="200" w:firstLine="420"/>
        <w:jc w:val="center"/>
        <w:rPr>
          <w:rFonts w:asciiTheme="minorEastAsia" w:eastAsiaTheme="minorEastAsia" w:hAnsiTheme="minorEastAsia"/>
          <w:sz w:val="21"/>
        </w:rPr>
      </w:pPr>
      <w:r w:rsidRPr="003D28BE">
        <w:rPr>
          <w:rFonts w:asciiTheme="minorEastAsia" w:eastAsiaTheme="minorEastAsia" w:hAnsiTheme="minorEastAsia" w:hint="eastAsia"/>
          <w:sz w:val="21"/>
        </w:rPr>
        <w:t>政务云平台</w:t>
      </w:r>
      <w:r w:rsidR="00C73277" w:rsidRPr="003D28BE">
        <w:rPr>
          <w:rFonts w:asciiTheme="minorEastAsia" w:eastAsiaTheme="minorEastAsia" w:hAnsiTheme="minorEastAsia" w:hint="eastAsia"/>
          <w:sz w:val="21"/>
        </w:rPr>
        <w:t>总体框架</w:t>
      </w:r>
    </w:p>
    <w:p w:rsidR="00C73277" w:rsidRPr="009A4AF9" w:rsidRDefault="00C73277" w:rsidP="00C73277">
      <w:pPr>
        <w:ind w:firstLineChars="200" w:firstLine="560"/>
        <w:rPr>
          <w:rFonts w:asciiTheme="minorEastAsia" w:eastAsiaTheme="minorEastAsia" w:hAnsiTheme="minorEastAsia"/>
        </w:rPr>
      </w:pPr>
      <w:r w:rsidRPr="009A4AF9">
        <w:rPr>
          <w:rFonts w:asciiTheme="minorEastAsia" w:eastAsiaTheme="minorEastAsia" w:hAnsiTheme="minorEastAsia" w:hint="eastAsia"/>
        </w:rPr>
        <w:t>政务云平台的总体逻辑构架如上图所示。在硬件基础设施之上，可以把服务分为五个层次和两大体系，分别为：主机托管层（Hosting）、</w:t>
      </w:r>
      <w:r w:rsidRPr="009A4AF9">
        <w:rPr>
          <w:rFonts w:asciiTheme="minorEastAsia" w:eastAsiaTheme="minorEastAsia" w:hAnsiTheme="minorEastAsia" w:hint="eastAsia"/>
        </w:rPr>
        <w:lastRenderedPageBreak/>
        <w:t>基础设施服务层(IaaS)、平台服务层（PaaS）、数据服务层（DaaS）、应用软件服务层（SaaS）、信息安全体系和运营管理体系。</w:t>
      </w:r>
    </w:p>
    <w:p w:rsidR="00C73277" w:rsidRPr="009A4AF9" w:rsidRDefault="00C73277" w:rsidP="00C73277">
      <w:pPr>
        <w:ind w:firstLineChars="200" w:firstLine="560"/>
        <w:rPr>
          <w:rFonts w:asciiTheme="minorEastAsia" w:eastAsiaTheme="minorEastAsia" w:hAnsiTheme="minorEastAsia"/>
        </w:rPr>
      </w:pPr>
      <w:r w:rsidRPr="009A4AF9">
        <w:rPr>
          <w:rFonts w:asciiTheme="minorEastAsia" w:eastAsiaTheme="minorEastAsia" w:hAnsiTheme="minorEastAsia" w:hint="eastAsia"/>
        </w:rPr>
        <w:t>1、主机托管层（Hosting）</w:t>
      </w:r>
    </w:p>
    <w:p w:rsidR="00C73277" w:rsidRPr="009A4AF9" w:rsidRDefault="00C73277" w:rsidP="00C73277">
      <w:pPr>
        <w:ind w:firstLineChars="200" w:firstLine="560"/>
        <w:rPr>
          <w:rFonts w:asciiTheme="minorEastAsia" w:eastAsiaTheme="minorEastAsia" w:hAnsiTheme="minorEastAsia"/>
        </w:rPr>
      </w:pPr>
      <w:r w:rsidRPr="009A4AF9">
        <w:rPr>
          <w:rFonts w:asciiTheme="minorEastAsia" w:eastAsiaTheme="minorEastAsia" w:hAnsiTheme="minorEastAsia" w:hint="eastAsia"/>
        </w:rPr>
        <w:t>提供托管服务，主要服务于只希望共享机房、带宽、供电等传统IT服务的项目，这个服务主要针对原有已建成系统的迁移，特别是被迁移项目中需要无法在IaaS层无法提供的资源类型，如电子政务专网的物理服务器资源。</w:t>
      </w:r>
    </w:p>
    <w:p w:rsidR="00C73277" w:rsidRPr="009A4AF9" w:rsidRDefault="00C73277" w:rsidP="00C73277">
      <w:pPr>
        <w:ind w:firstLineChars="200" w:firstLine="560"/>
        <w:rPr>
          <w:rFonts w:asciiTheme="minorEastAsia" w:eastAsiaTheme="minorEastAsia" w:hAnsiTheme="minorEastAsia"/>
        </w:rPr>
      </w:pPr>
      <w:r w:rsidRPr="009A4AF9">
        <w:rPr>
          <w:rFonts w:asciiTheme="minorEastAsia" w:eastAsiaTheme="minorEastAsia" w:hAnsiTheme="minorEastAsia" w:hint="eastAsia"/>
        </w:rPr>
        <w:t>2、基础设施服务层（IaaS）</w:t>
      </w:r>
    </w:p>
    <w:p w:rsidR="00C73277" w:rsidRPr="009A4AF9" w:rsidRDefault="00C73277" w:rsidP="00C73277">
      <w:pPr>
        <w:ind w:firstLineChars="200" w:firstLine="560"/>
        <w:rPr>
          <w:rFonts w:asciiTheme="minorEastAsia" w:eastAsiaTheme="minorEastAsia" w:hAnsiTheme="minorEastAsia"/>
        </w:rPr>
      </w:pPr>
      <w:r w:rsidRPr="009A4AF9">
        <w:rPr>
          <w:rFonts w:asciiTheme="minorEastAsia" w:eastAsiaTheme="minorEastAsia" w:hAnsiTheme="minorEastAsia" w:hint="eastAsia"/>
        </w:rPr>
        <w:t>提供基本的计算、存储、网络服务；服务于只希望共享计算、存储、网络的项目，这个服务主要针对原有已建成系统的迁移，在这个层次上、除了可享受基础资源的虚拟化服务外，还通过资源的池化实现资源的动态分配、再分配和回收。目前资源池主要分为计算资源池、存储资源池和网络资源池，同时也包括软件和数据等内容资源</w:t>
      </w:r>
    </w:p>
    <w:p w:rsidR="00C73277" w:rsidRPr="009A4AF9" w:rsidRDefault="00C73277" w:rsidP="00C73277">
      <w:pPr>
        <w:ind w:firstLineChars="200" w:firstLine="560"/>
        <w:rPr>
          <w:rFonts w:asciiTheme="minorEastAsia" w:eastAsiaTheme="minorEastAsia" w:hAnsiTheme="minorEastAsia"/>
        </w:rPr>
      </w:pPr>
      <w:r w:rsidRPr="009A4AF9">
        <w:rPr>
          <w:rFonts w:asciiTheme="minorEastAsia" w:eastAsiaTheme="minorEastAsia" w:hAnsiTheme="minorEastAsia" w:hint="eastAsia"/>
        </w:rPr>
        <w:t>3、平台服务层(PaaS)</w:t>
      </w:r>
    </w:p>
    <w:p w:rsidR="00C73277" w:rsidRPr="009A4AF9" w:rsidRDefault="00C73277" w:rsidP="00C73277">
      <w:pPr>
        <w:ind w:firstLineChars="200" w:firstLine="560"/>
        <w:rPr>
          <w:rFonts w:asciiTheme="minorEastAsia" w:eastAsiaTheme="minorEastAsia" w:hAnsiTheme="minorEastAsia"/>
        </w:rPr>
      </w:pPr>
      <w:r w:rsidRPr="009A4AF9">
        <w:rPr>
          <w:rFonts w:asciiTheme="minorEastAsia" w:eastAsiaTheme="minorEastAsia" w:hAnsiTheme="minorEastAsia" w:hint="eastAsia"/>
        </w:rPr>
        <w:t>平台服务层主要提供标准的数据库、中间件和应用框架，以及应用开发、测试和运行的平台。用户可以基于该平台，进行应用的快速开发、测试和部署运行，它依托于云计算基础架构，把基础架构资源变成平台环境提供给用户和应用。为业务信息系统提供软件开发和测试环境，同时可以将各业务信息系统功能纳入一个集中的SOA平台上，有效地复用和编排组织内部的应用服务构件，以便按需组织这些服务构件。典型的如门户网站平台服务，可为用户提供快速定制开发门户网站提供应用软件平台，用户只需在此平台进行少量的定制开发即可</w:t>
      </w:r>
      <w:r w:rsidRPr="009A4AF9">
        <w:rPr>
          <w:rFonts w:asciiTheme="minorEastAsia" w:eastAsiaTheme="minorEastAsia" w:hAnsiTheme="minorEastAsia" w:hint="eastAsia"/>
        </w:rPr>
        <w:lastRenderedPageBreak/>
        <w:t>快速部署应用。</w:t>
      </w:r>
    </w:p>
    <w:p w:rsidR="00C73277" w:rsidRPr="009A4AF9" w:rsidRDefault="00C73277" w:rsidP="00C73277">
      <w:pPr>
        <w:ind w:firstLineChars="200" w:firstLine="560"/>
        <w:rPr>
          <w:rFonts w:asciiTheme="minorEastAsia" w:eastAsiaTheme="minorEastAsia" w:hAnsiTheme="minorEastAsia"/>
        </w:rPr>
      </w:pPr>
      <w:r w:rsidRPr="009A4AF9">
        <w:rPr>
          <w:rFonts w:asciiTheme="minorEastAsia" w:eastAsiaTheme="minorEastAsia" w:hAnsiTheme="minorEastAsia" w:hint="eastAsia"/>
        </w:rPr>
        <w:t>4、数据服务层(DaaS)</w:t>
      </w:r>
    </w:p>
    <w:p w:rsidR="00C73277" w:rsidRPr="009A4AF9" w:rsidRDefault="00C73277" w:rsidP="00C73277">
      <w:pPr>
        <w:ind w:firstLineChars="200" w:firstLine="560"/>
        <w:rPr>
          <w:rFonts w:asciiTheme="minorEastAsia" w:eastAsiaTheme="minorEastAsia" w:hAnsiTheme="minorEastAsia"/>
        </w:rPr>
      </w:pPr>
      <w:r w:rsidRPr="009A4AF9">
        <w:rPr>
          <w:rFonts w:asciiTheme="minorEastAsia" w:eastAsiaTheme="minorEastAsia" w:hAnsiTheme="minorEastAsia" w:hint="eastAsia"/>
        </w:rPr>
        <w:t>数据服务层则提供针对电子政务的应用的特有的数据服务，例如：方便信息共享的数据融合平台、数据交换平台、数据目录服务平台、GIS平台等；方便政务信息发布的发布平台，方便办公的移动办公平台等。</w:t>
      </w:r>
    </w:p>
    <w:p w:rsidR="00C73277" w:rsidRPr="009A4AF9" w:rsidRDefault="00C73277" w:rsidP="00C73277">
      <w:pPr>
        <w:ind w:firstLineChars="200" w:firstLine="560"/>
        <w:rPr>
          <w:rFonts w:asciiTheme="minorEastAsia" w:eastAsiaTheme="minorEastAsia" w:hAnsiTheme="minorEastAsia"/>
        </w:rPr>
      </w:pPr>
      <w:r w:rsidRPr="009A4AF9">
        <w:rPr>
          <w:rFonts w:asciiTheme="minorEastAsia" w:eastAsiaTheme="minorEastAsia" w:hAnsiTheme="minorEastAsia" w:hint="eastAsia"/>
        </w:rPr>
        <w:t>5、软件云服务层（SaaS）</w:t>
      </w:r>
    </w:p>
    <w:p w:rsidR="00C73277" w:rsidRPr="009A4AF9" w:rsidRDefault="00C73277" w:rsidP="00C73277">
      <w:pPr>
        <w:ind w:firstLineChars="200" w:firstLine="560"/>
        <w:rPr>
          <w:rFonts w:asciiTheme="minorEastAsia" w:eastAsiaTheme="minorEastAsia" w:hAnsiTheme="minorEastAsia"/>
        </w:rPr>
      </w:pPr>
      <w:r w:rsidRPr="009A4AF9">
        <w:rPr>
          <w:rFonts w:asciiTheme="minorEastAsia" w:eastAsiaTheme="minorEastAsia" w:hAnsiTheme="minorEastAsia" w:hint="eastAsia"/>
        </w:rPr>
        <w:t>SaaS软件即服务，典型的运用模式就是用户通过标准的WEB浏览器来使用Internet上的软件，因此可以不必购买软件，只需要按需租用软件，直接应用。典型的如电子邮件系统的在线软件服务，用户只需作简单的域名设置，即可部署本单位的电子邮件服务。</w:t>
      </w:r>
    </w:p>
    <w:p w:rsidR="00C73277" w:rsidRPr="009A4AF9" w:rsidRDefault="00C73277" w:rsidP="00C73277">
      <w:pPr>
        <w:ind w:firstLineChars="200" w:firstLine="560"/>
        <w:rPr>
          <w:rFonts w:asciiTheme="minorEastAsia" w:eastAsiaTheme="minorEastAsia" w:hAnsiTheme="minorEastAsia"/>
        </w:rPr>
      </w:pPr>
      <w:r w:rsidRPr="009A4AF9">
        <w:rPr>
          <w:rFonts w:asciiTheme="minorEastAsia" w:eastAsiaTheme="minorEastAsia" w:hAnsiTheme="minorEastAsia" w:hint="eastAsia"/>
        </w:rPr>
        <w:t>在</w:t>
      </w:r>
      <w:r>
        <w:rPr>
          <w:rFonts w:asciiTheme="minorEastAsia" w:eastAsiaTheme="minorEastAsia" w:hAnsiTheme="minorEastAsia" w:hint="eastAsia"/>
        </w:rPr>
        <w:t>这个层次上，云计算平台还将</w:t>
      </w:r>
      <w:r>
        <w:rPr>
          <w:rFonts w:asciiTheme="minorEastAsia" w:eastAsiaTheme="minorEastAsia" w:hAnsiTheme="minorEastAsia"/>
        </w:rPr>
        <w:t>承载</w:t>
      </w:r>
      <w:r w:rsidRPr="009A4AF9">
        <w:rPr>
          <w:rFonts w:asciiTheme="minorEastAsia" w:eastAsiaTheme="minorEastAsia" w:hAnsiTheme="minorEastAsia" w:hint="eastAsia"/>
        </w:rPr>
        <w:t>各个政府部门</w:t>
      </w:r>
      <w:r>
        <w:rPr>
          <w:rFonts w:asciiTheme="minorEastAsia" w:eastAsiaTheme="minorEastAsia" w:hAnsiTheme="minorEastAsia" w:hint="eastAsia"/>
        </w:rPr>
        <w:t>所</w:t>
      </w:r>
      <w:r>
        <w:rPr>
          <w:rFonts w:asciiTheme="minorEastAsia" w:eastAsiaTheme="minorEastAsia" w:hAnsiTheme="minorEastAsia"/>
        </w:rPr>
        <w:t>需的</w:t>
      </w:r>
      <w:r w:rsidRPr="009A4AF9">
        <w:rPr>
          <w:rFonts w:asciiTheme="minorEastAsia" w:eastAsiaTheme="minorEastAsia" w:hAnsiTheme="minorEastAsia" w:hint="eastAsia"/>
        </w:rPr>
        <w:t>共性的政务办公全局型应用，例如：综合办公系统、信息发布系统、行政审批服务系统、电子邮件等。</w:t>
      </w:r>
    </w:p>
    <w:p w:rsidR="00C73277" w:rsidRPr="009A4AF9" w:rsidRDefault="00C73277" w:rsidP="00C73277">
      <w:pPr>
        <w:ind w:firstLineChars="200" w:firstLine="560"/>
        <w:rPr>
          <w:rFonts w:asciiTheme="minorEastAsia" w:eastAsiaTheme="minorEastAsia" w:hAnsiTheme="minorEastAsia"/>
        </w:rPr>
      </w:pPr>
      <w:r w:rsidRPr="009A4AF9">
        <w:rPr>
          <w:rFonts w:asciiTheme="minorEastAsia" w:eastAsiaTheme="minorEastAsia" w:hAnsiTheme="minorEastAsia" w:hint="eastAsia"/>
        </w:rPr>
        <w:t>6、信息安全保障体系</w:t>
      </w:r>
    </w:p>
    <w:p w:rsidR="00C73277" w:rsidRPr="009A4AF9" w:rsidRDefault="00C73277" w:rsidP="00C73277">
      <w:pPr>
        <w:ind w:firstLineChars="200" w:firstLine="560"/>
        <w:rPr>
          <w:rFonts w:asciiTheme="minorEastAsia" w:eastAsiaTheme="minorEastAsia" w:hAnsiTheme="minorEastAsia"/>
        </w:rPr>
      </w:pPr>
      <w:r w:rsidRPr="009A4AF9">
        <w:rPr>
          <w:rFonts w:asciiTheme="minorEastAsia" w:eastAsiaTheme="minorEastAsia" w:hAnsiTheme="minorEastAsia" w:hint="eastAsia"/>
        </w:rPr>
        <w:t>针对以上四个服务层次，都需要政务云计算中心的信息安全保障体系来进行防护，因此信息安全保障体系在总体构架中是一个端到端的子系统。根据前期信息安全需求分析，本期项目中信息安全保障体系主要包括：安全域的隔离、Internet威胁防护、虚拟化与云计算安全、应用安全、安全管理、数据保护及容灾备份。</w:t>
      </w:r>
    </w:p>
    <w:p w:rsidR="00C73277" w:rsidRPr="009A4AF9" w:rsidRDefault="00C73277" w:rsidP="00C73277">
      <w:pPr>
        <w:ind w:firstLineChars="200" w:firstLine="560"/>
        <w:rPr>
          <w:rFonts w:asciiTheme="minorEastAsia" w:eastAsiaTheme="minorEastAsia" w:hAnsiTheme="minorEastAsia"/>
        </w:rPr>
      </w:pPr>
      <w:r w:rsidRPr="009A4AF9">
        <w:rPr>
          <w:rFonts w:asciiTheme="minorEastAsia" w:eastAsiaTheme="minorEastAsia" w:hAnsiTheme="minorEastAsia" w:hint="eastAsia"/>
        </w:rPr>
        <w:t>7、运营管理体系包括运行维护管理</w:t>
      </w:r>
    </w:p>
    <w:p w:rsidR="00C73277" w:rsidRPr="009A4AF9" w:rsidRDefault="00C73277" w:rsidP="00C73277">
      <w:pPr>
        <w:ind w:firstLineChars="200" w:firstLine="560"/>
        <w:rPr>
          <w:rFonts w:asciiTheme="minorEastAsia" w:eastAsiaTheme="minorEastAsia" w:hAnsiTheme="minorEastAsia"/>
        </w:rPr>
      </w:pPr>
      <w:r w:rsidRPr="009A4AF9">
        <w:rPr>
          <w:rFonts w:asciiTheme="minorEastAsia" w:eastAsiaTheme="minorEastAsia" w:hAnsiTheme="minorEastAsia" w:hint="eastAsia"/>
        </w:rPr>
        <w:t>要保障政务云计算中心的稳定高效运行，除了信息安全保障体系</w:t>
      </w:r>
      <w:r w:rsidRPr="009A4AF9">
        <w:rPr>
          <w:rFonts w:asciiTheme="minorEastAsia" w:eastAsiaTheme="minorEastAsia" w:hAnsiTheme="minorEastAsia" w:hint="eastAsia"/>
        </w:rPr>
        <w:lastRenderedPageBreak/>
        <w:t>之外还需要一个良好的运维体系，以提供资源管理、调度管理、监控管理等运维功能。</w:t>
      </w:r>
    </w:p>
    <w:p w:rsidR="00C73277" w:rsidRDefault="00C73277" w:rsidP="00C73277">
      <w:pPr>
        <w:pStyle w:val="32"/>
        <w:rPr>
          <w:rFonts w:asciiTheme="minorEastAsia" w:eastAsiaTheme="minorEastAsia" w:hAnsiTheme="minorEastAsia"/>
        </w:rPr>
      </w:pPr>
      <w:bookmarkStart w:id="37" w:name="_Toc416795914"/>
      <w:bookmarkStart w:id="38" w:name="_Toc508287997"/>
      <w:r w:rsidRPr="009A4AF9">
        <w:rPr>
          <w:rFonts w:asciiTheme="minorEastAsia" w:eastAsiaTheme="minorEastAsia" w:hAnsiTheme="minorEastAsia" w:hint="eastAsia"/>
        </w:rPr>
        <w:t>平台部署</w:t>
      </w:r>
      <w:bookmarkEnd w:id="37"/>
      <w:r w:rsidR="00B262BD">
        <w:rPr>
          <w:rFonts w:asciiTheme="minorEastAsia" w:eastAsiaTheme="minorEastAsia" w:hAnsiTheme="minorEastAsia" w:hint="eastAsia"/>
        </w:rPr>
        <w:t>模式</w:t>
      </w:r>
      <w:bookmarkEnd w:id="38"/>
    </w:p>
    <w:p w:rsidR="00C73277" w:rsidRPr="005B0C87" w:rsidRDefault="00C73277" w:rsidP="00C73277">
      <w:pPr>
        <w:rPr>
          <w:i/>
          <w:color w:val="0070C0"/>
        </w:rPr>
      </w:pPr>
      <w:r>
        <w:rPr>
          <w:i/>
          <w:color w:val="0070C0"/>
        </w:rPr>
        <w:t>//</w:t>
      </w:r>
      <w:r w:rsidRPr="005B0C87">
        <w:rPr>
          <w:rFonts w:hint="eastAsia"/>
          <w:i/>
          <w:color w:val="0070C0"/>
        </w:rPr>
        <w:t>本</w:t>
      </w:r>
      <w:r w:rsidRPr="005B0C87">
        <w:rPr>
          <w:i/>
          <w:color w:val="0070C0"/>
        </w:rPr>
        <w:t>章节三种布局根据项目实际</w:t>
      </w:r>
      <w:r w:rsidRPr="005B0C87">
        <w:rPr>
          <w:rFonts w:hint="eastAsia"/>
          <w:i/>
          <w:color w:val="0070C0"/>
        </w:rPr>
        <w:t>需求</w:t>
      </w:r>
      <w:r w:rsidRPr="005B0C87">
        <w:rPr>
          <w:i/>
          <w:color w:val="0070C0"/>
        </w:rPr>
        <w:t>，</w:t>
      </w:r>
      <w:r w:rsidRPr="005B0C87">
        <w:rPr>
          <w:rFonts w:hint="eastAsia"/>
          <w:i/>
          <w:color w:val="0070C0"/>
        </w:rPr>
        <w:t>选</w:t>
      </w:r>
      <w:r w:rsidRPr="005B0C87">
        <w:rPr>
          <w:i/>
          <w:color w:val="0070C0"/>
        </w:rPr>
        <w:t>其一，删除其他</w:t>
      </w:r>
    </w:p>
    <w:p w:rsidR="006D1E71" w:rsidRPr="009A4AF9" w:rsidRDefault="006D1E71" w:rsidP="006D1E71">
      <w:pPr>
        <w:pStyle w:val="40"/>
        <w:rPr>
          <w:rFonts w:asciiTheme="minorEastAsia" w:eastAsiaTheme="minorEastAsia" w:hAnsiTheme="minorEastAsia"/>
        </w:rPr>
      </w:pPr>
      <w:r w:rsidRPr="009A4AF9">
        <w:rPr>
          <w:rFonts w:asciiTheme="minorEastAsia" w:eastAsiaTheme="minorEastAsia" w:hAnsiTheme="minorEastAsia" w:hint="eastAsia"/>
        </w:rPr>
        <w:t>单数据中心</w:t>
      </w:r>
    </w:p>
    <w:p w:rsidR="006D1E71" w:rsidRPr="009A4AF9" w:rsidRDefault="00B319FC" w:rsidP="006D1E71">
      <w:pPr>
        <w:ind w:firstLineChars="200" w:firstLine="586"/>
        <w:rPr>
          <w:rFonts w:asciiTheme="minorEastAsia" w:eastAsiaTheme="minorEastAsia" w:hAnsiTheme="minorEastAsia"/>
          <w:w w:val="105"/>
        </w:rPr>
      </w:pPr>
      <w:r>
        <w:rPr>
          <w:rFonts w:asciiTheme="minorEastAsia" w:eastAsiaTheme="minorEastAsia" w:hAnsiTheme="minorEastAsia"/>
          <w:w w:val="105"/>
        </w:rPr>
        <w:t>政务云平台</w:t>
      </w:r>
      <w:r w:rsidR="006D1E71" w:rsidRPr="009A4AF9">
        <w:rPr>
          <w:rFonts w:asciiTheme="minorEastAsia" w:eastAsiaTheme="minorEastAsia" w:hAnsiTheme="minorEastAsia"/>
          <w:w w:val="105"/>
        </w:rPr>
        <w:t>基于</w:t>
      </w:r>
      <w:r w:rsidR="006D1E71" w:rsidRPr="009A4AF9">
        <w:rPr>
          <w:rFonts w:asciiTheme="minorEastAsia" w:eastAsiaTheme="minorEastAsia" w:hAnsiTheme="minorEastAsia" w:hint="eastAsia"/>
          <w:w w:val="105"/>
        </w:rPr>
        <w:t>现有一个</w:t>
      </w:r>
      <w:r w:rsidR="006D1E71" w:rsidRPr="009A4AF9">
        <w:rPr>
          <w:rFonts w:asciiTheme="minorEastAsia" w:eastAsiaTheme="minorEastAsia" w:hAnsiTheme="minorEastAsia"/>
          <w:w w:val="105"/>
        </w:rPr>
        <w:t>新建信息中心机房，</w:t>
      </w:r>
      <w:r w:rsidR="006D1E71" w:rsidRPr="009A4AF9">
        <w:rPr>
          <w:rFonts w:asciiTheme="minorEastAsia" w:eastAsiaTheme="minorEastAsia" w:hAnsiTheme="minorEastAsia" w:hint="eastAsia"/>
          <w:w w:val="105"/>
        </w:rPr>
        <w:t>划分</w:t>
      </w:r>
      <w:r w:rsidR="006D1E71" w:rsidRPr="009A4AF9">
        <w:rPr>
          <w:rFonts w:asciiTheme="minorEastAsia" w:eastAsiaTheme="minorEastAsia" w:hAnsiTheme="minorEastAsia"/>
          <w:w w:val="105"/>
        </w:rPr>
        <w:t>互联网分区</w:t>
      </w:r>
      <w:r w:rsidR="006D1E71" w:rsidRPr="009A4AF9">
        <w:rPr>
          <w:rFonts w:asciiTheme="minorEastAsia" w:eastAsiaTheme="minorEastAsia" w:hAnsiTheme="minorEastAsia" w:hint="eastAsia"/>
          <w:w w:val="105"/>
        </w:rPr>
        <w:t>、</w:t>
      </w:r>
      <w:r w:rsidR="006D1E71" w:rsidRPr="009A4AF9">
        <w:rPr>
          <w:rFonts w:asciiTheme="minorEastAsia" w:eastAsiaTheme="minorEastAsia" w:hAnsiTheme="minorEastAsia"/>
          <w:w w:val="105"/>
        </w:rPr>
        <w:t>政务外网</w:t>
      </w:r>
      <w:r w:rsidR="006D1E71" w:rsidRPr="009A4AF9">
        <w:rPr>
          <w:rFonts w:asciiTheme="minorEastAsia" w:eastAsiaTheme="minorEastAsia" w:hAnsiTheme="minorEastAsia" w:hint="eastAsia"/>
          <w:w w:val="105"/>
        </w:rPr>
        <w:t>分区，</w:t>
      </w:r>
      <w:r w:rsidR="006D1E71" w:rsidRPr="009A4AF9">
        <w:rPr>
          <w:rFonts w:asciiTheme="minorEastAsia" w:eastAsiaTheme="minorEastAsia" w:hAnsiTheme="minorEastAsia"/>
          <w:w w:val="105"/>
        </w:rPr>
        <w:t>以及</w:t>
      </w:r>
      <w:r w:rsidR="006D1E71" w:rsidRPr="009A4AF9">
        <w:rPr>
          <w:rFonts w:asciiTheme="minorEastAsia" w:eastAsiaTheme="minorEastAsia" w:hAnsiTheme="minorEastAsia" w:hint="eastAsia"/>
          <w:w w:val="105"/>
        </w:rPr>
        <w:t>专网</w:t>
      </w:r>
      <w:r w:rsidR="006D1E71" w:rsidRPr="009A4AF9">
        <w:rPr>
          <w:rFonts w:asciiTheme="minorEastAsia" w:eastAsiaTheme="minorEastAsia" w:hAnsiTheme="minorEastAsia"/>
          <w:w w:val="105"/>
        </w:rPr>
        <w:t>托管物理分区，分别承载</w:t>
      </w:r>
      <w:r w:rsidR="006D1E71" w:rsidRPr="009A4AF9">
        <w:rPr>
          <w:rFonts w:asciiTheme="minorEastAsia" w:eastAsiaTheme="minorEastAsia" w:hAnsiTheme="minorEastAsia" w:hint="eastAsia"/>
          <w:w w:val="105"/>
        </w:rPr>
        <w:t>三个分区</w:t>
      </w:r>
      <w:r w:rsidR="006D1E71" w:rsidRPr="009A4AF9">
        <w:rPr>
          <w:rFonts w:asciiTheme="minorEastAsia" w:eastAsiaTheme="minorEastAsia" w:hAnsiTheme="minorEastAsia"/>
          <w:w w:val="105"/>
        </w:rPr>
        <w:t>的业务</w:t>
      </w:r>
      <w:r w:rsidR="006D1E71" w:rsidRPr="009A4AF9">
        <w:rPr>
          <w:rFonts w:asciiTheme="minorEastAsia" w:eastAsiaTheme="minorEastAsia" w:hAnsiTheme="minorEastAsia" w:hint="eastAsia"/>
          <w:w w:val="105"/>
        </w:rPr>
        <w:t>系统。</w:t>
      </w:r>
    </w:p>
    <w:p w:rsidR="006D1E71" w:rsidRDefault="006D1E71" w:rsidP="006D1E71">
      <w:pPr>
        <w:jc w:val="center"/>
        <w:rPr>
          <w:rFonts w:asciiTheme="minorEastAsia" w:eastAsiaTheme="minorEastAsia" w:hAnsiTheme="minorEastAsia"/>
          <w:w w:val="105"/>
        </w:rPr>
      </w:pPr>
      <w:r w:rsidRPr="009A4AF9">
        <w:rPr>
          <w:rFonts w:asciiTheme="minorEastAsia" w:eastAsiaTheme="minorEastAsia" w:hAnsiTheme="minorEastAsia"/>
          <w:noProof/>
        </w:rPr>
        <w:drawing>
          <wp:inline distT="0" distB="0" distL="0" distR="0">
            <wp:extent cx="5278120" cy="2028825"/>
            <wp:effectExtent l="0" t="0" r="0" b="9525"/>
            <wp:docPr id="73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stretch>
                      <a:fillRect/>
                    </a:stretch>
                  </pic:blipFill>
                  <pic:spPr>
                    <a:xfrm>
                      <a:off x="0" y="0"/>
                      <a:ext cx="5278120" cy="2028825"/>
                    </a:xfrm>
                    <a:prstGeom prst="rect">
                      <a:avLst/>
                    </a:prstGeom>
                  </pic:spPr>
                </pic:pic>
              </a:graphicData>
            </a:graphic>
          </wp:inline>
        </w:drawing>
      </w:r>
    </w:p>
    <w:p w:rsidR="006D1E71" w:rsidRPr="003D28BE" w:rsidRDefault="006D1E71" w:rsidP="003D28BE">
      <w:pPr>
        <w:ind w:firstLineChars="200" w:firstLine="420"/>
        <w:jc w:val="center"/>
        <w:rPr>
          <w:rFonts w:asciiTheme="minorEastAsia" w:eastAsiaTheme="minorEastAsia" w:hAnsiTheme="minorEastAsia"/>
          <w:sz w:val="21"/>
        </w:rPr>
      </w:pPr>
      <w:r w:rsidRPr="003D28BE">
        <w:rPr>
          <w:rFonts w:asciiTheme="minorEastAsia" w:eastAsiaTheme="minorEastAsia" w:hAnsiTheme="minorEastAsia" w:hint="eastAsia"/>
          <w:sz w:val="21"/>
        </w:rPr>
        <w:t>政务云平台</w:t>
      </w:r>
      <w:r w:rsidRPr="003D28BE">
        <w:rPr>
          <w:rFonts w:asciiTheme="minorEastAsia" w:eastAsiaTheme="minorEastAsia" w:hAnsiTheme="minorEastAsia"/>
          <w:sz w:val="21"/>
        </w:rPr>
        <w:t>总体布局</w:t>
      </w:r>
    </w:p>
    <w:p w:rsidR="006D1E71" w:rsidRPr="009A4AF9" w:rsidRDefault="006D1E71" w:rsidP="006D1E71">
      <w:pPr>
        <w:ind w:firstLineChars="200" w:firstLine="586"/>
        <w:rPr>
          <w:rFonts w:asciiTheme="minorEastAsia" w:eastAsiaTheme="minorEastAsia" w:hAnsiTheme="minorEastAsia"/>
          <w:w w:val="105"/>
        </w:rPr>
      </w:pPr>
      <w:r w:rsidRPr="009A4AF9">
        <w:rPr>
          <w:rFonts w:asciiTheme="minorEastAsia" w:eastAsiaTheme="minorEastAsia" w:hAnsiTheme="minorEastAsia"/>
          <w:w w:val="105"/>
        </w:rPr>
        <w:t>互联网区</w:t>
      </w:r>
      <w:r w:rsidRPr="009A4AF9">
        <w:rPr>
          <w:rFonts w:asciiTheme="minorEastAsia" w:eastAsiaTheme="minorEastAsia" w:hAnsiTheme="minorEastAsia" w:hint="eastAsia"/>
          <w:w w:val="105"/>
        </w:rPr>
        <w:t>—承载政务直接面向互联网用户的业务系统资源区，包括但不限：政府门户网站、网上服务大厅、政务服务中心等。根据业务类型，资源池一般包括业务资源池、开发</w:t>
      </w:r>
      <w:r w:rsidRPr="009A4AF9">
        <w:rPr>
          <w:rFonts w:asciiTheme="minorEastAsia" w:eastAsiaTheme="minorEastAsia" w:hAnsiTheme="minorEastAsia"/>
          <w:w w:val="105"/>
        </w:rPr>
        <w:t>测试</w:t>
      </w:r>
      <w:r w:rsidRPr="009A4AF9">
        <w:rPr>
          <w:rFonts w:asciiTheme="minorEastAsia" w:eastAsiaTheme="minorEastAsia" w:hAnsiTheme="minorEastAsia" w:hint="eastAsia"/>
          <w:w w:val="105"/>
        </w:rPr>
        <w:t>资源池和大数据资源池。</w:t>
      </w:r>
    </w:p>
    <w:p w:rsidR="006D1E71" w:rsidRPr="009A4AF9" w:rsidRDefault="006D1E71" w:rsidP="006D1E71">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t>政务外网区—承载政务外网业务，包括但不限：计生、民政、劳保、工商、税务等各委办局专业业务。</w:t>
      </w:r>
    </w:p>
    <w:p w:rsidR="006D1E71" w:rsidRPr="009A4AF9" w:rsidRDefault="006D1E71" w:rsidP="006D1E71">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lastRenderedPageBreak/>
        <w:t>行业专网托管区—承载政务行业专网中相对敏感的业务系统，与其他区域完全物理隔离。</w:t>
      </w:r>
    </w:p>
    <w:p w:rsidR="006D1E71" w:rsidRPr="009A4AF9" w:rsidRDefault="006D1E71" w:rsidP="006D1E71">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t>数据</w:t>
      </w:r>
      <w:r>
        <w:rPr>
          <w:rFonts w:asciiTheme="minorEastAsia" w:eastAsiaTheme="minorEastAsia" w:hAnsiTheme="minorEastAsia" w:hint="eastAsia"/>
          <w:w w:val="105"/>
        </w:rPr>
        <w:t>缓冲</w:t>
      </w:r>
      <w:r w:rsidRPr="009A4AF9">
        <w:rPr>
          <w:rFonts w:asciiTheme="minorEastAsia" w:eastAsiaTheme="minorEastAsia" w:hAnsiTheme="minorEastAsia" w:hint="eastAsia"/>
          <w:w w:val="105"/>
        </w:rPr>
        <w:t>区—部署数据交换管理平台，可以对互联网区和政务外网区进行数据交换，也要进行数据的清洗和脱敏等处理。</w:t>
      </w:r>
    </w:p>
    <w:p w:rsidR="006D1E71" w:rsidRPr="009A4AF9" w:rsidRDefault="006D1E71" w:rsidP="006D1E71">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t>管理区—提供统一的安全、运营运维、灾备等管理系统。</w:t>
      </w:r>
    </w:p>
    <w:p w:rsidR="006D1E71" w:rsidRPr="009A4AF9" w:rsidRDefault="006D1E71" w:rsidP="006D1E71">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t>存储区—提供各分区的存储资源，物理隔离或逻辑隔离。</w:t>
      </w:r>
    </w:p>
    <w:p w:rsidR="006D1E71" w:rsidRPr="006D1E71" w:rsidRDefault="006D1E71" w:rsidP="006D1E71"/>
    <w:p w:rsidR="00C73277" w:rsidRPr="009A4AF9" w:rsidRDefault="00C73277" w:rsidP="00C73277">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t>根据平台总体</w:t>
      </w:r>
      <w:r w:rsidRPr="009A4AF9">
        <w:rPr>
          <w:rFonts w:asciiTheme="minorEastAsia" w:eastAsiaTheme="minorEastAsia" w:hAnsiTheme="minorEastAsia"/>
          <w:w w:val="105"/>
        </w:rPr>
        <w:t>布局设计，XX政务云数据中心机房</w:t>
      </w:r>
      <w:r w:rsidRPr="009A4AF9">
        <w:rPr>
          <w:rFonts w:asciiTheme="minorEastAsia" w:eastAsiaTheme="minorEastAsia" w:hAnsiTheme="minorEastAsia" w:hint="eastAsia"/>
          <w:w w:val="105"/>
        </w:rPr>
        <w:t>整体</w:t>
      </w:r>
      <w:r w:rsidRPr="009A4AF9">
        <w:rPr>
          <w:rFonts w:asciiTheme="minorEastAsia" w:eastAsiaTheme="minorEastAsia" w:hAnsiTheme="minorEastAsia"/>
          <w:w w:val="105"/>
        </w:rPr>
        <w:t>部署方式</w:t>
      </w:r>
      <w:r w:rsidRPr="009A4AF9">
        <w:rPr>
          <w:rFonts w:asciiTheme="minorEastAsia" w:eastAsiaTheme="minorEastAsia" w:hAnsiTheme="minorEastAsia" w:hint="eastAsia"/>
          <w:w w:val="105"/>
        </w:rPr>
        <w:t>如下</w:t>
      </w:r>
      <w:r w:rsidRPr="009A4AF9">
        <w:rPr>
          <w:rFonts w:asciiTheme="minorEastAsia" w:eastAsiaTheme="minorEastAsia" w:hAnsiTheme="minorEastAsia"/>
          <w:w w:val="105"/>
        </w:rPr>
        <w:t>：</w:t>
      </w:r>
    </w:p>
    <w:p w:rsidR="00C73277" w:rsidRPr="009A4AF9" w:rsidRDefault="00C73277" w:rsidP="00C73277">
      <w:pPr>
        <w:rPr>
          <w:rFonts w:asciiTheme="minorEastAsia" w:eastAsiaTheme="minorEastAsia" w:hAnsiTheme="minorEastAsia"/>
        </w:rPr>
      </w:pPr>
      <w:r w:rsidRPr="009A4AF9">
        <w:rPr>
          <w:rFonts w:asciiTheme="minorEastAsia" w:eastAsiaTheme="minorEastAsia" w:hAnsiTheme="minorEastAsia"/>
          <w:noProof/>
        </w:rPr>
        <w:drawing>
          <wp:inline distT="0" distB="0" distL="0" distR="0">
            <wp:extent cx="5278120" cy="3235960"/>
            <wp:effectExtent l="0" t="0" r="0" b="2540"/>
            <wp:docPr id="54" name="图片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stretch>
                      <a:fillRect/>
                    </a:stretch>
                  </pic:blipFill>
                  <pic:spPr>
                    <a:xfrm>
                      <a:off x="0" y="0"/>
                      <a:ext cx="5278120" cy="3235960"/>
                    </a:xfrm>
                    <a:prstGeom prst="rect">
                      <a:avLst/>
                    </a:prstGeom>
                  </pic:spPr>
                </pic:pic>
              </a:graphicData>
            </a:graphic>
          </wp:inline>
        </w:drawing>
      </w:r>
    </w:p>
    <w:p w:rsidR="00C73277" w:rsidRPr="003D28BE" w:rsidRDefault="00C73277" w:rsidP="003D28BE">
      <w:pPr>
        <w:ind w:firstLineChars="200" w:firstLine="420"/>
        <w:jc w:val="center"/>
        <w:rPr>
          <w:rFonts w:asciiTheme="minorEastAsia" w:eastAsiaTheme="minorEastAsia" w:hAnsiTheme="minorEastAsia"/>
          <w:sz w:val="21"/>
        </w:rPr>
      </w:pPr>
      <w:r w:rsidRPr="003D28BE">
        <w:rPr>
          <w:rFonts w:asciiTheme="minorEastAsia" w:eastAsiaTheme="minorEastAsia" w:hAnsiTheme="minorEastAsia" w:hint="eastAsia"/>
          <w:sz w:val="21"/>
        </w:rPr>
        <w:t>X</w:t>
      </w:r>
      <w:r w:rsidRPr="003D28BE">
        <w:rPr>
          <w:rFonts w:asciiTheme="minorEastAsia" w:eastAsiaTheme="minorEastAsia" w:hAnsiTheme="minorEastAsia"/>
          <w:sz w:val="21"/>
        </w:rPr>
        <w:t>X</w:t>
      </w:r>
      <w:r w:rsidRPr="003D28BE">
        <w:rPr>
          <w:rFonts w:asciiTheme="minorEastAsia" w:eastAsiaTheme="minorEastAsia" w:hAnsiTheme="minorEastAsia" w:hint="eastAsia"/>
          <w:sz w:val="21"/>
        </w:rPr>
        <w:t>政务平台整体部署架构</w:t>
      </w:r>
    </w:p>
    <w:p w:rsidR="00C73277" w:rsidRPr="009A4AF9" w:rsidRDefault="00C73277" w:rsidP="00C73277">
      <w:pPr>
        <w:rPr>
          <w:rFonts w:asciiTheme="minorEastAsia" w:eastAsiaTheme="minorEastAsia" w:hAnsiTheme="minorEastAsia"/>
        </w:rPr>
      </w:pPr>
    </w:p>
    <w:tbl>
      <w:tblPr>
        <w:tblStyle w:val="aff0"/>
        <w:tblW w:w="8515" w:type="dxa"/>
        <w:jc w:val="center"/>
        <w:tblLayout w:type="fixed"/>
        <w:tblLook w:val="04A0" w:firstRow="1" w:lastRow="0" w:firstColumn="1" w:lastColumn="0" w:noHBand="0" w:noVBand="1"/>
      </w:tblPr>
      <w:tblGrid>
        <w:gridCol w:w="704"/>
        <w:gridCol w:w="1145"/>
        <w:gridCol w:w="1961"/>
        <w:gridCol w:w="4705"/>
      </w:tblGrid>
      <w:tr w:rsidR="00C73277" w:rsidRPr="009A4AF9" w:rsidTr="0095169A">
        <w:trPr>
          <w:cantSplit/>
          <w:trHeight w:val="508"/>
          <w:tblHeader/>
          <w:jc w:val="center"/>
        </w:trPr>
        <w:tc>
          <w:tcPr>
            <w:tcW w:w="704" w:type="dxa"/>
            <w:shd w:val="clear" w:color="auto" w:fill="BFBFBF" w:themeFill="background1" w:themeFillShade="BF"/>
            <w:vAlign w:val="center"/>
          </w:tcPr>
          <w:p w:rsidR="00C73277" w:rsidRPr="009A4AF9" w:rsidRDefault="00C73277" w:rsidP="0095169A">
            <w:pPr>
              <w:ind w:left="36"/>
              <w:rPr>
                <w:rFonts w:asciiTheme="minorEastAsia" w:eastAsiaTheme="minorEastAsia" w:hAnsiTheme="minorEastAsia"/>
                <w:b/>
                <w:kern w:val="0"/>
                <w:szCs w:val="21"/>
              </w:rPr>
            </w:pPr>
            <w:r w:rsidRPr="009A4AF9">
              <w:rPr>
                <w:rFonts w:asciiTheme="minorEastAsia" w:eastAsiaTheme="minorEastAsia" w:hAnsiTheme="minorEastAsia" w:hint="eastAsia"/>
                <w:b/>
                <w:kern w:val="0"/>
                <w:szCs w:val="21"/>
              </w:rPr>
              <w:t>序号</w:t>
            </w:r>
          </w:p>
        </w:tc>
        <w:tc>
          <w:tcPr>
            <w:tcW w:w="1145" w:type="dxa"/>
            <w:shd w:val="clear" w:color="auto" w:fill="BFBFBF" w:themeFill="background1" w:themeFillShade="BF"/>
            <w:vAlign w:val="center"/>
          </w:tcPr>
          <w:p w:rsidR="00C73277" w:rsidRPr="009A4AF9" w:rsidRDefault="00C73277" w:rsidP="0095169A">
            <w:pPr>
              <w:rPr>
                <w:rFonts w:asciiTheme="minorEastAsia" w:eastAsiaTheme="minorEastAsia" w:hAnsiTheme="minorEastAsia"/>
                <w:b/>
                <w:kern w:val="0"/>
                <w:szCs w:val="21"/>
              </w:rPr>
            </w:pPr>
            <w:r w:rsidRPr="009A4AF9">
              <w:rPr>
                <w:rFonts w:asciiTheme="minorEastAsia" w:eastAsiaTheme="minorEastAsia" w:hAnsiTheme="minorEastAsia" w:hint="eastAsia"/>
                <w:b/>
                <w:kern w:val="0"/>
                <w:szCs w:val="21"/>
              </w:rPr>
              <w:t>区域</w:t>
            </w:r>
          </w:p>
        </w:tc>
        <w:tc>
          <w:tcPr>
            <w:tcW w:w="1961" w:type="dxa"/>
            <w:shd w:val="clear" w:color="auto" w:fill="BFBFBF" w:themeFill="background1" w:themeFillShade="BF"/>
            <w:vAlign w:val="center"/>
          </w:tcPr>
          <w:p w:rsidR="00C73277" w:rsidRPr="009A4AF9" w:rsidRDefault="00C73277" w:rsidP="0095169A">
            <w:pPr>
              <w:rPr>
                <w:rFonts w:asciiTheme="minorEastAsia" w:eastAsiaTheme="minorEastAsia" w:hAnsiTheme="minorEastAsia"/>
                <w:b/>
                <w:kern w:val="0"/>
                <w:szCs w:val="21"/>
              </w:rPr>
            </w:pPr>
            <w:r w:rsidRPr="009A4AF9">
              <w:rPr>
                <w:rFonts w:asciiTheme="minorEastAsia" w:eastAsiaTheme="minorEastAsia" w:hAnsiTheme="minorEastAsia" w:hint="eastAsia"/>
                <w:b/>
                <w:kern w:val="0"/>
                <w:szCs w:val="21"/>
              </w:rPr>
              <w:t>资源池</w:t>
            </w:r>
          </w:p>
        </w:tc>
        <w:tc>
          <w:tcPr>
            <w:tcW w:w="4705" w:type="dxa"/>
            <w:shd w:val="clear" w:color="auto" w:fill="BFBFBF" w:themeFill="background1" w:themeFillShade="BF"/>
            <w:vAlign w:val="center"/>
          </w:tcPr>
          <w:p w:rsidR="00C73277" w:rsidRPr="009A4AF9" w:rsidRDefault="00C73277" w:rsidP="0095169A">
            <w:pPr>
              <w:rPr>
                <w:rFonts w:asciiTheme="minorEastAsia" w:eastAsiaTheme="minorEastAsia" w:hAnsiTheme="minorEastAsia"/>
                <w:b/>
                <w:kern w:val="0"/>
                <w:szCs w:val="21"/>
              </w:rPr>
            </w:pPr>
            <w:r w:rsidRPr="009A4AF9">
              <w:rPr>
                <w:rFonts w:asciiTheme="minorEastAsia" w:eastAsiaTheme="minorEastAsia" w:hAnsiTheme="minorEastAsia" w:hint="eastAsia"/>
                <w:b/>
                <w:kern w:val="0"/>
                <w:szCs w:val="21"/>
              </w:rPr>
              <w:t>部署设计</w:t>
            </w:r>
          </w:p>
        </w:tc>
      </w:tr>
      <w:tr w:rsidR="00C73277" w:rsidRPr="009A4AF9" w:rsidTr="0095169A">
        <w:trPr>
          <w:cantSplit/>
          <w:jc w:val="center"/>
        </w:trPr>
        <w:tc>
          <w:tcPr>
            <w:tcW w:w="704" w:type="dxa"/>
            <w:vAlign w:val="center"/>
          </w:tcPr>
          <w:p w:rsidR="00C73277" w:rsidRPr="009A4AF9" w:rsidRDefault="00C73277" w:rsidP="0095169A">
            <w:pPr>
              <w:ind w:leftChars="13" w:left="551" w:hangingChars="184" w:hanging="515"/>
              <w:jc w:val="center"/>
              <w:rPr>
                <w:rFonts w:asciiTheme="minorEastAsia" w:eastAsiaTheme="minorEastAsia" w:hAnsiTheme="minorEastAsia"/>
                <w:snapToGrid w:val="0"/>
                <w:kern w:val="0"/>
                <w:szCs w:val="21"/>
              </w:rPr>
            </w:pPr>
            <w:r w:rsidRPr="009A4AF9">
              <w:rPr>
                <w:rFonts w:asciiTheme="minorEastAsia" w:eastAsiaTheme="minorEastAsia" w:hAnsiTheme="minorEastAsia" w:hint="eastAsia"/>
                <w:snapToGrid w:val="0"/>
                <w:kern w:val="0"/>
                <w:szCs w:val="21"/>
              </w:rPr>
              <w:lastRenderedPageBreak/>
              <w:t>1</w:t>
            </w:r>
          </w:p>
        </w:tc>
        <w:tc>
          <w:tcPr>
            <w:tcW w:w="1145" w:type="dxa"/>
            <w:vMerge w:val="restart"/>
            <w:vAlign w:val="center"/>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电子政务</w:t>
            </w:r>
            <w:r w:rsidRPr="009A4AF9">
              <w:rPr>
                <w:rFonts w:asciiTheme="minorEastAsia" w:eastAsiaTheme="minorEastAsia" w:hAnsiTheme="minorEastAsia"/>
                <w:noProof/>
                <w:kern w:val="0"/>
                <w:szCs w:val="21"/>
              </w:rPr>
              <w:t>外网</w:t>
            </w:r>
            <w:r w:rsidRPr="009A4AF9">
              <w:rPr>
                <w:rFonts w:asciiTheme="minorEastAsia" w:eastAsiaTheme="minorEastAsia" w:hAnsiTheme="minorEastAsia" w:hint="eastAsia"/>
                <w:noProof/>
                <w:kern w:val="0"/>
                <w:szCs w:val="21"/>
              </w:rPr>
              <w:t>区</w:t>
            </w:r>
          </w:p>
        </w:tc>
        <w:tc>
          <w:tcPr>
            <w:tcW w:w="1961" w:type="dxa"/>
            <w:vAlign w:val="center"/>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业务</w:t>
            </w:r>
            <w:r w:rsidRPr="009A4AF9">
              <w:rPr>
                <w:rFonts w:asciiTheme="minorEastAsia" w:eastAsiaTheme="minorEastAsia" w:hAnsiTheme="minorEastAsia"/>
                <w:noProof/>
                <w:kern w:val="0"/>
                <w:szCs w:val="21"/>
              </w:rPr>
              <w:t>资源池</w:t>
            </w:r>
          </w:p>
        </w:tc>
        <w:tc>
          <w:tcPr>
            <w:tcW w:w="4705" w:type="dxa"/>
            <w:vAlign w:val="center"/>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包含通用</w:t>
            </w:r>
            <w:r w:rsidRPr="009A4AF9">
              <w:rPr>
                <w:rFonts w:asciiTheme="minorEastAsia" w:eastAsiaTheme="minorEastAsia" w:hAnsiTheme="minorEastAsia"/>
                <w:noProof/>
                <w:kern w:val="0"/>
                <w:szCs w:val="21"/>
              </w:rPr>
              <w:t>等保二级资源池</w:t>
            </w:r>
            <w:r w:rsidRPr="009A4AF9">
              <w:rPr>
                <w:rFonts w:asciiTheme="minorEastAsia" w:eastAsiaTheme="minorEastAsia" w:hAnsiTheme="minorEastAsia" w:hint="eastAsia"/>
                <w:noProof/>
                <w:kern w:val="0"/>
                <w:szCs w:val="21"/>
              </w:rPr>
              <w:t>，</w:t>
            </w:r>
            <w:r w:rsidRPr="009A4AF9">
              <w:rPr>
                <w:rFonts w:asciiTheme="minorEastAsia" w:eastAsiaTheme="minorEastAsia" w:hAnsiTheme="minorEastAsia"/>
                <w:noProof/>
                <w:kern w:val="0"/>
                <w:szCs w:val="21"/>
              </w:rPr>
              <w:t>通用等保三级资源池，专用等保二级资源池，专用</w:t>
            </w:r>
            <w:r w:rsidRPr="009A4AF9">
              <w:rPr>
                <w:rFonts w:asciiTheme="minorEastAsia" w:eastAsiaTheme="minorEastAsia" w:hAnsiTheme="minorEastAsia" w:hint="eastAsia"/>
                <w:noProof/>
                <w:kern w:val="0"/>
                <w:szCs w:val="21"/>
              </w:rPr>
              <w:t>等保</w:t>
            </w:r>
            <w:r w:rsidRPr="009A4AF9">
              <w:rPr>
                <w:rFonts w:asciiTheme="minorEastAsia" w:eastAsiaTheme="minorEastAsia" w:hAnsiTheme="minorEastAsia"/>
                <w:noProof/>
                <w:kern w:val="0"/>
                <w:szCs w:val="21"/>
              </w:rPr>
              <w:t>三级资源池等，</w:t>
            </w:r>
            <w:r w:rsidRPr="009A4AF9">
              <w:rPr>
                <w:rFonts w:asciiTheme="minorEastAsia" w:eastAsiaTheme="minorEastAsia" w:hAnsiTheme="minorEastAsia" w:hint="eastAsia"/>
                <w:noProof/>
                <w:kern w:val="0"/>
                <w:szCs w:val="21"/>
              </w:rPr>
              <w:t>根据</w:t>
            </w:r>
            <w:r w:rsidRPr="009A4AF9">
              <w:rPr>
                <w:rFonts w:asciiTheme="minorEastAsia" w:eastAsiaTheme="minorEastAsia" w:hAnsiTheme="minorEastAsia"/>
                <w:noProof/>
                <w:kern w:val="0"/>
                <w:szCs w:val="21"/>
              </w:rPr>
              <w:t>业务</w:t>
            </w:r>
            <w:r w:rsidRPr="009A4AF9">
              <w:rPr>
                <w:rFonts w:asciiTheme="minorEastAsia" w:eastAsiaTheme="minorEastAsia" w:hAnsiTheme="minorEastAsia" w:hint="eastAsia"/>
                <w:noProof/>
                <w:kern w:val="0"/>
                <w:szCs w:val="21"/>
              </w:rPr>
              <w:t>系统</w:t>
            </w:r>
            <w:r w:rsidRPr="009A4AF9">
              <w:rPr>
                <w:rFonts w:asciiTheme="minorEastAsia" w:eastAsiaTheme="minorEastAsia" w:hAnsiTheme="minorEastAsia"/>
                <w:noProof/>
                <w:kern w:val="0"/>
                <w:szCs w:val="21"/>
              </w:rPr>
              <w:t>需求部署FusionSphere</w:t>
            </w:r>
            <w:r>
              <w:rPr>
                <w:rFonts w:asciiTheme="minorEastAsia" w:eastAsiaTheme="minorEastAsia" w:hAnsiTheme="minorEastAsia" w:hint="eastAsia"/>
                <w:noProof/>
                <w:kern w:val="0"/>
                <w:szCs w:val="21"/>
              </w:rPr>
              <w:t>、</w:t>
            </w:r>
            <w:r>
              <w:rPr>
                <w:rFonts w:asciiTheme="minorEastAsia" w:eastAsiaTheme="minorEastAsia" w:hAnsiTheme="minorEastAsia"/>
                <w:noProof/>
                <w:kern w:val="0"/>
                <w:szCs w:val="21"/>
              </w:rPr>
              <w:t>VMware</w:t>
            </w:r>
            <w:r w:rsidRPr="009A4AF9">
              <w:rPr>
                <w:rFonts w:asciiTheme="minorEastAsia" w:eastAsiaTheme="minorEastAsia" w:hAnsiTheme="minorEastAsia"/>
                <w:noProof/>
                <w:kern w:val="0"/>
                <w:szCs w:val="21"/>
              </w:rPr>
              <w:t>等虚拟化平台，</w:t>
            </w:r>
            <w:r w:rsidRPr="009A4AF9">
              <w:rPr>
                <w:rFonts w:asciiTheme="minorEastAsia" w:eastAsiaTheme="minorEastAsia" w:hAnsiTheme="minorEastAsia" w:hint="eastAsia"/>
                <w:noProof/>
                <w:kern w:val="0"/>
                <w:szCs w:val="21"/>
              </w:rPr>
              <w:t>以及不同</w:t>
            </w:r>
            <w:r w:rsidRPr="009A4AF9">
              <w:rPr>
                <w:rFonts w:asciiTheme="minorEastAsia" w:eastAsiaTheme="minorEastAsia" w:hAnsiTheme="minorEastAsia"/>
                <w:noProof/>
                <w:kern w:val="0"/>
                <w:szCs w:val="21"/>
              </w:rPr>
              <w:t>配置</w:t>
            </w:r>
            <w:r w:rsidRPr="009A4AF9">
              <w:rPr>
                <w:rFonts w:asciiTheme="minorEastAsia" w:eastAsiaTheme="minorEastAsia" w:hAnsiTheme="minorEastAsia" w:hint="eastAsia"/>
                <w:noProof/>
                <w:kern w:val="0"/>
                <w:szCs w:val="21"/>
              </w:rPr>
              <w:t>物理</w:t>
            </w:r>
            <w:r w:rsidRPr="009A4AF9">
              <w:rPr>
                <w:rFonts w:asciiTheme="minorEastAsia" w:eastAsiaTheme="minorEastAsia" w:hAnsiTheme="minorEastAsia"/>
                <w:noProof/>
                <w:kern w:val="0"/>
                <w:szCs w:val="21"/>
              </w:rPr>
              <w:t>服务器</w:t>
            </w:r>
            <w:r w:rsidRPr="009A4AF9">
              <w:rPr>
                <w:rFonts w:asciiTheme="minorEastAsia" w:eastAsiaTheme="minorEastAsia" w:hAnsiTheme="minorEastAsia" w:hint="eastAsia"/>
                <w:noProof/>
                <w:kern w:val="0"/>
                <w:szCs w:val="21"/>
              </w:rPr>
              <w:t>。</w:t>
            </w:r>
          </w:p>
        </w:tc>
      </w:tr>
      <w:tr w:rsidR="00C73277" w:rsidRPr="009A4AF9" w:rsidTr="0095169A">
        <w:trPr>
          <w:cantSplit/>
          <w:jc w:val="center"/>
        </w:trPr>
        <w:tc>
          <w:tcPr>
            <w:tcW w:w="704" w:type="dxa"/>
            <w:vAlign w:val="center"/>
          </w:tcPr>
          <w:p w:rsidR="00C73277" w:rsidRPr="009A4AF9" w:rsidRDefault="00C73277" w:rsidP="0095169A">
            <w:pPr>
              <w:ind w:leftChars="13" w:left="551" w:hangingChars="184" w:hanging="515"/>
              <w:jc w:val="center"/>
              <w:rPr>
                <w:rFonts w:asciiTheme="minorEastAsia" w:eastAsiaTheme="minorEastAsia" w:hAnsiTheme="minorEastAsia"/>
                <w:snapToGrid w:val="0"/>
                <w:kern w:val="0"/>
                <w:szCs w:val="21"/>
              </w:rPr>
            </w:pPr>
            <w:r w:rsidRPr="009A4AF9">
              <w:rPr>
                <w:rFonts w:asciiTheme="minorEastAsia" w:eastAsiaTheme="minorEastAsia" w:hAnsiTheme="minorEastAsia" w:hint="eastAsia"/>
                <w:snapToGrid w:val="0"/>
                <w:kern w:val="0"/>
                <w:szCs w:val="21"/>
              </w:rPr>
              <w:t>2</w:t>
            </w:r>
          </w:p>
        </w:tc>
        <w:tc>
          <w:tcPr>
            <w:tcW w:w="1145" w:type="dxa"/>
            <w:vMerge/>
            <w:vAlign w:val="center"/>
          </w:tcPr>
          <w:p w:rsidR="00C73277" w:rsidRPr="009A4AF9" w:rsidRDefault="00C73277" w:rsidP="0095169A">
            <w:pPr>
              <w:tabs>
                <w:tab w:val="decimal" w:pos="0"/>
              </w:tabs>
              <w:ind w:left="420" w:firstLine="420"/>
              <w:rPr>
                <w:rFonts w:asciiTheme="minorEastAsia" w:eastAsiaTheme="minorEastAsia" w:hAnsiTheme="minorEastAsia"/>
                <w:noProof/>
                <w:kern w:val="0"/>
                <w:szCs w:val="21"/>
              </w:rPr>
            </w:pPr>
          </w:p>
        </w:tc>
        <w:tc>
          <w:tcPr>
            <w:tcW w:w="1961" w:type="dxa"/>
            <w:vAlign w:val="center"/>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开发测试</w:t>
            </w:r>
            <w:r w:rsidRPr="009A4AF9">
              <w:rPr>
                <w:rFonts w:asciiTheme="minorEastAsia" w:eastAsiaTheme="minorEastAsia" w:hAnsiTheme="minorEastAsia"/>
                <w:noProof/>
                <w:kern w:val="0"/>
                <w:szCs w:val="21"/>
              </w:rPr>
              <w:t>资源池</w:t>
            </w:r>
          </w:p>
        </w:tc>
        <w:tc>
          <w:tcPr>
            <w:tcW w:w="4705" w:type="dxa"/>
            <w:vAlign w:val="center"/>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包括</w:t>
            </w:r>
            <w:r w:rsidRPr="009A4AF9">
              <w:rPr>
                <w:rFonts w:asciiTheme="minorEastAsia" w:eastAsiaTheme="minorEastAsia" w:hAnsiTheme="minorEastAsia"/>
                <w:noProof/>
                <w:kern w:val="0"/>
                <w:szCs w:val="21"/>
              </w:rPr>
              <w:t>虚拟化资源和物理机资源，</w:t>
            </w:r>
            <w:r w:rsidRPr="009A4AF9">
              <w:rPr>
                <w:rFonts w:asciiTheme="minorEastAsia" w:eastAsiaTheme="minorEastAsia" w:hAnsiTheme="minorEastAsia" w:hint="eastAsia"/>
                <w:noProof/>
                <w:kern w:val="0"/>
                <w:szCs w:val="21"/>
              </w:rPr>
              <w:t>提供部署不适合</w:t>
            </w:r>
            <w:r w:rsidRPr="009A4AF9">
              <w:rPr>
                <w:rFonts w:asciiTheme="minorEastAsia" w:eastAsiaTheme="minorEastAsia" w:hAnsiTheme="minorEastAsia"/>
                <w:noProof/>
                <w:kern w:val="0"/>
                <w:szCs w:val="21"/>
              </w:rPr>
              <w:t>直接部署在业务资源池的业务系统</w:t>
            </w:r>
            <w:r w:rsidRPr="009A4AF9">
              <w:rPr>
                <w:rFonts w:asciiTheme="minorEastAsia" w:eastAsiaTheme="minorEastAsia" w:hAnsiTheme="minorEastAsia" w:hint="eastAsia"/>
                <w:noProof/>
                <w:kern w:val="0"/>
                <w:szCs w:val="21"/>
              </w:rPr>
              <w:t>。</w:t>
            </w:r>
          </w:p>
        </w:tc>
      </w:tr>
      <w:tr w:rsidR="00C73277" w:rsidRPr="009A4AF9" w:rsidTr="0095169A">
        <w:trPr>
          <w:cantSplit/>
          <w:jc w:val="center"/>
        </w:trPr>
        <w:tc>
          <w:tcPr>
            <w:tcW w:w="704" w:type="dxa"/>
            <w:vAlign w:val="center"/>
          </w:tcPr>
          <w:p w:rsidR="00C73277" w:rsidRPr="009A4AF9" w:rsidRDefault="00C73277" w:rsidP="0095169A">
            <w:pPr>
              <w:ind w:leftChars="13" w:left="551" w:hangingChars="184" w:hanging="515"/>
              <w:jc w:val="center"/>
              <w:rPr>
                <w:rFonts w:asciiTheme="minorEastAsia" w:eastAsiaTheme="minorEastAsia" w:hAnsiTheme="minorEastAsia"/>
                <w:snapToGrid w:val="0"/>
                <w:kern w:val="0"/>
                <w:szCs w:val="21"/>
              </w:rPr>
            </w:pPr>
            <w:r w:rsidRPr="009A4AF9">
              <w:rPr>
                <w:rFonts w:asciiTheme="minorEastAsia" w:eastAsiaTheme="minorEastAsia" w:hAnsiTheme="minorEastAsia" w:hint="eastAsia"/>
                <w:snapToGrid w:val="0"/>
                <w:kern w:val="0"/>
                <w:szCs w:val="21"/>
              </w:rPr>
              <w:t>3</w:t>
            </w:r>
          </w:p>
        </w:tc>
        <w:tc>
          <w:tcPr>
            <w:tcW w:w="1145" w:type="dxa"/>
            <w:vMerge/>
            <w:vAlign w:val="center"/>
          </w:tcPr>
          <w:p w:rsidR="00C73277" w:rsidRPr="009A4AF9" w:rsidRDefault="00C73277" w:rsidP="0095169A">
            <w:pPr>
              <w:tabs>
                <w:tab w:val="decimal" w:pos="0"/>
              </w:tabs>
              <w:ind w:left="420" w:firstLine="420"/>
              <w:rPr>
                <w:rFonts w:asciiTheme="minorEastAsia" w:eastAsiaTheme="minorEastAsia" w:hAnsiTheme="minorEastAsia"/>
                <w:noProof/>
                <w:kern w:val="0"/>
                <w:szCs w:val="21"/>
              </w:rPr>
            </w:pPr>
          </w:p>
        </w:tc>
        <w:tc>
          <w:tcPr>
            <w:tcW w:w="1961" w:type="dxa"/>
            <w:vAlign w:val="center"/>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大数据资源池</w:t>
            </w:r>
          </w:p>
        </w:tc>
        <w:tc>
          <w:tcPr>
            <w:tcW w:w="4705" w:type="dxa"/>
            <w:vAlign w:val="center"/>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包括Hadoop</w:t>
            </w:r>
            <w:r w:rsidRPr="009A4AF9">
              <w:rPr>
                <w:rFonts w:asciiTheme="minorEastAsia" w:eastAsiaTheme="minorEastAsia" w:hAnsiTheme="minorEastAsia"/>
                <w:noProof/>
                <w:kern w:val="0"/>
                <w:szCs w:val="21"/>
              </w:rPr>
              <w:t>、Spark等大数据分析所需的服务器以及分布式存储系统</w:t>
            </w:r>
            <w:r w:rsidRPr="009A4AF9">
              <w:rPr>
                <w:rFonts w:asciiTheme="minorEastAsia" w:eastAsiaTheme="minorEastAsia" w:hAnsiTheme="minorEastAsia" w:hint="eastAsia"/>
                <w:noProof/>
                <w:kern w:val="0"/>
                <w:szCs w:val="21"/>
              </w:rPr>
              <w:t>。</w:t>
            </w:r>
          </w:p>
        </w:tc>
      </w:tr>
      <w:tr w:rsidR="00C73277" w:rsidRPr="009A4AF9" w:rsidTr="0095169A">
        <w:trPr>
          <w:cantSplit/>
          <w:jc w:val="center"/>
        </w:trPr>
        <w:tc>
          <w:tcPr>
            <w:tcW w:w="704" w:type="dxa"/>
            <w:vAlign w:val="center"/>
          </w:tcPr>
          <w:p w:rsidR="00C73277" w:rsidRPr="009A4AF9" w:rsidRDefault="00C73277" w:rsidP="0095169A">
            <w:pPr>
              <w:ind w:leftChars="13" w:left="551" w:hangingChars="184" w:hanging="515"/>
              <w:jc w:val="center"/>
              <w:rPr>
                <w:rFonts w:asciiTheme="minorEastAsia" w:eastAsiaTheme="minorEastAsia" w:hAnsiTheme="minorEastAsia"/>
                <w:snapToGrid w:val="0"/>
                <w:kern w:val="0"/>
                <w:szCs w:val="21"/>
              </w:rPr>
            </w:pPr>
            <w:r w:rsidRPr="009A4AF9">
              <w:rPr>
                <w:rFonts w:asciiTheme="minorEastAsia" w:eastAsiaTheme="minorEastAsia" w:hAnsiTheme="minorEastAsia"/>
                <w:snapToGrid w:val="0"/>
                <w:kern w:val="0"/>
                <w:szCs w:val="21"/>
              </w:rPr>
              <w:t>6</w:t>
            </w:r>
          </w:p>
        </w:tc>
        <w:tc>
          <w:tcPr>
            <w:tcW w:w="1145" w:type="dxa"/>
            <w:vMerge w:val="restart"/>
            <w:vAlign w:val="center"/>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互联网区</w:t>
            </w:r>
          </w:p>
        </w:tc>
        <w:tc>
          <w:tcPr>
            <w:tcW w:w="1961" w:type="dxa"/>
            <w:vAlign w:val="center"/>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业务</w:t>
            </w:r>
            <w:r w:rsidRPr="009A4AF9">
              <w:rPr>
                <w:rFonts w:asciiTheme="minorEastAsia" w:eastAsiaTheme="minorEastAsia" w:hAnsiTheme="minorEastAsia"/>
                <w:noProof/>
                <w:kern w:val="0"/>
                <w:szCs w:val="21"/>
              </w:rPr>
              <w:t>资源池</w:t>
            </w:r>
          </w:p>
        </w:tc>
        <w:tc>
          <w:tcPr>
            <w:tcW w:w="4705" w:type="dxa"/>
            <w:vAlign w:val="center"/>
          </w:tcPr>
          <w:p w:rsidR="00C73277"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包含通用</w:t>
            </w:r>
            <w:r w:rsidRPr="009A4AF9">
              <w:rPr>
                <w:rFonts w:asciiTheme="minorEastAsia" w:eastAsiaTheme="minorEastAsia" w:hAnsiTheme="minorEastAsia"/>
                <w:noProof/>
                <w:kern w:val="0"/>
                <w:szCs w:val="21"/>
              </w:rPr>
              <w:t>等保二级资源池</w:t>
            </w:r>
            <w:r w:rsidRPr="009A4AF9">
              <w:rPr>
                <w:rFonts w:asciiTheme="minorEastAsia" w:eastAsiaTheme="minorEastAsia" w:hAnsiTheme="minorEastAsia" w:hint="eastAsia"/>
                <w:noProof/>
                <w:kern w:val="0"/>
                <w:szCs w:val="21"/>
              </w:rPr>
              <w:t>，</w:t>
            </w:r>
            <w:r w:rsidRPr="009A4AF9">
              <w:rPr>
                <w:rFonts w:asciiTheme="minorEastAsia" w:eastAsiaTheme="minorEastAsia" w:hAnsiTheme="minorEastAsia"/>
                <w:noProof/>
                <w:kern w:val="0"/>
                <w:szCs w:val="21"/>
              </w:rPr>
              <w:t>通用等保三级资源池，</w:t>
            </w:r>
            <w:r w:rsidRPr="009A4AF9">
              <w:rPr>
                <w:rFonts w:asciiTheme="minorEastAsia" w:eastAsiaTheme="minorEastAsia" w:hAnsiTheme="minorEastAsia" w:hint="eastAsia"/>
                <w:noProof/>
                <w:kern w:val="0"/>
                <w:szCs w:val="21"/>
              </w:rPr>
              <w:t>根据</w:t>
            </w:r>
            <w:r w:rsidRPr="009A4AF9">
              <w:rPr>
                <w:rFonts w:asciiTheme="minorEastAsia" w:eastAsiaTheme="minorEastAsia" w:hAnsiTheme="minorEastAsia"/>
                <w:noProof/>
                <w:kern w:val="0"/>
                <w:szCs w:val="21"/>
              </w:rPr>
              <w:t>业务</w:t>
            </w:r>
            <w:r w:rsidRPr="009A4AF9">
              <w:rPr>
                <w:rFonts w:asciiTheme="minorEastAsia" w:eastAsiaTheme="minorEastAsia" w:hAnsiTheme="minorEastAsia" w:hint="eastAsia"/>
                <w:noProof/>
                <w:kern w:val="0"/>
                <w:szCs w:val="21"/>
              </w:rPr>
              <w:t>系统</w:t>
            </w:r>
            <w:r w:rsidRPr="009A4AF9">
              <w:rPr>
                <w:rFonts w:asciiTheme="minorEastAsia" w:eastAsiaTheme="minorEastAsia" w:hAnsiTheme="minorEastAsia"/>
                <w:noProof/>
                <w:kern w:val="0"/>
                <w:szCs w:val="21"/>
              </w:rPr>
              <w:t>需求部署</w:t>
            </w:r>
          </w:p>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noProof/>
                <w:kern w:val="0"/>
                <w:szCs w:val="21"/>
              </w:rPr>
              <w:t>FusionSphere</w:t>
            </w:r>
            <w:r>
              <w:rPr>
                <w:rFonts w:asciiTheme="minorEastAsia" w:eastAsiaTheme="minorEastAsia" w:hAnsiTheme="minorEastAsia" w:hint="eastAsia"/>
                <w:noProof/>
                <w:kern w:val="0"/>
                <w:szCs w:val="21"/>
              </w:rPr>
              <w:t>、</w:t>
            </w:r>
            <w:r>
              <w:rPr>
                <w:rFonts w:asciiTheme="minorEastAsia" w:eastAsiaTheme="minorEastAsia" w:hAnsiTheme="minorEastAsia"/>
                <w:noProof/>
                <w:kern w:val="0"/>
                <w:szCs w:val="21"/>
              </w:rPr>
              <w:t>VMware</w:t>
            </w:r>
            <w:r w:rsidRPr="009A4AF9">
              <w:rPr>
                <w:rFonts w:asciiTheme="minorEastAsia" w:eastAsiaTheme="minorEastAsia" w:hAnsiTheme="minorEastAsia"/>
                <w:noProof/>
                <w:kern w:val="0"/>
                <w:szCs w:val="21"/>
              </w:rPr>
              <w:t>等虚拟化平台，</w:t>
            </w:r>
            <w:r w:rsidRPr="009A4AF9">
              <w:rPr>
                <w:rFonts w:asciiTheme="minorEastAsia" w:eastAsiaTheme="minorEastAsia" w:hAnsiTheme="minorEastAsia" w:hint="eastAsia"/>
                <w:noProof/>
                <w:kern w:val="0"/>
                <w:szCs w:val="21"/>
              </w:rPr>
              <w:t>以及不同</w:t>
            </w:r>
            <w:r w:rsidRPr="009A4AF9">
              <w:rPr>
                <w:rFonts w:asciiTheme="minorEastAsia" w:eastAsiaTheme="minorEastAsia" w:hAnsiTheme="minorEastAsia"/>
                <w:noProof/>
                <w:kern w:val="0"/>
                <w:szCs w:val="21"/>
              </w:rPr>
              <w:t>配置</w:t>
            </w:r>
            <w:r w:rsidRPr="009A4AF9">
              <w:rPr>
                <w:rFonts w:asciiTheme="minorEastAsia" w:eastAsiaTheme="minorEastAsia" w:hAnsiTheme="minorEastAsia" w:hint="eastAsia"/>
                <w:noProof/>
                <w:kern w:val="0"/>
                <w:szCs w:val="21"/>
              </w:rPr>
              <w:t>物理</w:t>
            </w:r>
            <w:r w:rsidRPr="009A4AF9">
              <w:rPr>
                <w:rFonts w:asciiTheme="minorEastAsia" w:eastAsiaTheme="minorEastAsia" w:hAnsiTheme="minorEastAsia"/>
                <w:noProof/>
                <w:kern w:val="0"/>
                <w:szCs w:val="21"/>
              </w:rPr>
              <w:t>服务器</w:t>
            </w:r>
            <w:r w:rsidRPr="009A4AF9">
              <w:rPr>
                <w:rFonts w:asciiTheme="minorEastAsia" w:eastAsiaTheme="minorEastAsia" w:hAnsiTheme="minorEastAsia" w:hint="eastAsia"/>
                <w:noProof/>
                <w:kern w:val="0"/>
                <w:szCs w:val="21"/>
              </w:rPr>
              <w:t>。</w:t>
            </w:r>
          </w:p>
        </w:tc>
      </w:tr>
      <w:tr w:rsidR="00C73277" w:rsidRPr="009A4AF9" w:rsidTr="0095169A">
        <w:trPr>
          <w:cantSplit/>
          <w:jc w:val="center"/>
        </w:trPr>
        <w:tc>
          <w:tcPr>
            <w:tcW w:w="704" w:type="dxa"/>
            <w:vAlign w:val="center"/>
          </w:tcPr>
          <w:p w:rsidR="00C73277" w:rsidRPr="009A4AF9" w:rsidRDefault="00C73277" w:rsidP="0095169A">
            <w:pPr>
              <w:ind w:leftChars="13" w:left="551" w:hangingChars="184" w:hanging="515"/>
              <w:jc w:val="center"/>
              <w:rPr>
                <w:rFonts w:asciiTheme="minorEastAsia" w:eastAsiaTheme="minorEastAsia" w:hAnsiTheme="minorEastAsia"/>
                <w:snapToGrid w:val="0"/>
                <w:kern w:val="0"/>
                <w:szCs w:val="21"/>
              </w:rPr>
            </w:pPr>
            <w:r w:rsidRPr="009A4AF9">
              <w:rPr>
                <w:rFonts w:asciiTheme="minorEastAsia" w:eastAsiaTheme="minorEastAsia" w:hAnsiTheme="minorEastAsia"/>
                <w:snapToGrid w:val="0"/>
                <w:kern w:val="0"/>
                <w:szCs w:val="21"/>
              </w:rPr>
              <w:t>7</w:t>
            </w:r>
          </w:p>
        </w:tc>
        <w:tc>
          <w:tcPr>
            <w:tcW w:w="1145" w:type="dxa"/>
            <w:vMerge/>
            <w:vAlign w:val="center"/>
          </w:tcPr>
          <w:p w:rsidR="00C73277" w:rsidRPr="009A4AF9" w:rsidRDefault="00C73277" w:rsidP="0095169A">
            <w:pPr>
              <w:tabs>
                <w:tab w:val="decimal" w:pos="0"/>
              </w:tabs>
              <w:ind w:leftChars="197" w:left="552" w:firstLineChars="44" w:firstLine="123"/>
              <w:jc w:val="center"/>
              <w:rPr>
                <w:rFonts w:asciiTheme="minorEastAsia" w:eastAsiaTheme="minorEastAsia" w:hAnsiTheme="minorEastAsia"/>
                <w:noProof/>
                <w:kern w:val="0"/>
                <w:szCs w:val="21"/>
              </w:rPr>
            </w:pPr>
          </w:p>
        </w:tc>
        <w:tc>
          <w:tcPr>
            <w:tcW w:w="1961" w:type="dxa"/>
            <w:vAlign w:val="center"/>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开发测试</w:t>
            </w:r>
            <w:r w:rsidRPr="009A4AF9">
              <w:rPr>
                <w:rFonts w:asciiTheme="minorEastAsia" w:eastAsiaTheme="minorEastAsia" w:hAnsiTheme="minorEastAsia"/>
                <w:noProof/>
                <w:kern w:val="0"/>
                <w:szCs w:val="21"/>
              </w:rPr>
              <w:t>资源池</w:t>
            </w:r>
          </w:p>
        </w:tc>
        <w:tc>
          <w:tcPr>
            <w:tcW w:w="4705" w:type="dxa"/>
            <w:vAlign w:val="center"/>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包括</w:t>
            </w:r>
            <w:r w:rsidRPr="009A4AF9">
              <w:rPr>
                <w:rFonts w:asciiTheme="minorEastAsia" w:eastAsiaTheme="minorEastAsia" w:hAnsiTheme="minorEastAsia"/>
                <w:noProof/>
                <w:kern w:val="0"/>
                <w:szCs w:val="21"/>
              </w:rPr>
              <w:t>虚拟化资源和物理机资源，</w:t>
            </w:r>
            <w:r w:rsidRPr="009A4AF9">
              <w:rPr>
                <w:rFonts w:asciiTheme="minorEastAsia" w:eastAsiaTheme="minorEastAsia" w:hAnsiTheme="minorEastAsia" w:hint="eastAsia"/>
                <w:noProof/>
                <w:kern w:val="0"/>
                <w:szCs w:val="21"/>
              </w:rPr>
              <w:t>提供部署不适合</w:t>
            </w:r>
            <w:r w:rsidRPr="009A4AF9">
              <w:rPr>
                <w:rFonts w:asciiTheme="minorEastAsia" w:eastAsiaTheme="minorEastAsia" w:hAnsiTheme="minorEastAsia"/>
                <w:noProof/>
                <w:kern w:val="0"/>
                <w:szCs w:val="21"/>
              </w:rPr>
              <w:t>直接部署在业务资源池的业务系统</w:t>
            </w:r>
            <w:r w:rsidRPr="009A4AF9">
              <w:rPr>
                <w:rFonts w:asciiTheme="minorEastAsia" w:eastAsiaTheme="minorEastAsia" w:hAnsiTheme="minorEastAsia" w:hint="eastAsia"/>
                <w:noProof/>
                <w:kern w:val="0"/>
                <w:szCs w:val="21"/>
              </w:rPr>
              <w:t>。</w:t>
            </w:r>
          </w:p>
        </w:tc>
      </w:tr>
      <w:tr w:rsidR="00C73277" w:rsidRPr="009A4AF9" w:rsidTr="0095169A">
        <w:trPr>
          <w:cantSplit/>
          <w:jc w:val="center"/>
        </w:trPr>
        <w:tc>
          <w:tcPr>
            <w:tcW w:w="704" w:type="dxa"/>
            <w:vAlign w:val="center"/>
          </w:tcPr>
          <w:p w:rsidR="00C73277" w:rsidRPr="009A4AF9" w:rsidRDefault="00C73277" w:rsidP="0095169A">
            <w:pPr>
              <w:ind w:leftChars="13" w:left="551" w:hangingChars="184" w:hanging="515"/>
              <w:jc w:val="center"/>
              <w:rPr>
                <w:rFonts w:asciiTheme="minorEastAsia" w:eastAsiaTheme="minorEastAsia" w:hAnsiTheme="minorEastAsia"/>
                <w:snapToGrid w:val="0"/>
                <w:kern w:val="0"/>
                <w:szCs w:val="21"/>
              </w:rPr>
            </w:pPr>
            <w:r w:rsidRPr="009A4AF9">
              <w:rPr>
                <w:rFonts w:asciiTheme="minorEastAsia" w:eastAsiaTheme="minorEastAsia" w:hAnsiTheme="minorEastAsia"/>
                <w:snapToGrid w:val="0"/>
                <w:kern w:val="0"/>
                <w:szCs w:val="21"/>
              </w:rPr>
              <w:lastRenderedPageBreak/>
              <w:t>8</w:t>
            </w:r>
          </w:p>
        </w:tc>
        <w:tc>
          <w:tcPr>
            <w:tcW w:w="1145" w:type="dxa"/>
            <w:vMerge/>
            <w:vAlign w:val="center"/>
          </w:tcPr>
          <w:p w:rsidR="00C73277" w:rsidRPr="009A4AF9" w:rsidRDefault="00C73277" w:rsidP="0095169A">
            <w:pPr>
              <w:tabs>
                <w:tab w:val="decimal" w:pos="0"/>
              </w:tabs>
              <w:ind w:leftChars="197" w:left="552" w:firstLineChars="44" w:firstLine="123"/>
              <w:jc w:val="center"/>
              <w:rPr>
                <w:rFonts w:asciiTheme="minorEastAsia" w:eastAsiaTheme="minorEastAsia" w:hAnsiTheme="minorEastAsia"/>
                <w:noProof/>
                <w:kern w:val="0"/>
                <w:szCs w:val="21"/>
              </w:rPr>
            </w:pPr>
          </w:p>
        </w:tc>
        <w:tc>
          <w:tcPr>
            <w:tcW w:w="1961" w:type="dxa"/>
            <w:vAlign w:val="center"/>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大数据资源池</w:t>
            </w:r>
          </w:p>
        </w:tc>
        <w:tc>
          <w:tcPr>
            <w:tcW w:w="4705" w:type="dxa"/>
            <w:vAlign w:val="center"/>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包括Hadoop</w:t>
            </w:r>
            <w:r w:rsidRPr="009A4AF9">
              <w:rPr>
                <w:rFonts w:asciiTheme="minorEastAsia" w:eastAsiaTheme="minorEastAsia" w:hAnsiTheme="minorEastAsia"/>
                <w:noProof/>
                <w:kern w:val="0"/>
                <w:szCs w:val="21"/>
              </w:rPr>
              <w:t>、Spark等大数据分析所需的服务器以及分布式存储系统</w:t>
            </w:r>
            <w:r w:rsidRPr="009A4AF9">
              <w:rPr>
                <w:rFonts w:asciiTheme="minorEastAsia" w:eastAsiaTheme="minorEastAsia" w:hAnsiTheme="minorEastAsia" w:hint="eastAsia"/>
                <w:noProof/>
                <w:kern w:val="0"/>
                <w:szCs w:val="21"/>
              </w:rPr>
              <w:t>。</w:t>
            </w:r>
          </w:p>
        </w:tc>
      </w:tr>
      <w:tr w:rsidR="00C73277" w:rsidRPr="009A4AF9" w:rsidTr="0095169A">
        <w:trPr>
          <w:cantSplit/>
          <w:jc w:val="center"/>
        </w:trPr>
        <w:tc>
          <w:tcPr>
            <w:tcW w:w="704" w:type="dxa"/>
            <w:vAlign w:val="center"/>
          </w:tcPr>
          <w:p w:rsidR="00C73277" w:rsidRPr="009A4AF9" w:rsidRDefault="00C73277" w:rsidP="0095169A">
            <w:pPr>
              <w:ind w:leftChars="13" w:left="551" w:hangingChars="184" w:hanging="515"/>
              <w:jc w:val="center"/>
              <w:rPr>
                <w:rFonts w:asciiTheme="minorEastAsia" w:eastAsiaTheme="minorEastAsia" w:hAnsiTheme="minorEastAsia"/>
                <w:snapToGrid w:val="0"/>
                <w:kern w:val="0"/>
                <w:szCs w:val="21"/>
              </w:rPr>
            </w:pPr>
            <w:r w:rsidRPr="009A4AF9">
              <w:rPr>
                <w:rFonts w:asciiTheme="minorEastAsia" w:eastAsiaTheme="minorEastAsia" w:hAnsiTheme="minorEastAsia"/>
                <w:snapToGrid w:val="0"/>
                <w:kern w:val="0"/>
                <w:szCs w:val="21"/>
              </w:rPr>
              <w:t>10</w:t>
            </w:r>
          </w:p>
        </w:tc>
        <w:tc>
          <w:tcPr>
            <w:tcW w:w="1145" w:type="dxa"/>
            <w:vMerge w:val="restart"/>
            <w:vAlign w:val="center"/>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存储区域</w:t>
            </w:r>
          </w:p>
        </w:tc>
        <w:tc>
          <w:tcPr>
            <w:tcW w:w="1961" w:type="dxa"/>
            <w:vAlign w:val="center"/>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集中式存储区</w:t>
            </w:r>
          </w:p>
        </w:tc>
        <w:tc>
          <w:tcPr>
            <w:tcW w:w="4705" w:type="dxa"/>
            <w:vAlign w:val="center"/>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FC接口、IP接口的SAN阵列存储平台，用于提供虚拟化</w:t>
            </w:r>
            <w:r w:rsidRPr="009A4AF9">
              <w:rPr>
                <w:rFonts w:asciiTheme="minorEastAsia" w:eastAsiaTheme="minorEastAsia" w:hAnsiTheme="minorEastAsia"/>
                <w:noProof/>
                <w:kern w:val="0"/>
                <w:szCs w:val="21"/>
              </w:rPr>
              <w:t>平台的高性能</w:t>
            </w:r>
            <w:r w:rsidRPr="009A4AF9">
              <w:rPr>
                <w:rFonts w:asciiTheme="minorEastAsia" w:eastAsiaTheme="minorEastAsia" w:hAnsiTheme="minorEastAsia" w:hint="eastAsia"/>
                <w:noProof/>
                <w:kern w:val="0"/>
                <w:szCs w:val="21"/>
              </w:rPr>
              <w:t>磁盘</w:t>
            </w:r>
            <w:r w:rsidRPr="009A4AF9">
              <w:rPr>
                <w:rFonts w:asciiTheme="minorEastAsia" w:eastAsiaTheme="minorEastAsia" w:hAnsiTheme="minorEastAsia"/>
                <w:noProof/>
                <w:kern w:val="0"/>
                <w:szCs w:val="21"/>
              </w:rPr>
              <w:t>和</w:t>
            </w:r>
            <w:r w:rsidRPr="009A4AF9">
              <w:rPr>
                <w:rFonts w:asciiTheme="minorEastAsia" w:eastAsiaTheme="minorEastAsia" w:hAnsiTheme="minorEastAsia" w:hint="eastAsia"/>
                <w:noProof/>
                <w:kern w:val="0"/>
                <w:szCs w:val="21"/>
              </w:rPr>
              <w:t>存储</w:t>
            </w:r>
            <w:r w:rsidRPr="009A4AF9">
              <w:rPr>
                <w:rFonts w:asciiTheme="minorEastAsia" w:eastAsiaTheme="minorEastAsia" w:hAnsiTheme="minorEastAsia"/>
                <w:noProof/>
                <w:kern w:val="0"/>
                <w:szCs w:val="21"/>
              </w:rPr>
              <w:t>数据库的结构化数据。</w:t>
            </w:r>
          </w:p>
        </w:tc>
      </w:tr>
      <w:tr w:rsidR="00C73277" w:rsidRPr="009A4AF9" w:rsidTr="0095169A">
        <w:trPr>
          <w:cantSplit/>
          <w:jc w:val="center"/>
        </w:trPr>
        <w:tc>
          <w:tcPr>
            <w:tcW w:w="704" w:type="dxa"/>
            <w:vAlign w:val="center"/>
          </w:tcPr>
          <w:p w:rsidR="00C73277" w:rsidRPr="009A4AF9" w:rsidRDefault="00C73277" w:rsidP="0095169A">
            <w:pPr>
              <w:ind w:leftChars="13" w:left="551" w:hangingChars="184" w:hanging="515"/>
              <w:jc w:val="center"/>
              <w:rPr>
                <w:rFonts w:asciiTheme="minorEastAsia" w:eastAsiaTheme="minorEastAsia" w:hAnsiTheme="minorEastAsia"/>
                <w:snapToGrid w:val="0"/>
                <w:kern w:val="0"/>
                <w:szCs w:val="21"/>
              </w:rPr>
            </w:pPr>
            <w:r w:rsidRPr="009A4AF9">
              <w:rPr>
                <w:rFonts w:asciiTheme="minorEastAsia" w:eastAsiaTheme="minorEastAsia" w:hAnsiTheme="minorEastAsia" w:hint="eastAsia"/>
                <w:snapToGrid w:val="0"/>
                <w:kern w:val="0"/>
                <w:szCs w:val="21"/>
              </w:rPr>
              <w:t>1</w:t>
            </w:r>
            <w:r w:rsidRPr="009A4AF9">
              <w:rPr>
                <w:rFonts w:asciiTheme="minorEastAsia" w:eastAsiaTheme="minorEastAsia" w:hAnsiTheme="minorEastAsia"/>
                <w:snapToGrid w:val="0"/>
                <w:kern w:val="0"/>
                <w:szCs w:val="21"/>
              </w:rPr>
              <w:t>1</w:t>
            </w:r>
          </w:p>
        </w:tc>
        <w:tc>
          <w:tcPr>
            <w:tcW w:w="1145" w:type="dxa"/>
            <w:vMerge/>
            <w:vAlign w:val="center"/>
          </w:tcPr>
          <w:p w:rsidR="00C73277" w:rsidRPr="009A4AF9" w:rsidRDefault="00C73277" w:rsidP="0095169A">
            <w:pPr>
              <w:tabs>
                <w:tab w:val="decimal" w:pos="0"/>
              </w:tabs>
              <w:ind w:leftChars="197" w:left="552" w:firstLineChars="44" w:firstLine="123"/>
              <w:jc w:val="center"/>
              <w:rPr>
                <w:rFonts w:asciiTheme="minorEastAsia" w:eastAsiaTheme="minorEastAsia" w:hAnsiTheme="minorEastAsia"/>
                <w:noProof/>
                <w:kern w:val="0"/>
                <w:szCs w:val="21"/>
              </w:rPr>
            </w:pPr>
          </w:p>
        </w:tc>
        <w:tc>
          <w:tcPr>
            <w:tcW w:w="1961" w:type="dxa"/>
            <w:vAlign w:val="center"/>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分布式存储</w:t>
            </w:r>
            <w:r w:rsidRPr="009A4AF9">
              <w:rPr>
                <w:rFonts w:asciiTheme="minorEastAsia" w:eastAsiaTheme="minorEastAsia" w:hAnsiTheme="minorEastAsia"/>
                <w:noProof/>
                <w:kern w:val="0"/>
                <w:szCs w:val="21"/>
              </w:rPr>
              <w:t>区</w:t>
            </w:r>
          </w:p>
        </w:tc>
        <w:tc>
          <w:tcPr>
            <w:tcW w:w="4705" w:type="dxa"/>
            <w:vAlign w:val="center"/>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NAS</w:t>
            </w:r>
            <w:r w:rsidRPr="009A4AF9">
              <w:rPr>
                <w:rFonts w:asciiTheme="minorEastAsia" w:eastAsiaTheme="minorEastAsia" w:hAnsiTheme="minorEastAsia"/>
                <w:noProof/>
                <w:kern w:val="0"/>
                <w:szCs w:val="21"/>
              </w:rPr>
              <w:t>类的文件存储</w:t>
            </w:r>
            <w:r w:rsidRPr="009A4AF9">
              <w:rPr>
                <w:rFonts w:asciiTheme="minorEastAsia" w:eastAsiaTheme="minorEastAsia" w:hAnsiTheme="minorEastAsia" w:hint="eastAsia"/>
                <w:noProof/>
                <w:kern w:val="0"/>
                <w:szCs w:val="21"/>
              </w:rPr>
              <w:t>、</w:t>
            </w:r>
            <w:r w:rsidRPr="009A4AF9">
              <w:rPr>
                <w:rFonts w:asciiTheme="minorEastAsia" w:eastAsiaTheme="minorEastAsia" w:hAnsiTheme="minorEastAsia"/>
                <w:noProof/>
                <w:kern w:val="0"/>
                <w:szCs w:val="21"/>
              </w:rPr>
              <w:t>备份存储和对象存储</w:t>
            </w:r>
            <w:r w:rsidRPr="009A4AF9">
              <w:rPr>
                <w:rFonts w:asciiTheme="minorEastAsia" w:eastAsiaTheme="minorEastAsia" w:hAnsiTheme="minorEastAsia" w:hint="eastAsia"/>
                <w:noProof/>
                <w:kern w:val="0"/>
                <w:szCs w:val="21"/>
              </w:rPr>
              <w:t>文档、视频、音频、图片等文件存储设备。采用</w:t>
            </w:r>
            <w:r w:rsidRPr="009A4AF9">
              <w:rPr>
                <w:rFonts w:asciiTheme="minorEastAsia" w:eastAsiaTheme="minorEastAsia" w:hAnsiTheme="minorEastAsia"/>
                <w:noProof/>
                <w:kern w:val="0"/>
                <w:szCs w:val="21"/>
              </w:rPr>
              <w:t>分布式NAS存储设备。</w:t>
            </w:r>
          </w:p>
        </w:tc>
      </w:tr>
      <w:tr w:rsidR="00C73277" w:rsidRPr="009A4AF9" w:rsidTr="0095169A">
        <w:tblPrEx>
          <w:jc w:val="left"/>
        </w:tblPrEx>
        <w:tc>
          <w:tcPr>
            <w:tcW w:w="704" w:type="dxa"/>
            <w:vAlign w:val="center"/>
          </w:tcPr>
          <w:p w:rsidR="00C73277" w:rsidRPr="009A4AF9" w:rsidRDefault="00C73277" w:rsidP="0095169A">
            <w:pPr>
              <w:ind w:leftChars="13" w:left="551" w:hangingChars="184" w:hanging="515"/>
              <w:jc w:val="center"/>
              <w:rPr>
                <w:rFonts w:asciiTheme="minorEastAsia" w:eastAsiaTheme="minorEastAsia" w:hAnsiTheme="minorEastAsia"/>
                <w:snapToGrid w:val="0"/>
                <w:kern w:val="0"/>
                <w:szCs w:val="21"/>
              </w:rPr>
            </w:pPr>
            <w:r w:rsidRPr="009A4AF9">
              <w:rPr>
                <w:rFonts w:asciiTheme="minorEastAsia" w:eastAsiaTheme="minorEastAsia" w:hAnsiTheme="minorEastAsia"/>
                <w:snapToGrid w:val="0"/>
                <w:kern w:val="0"/>
                <w:szCs w:val="21"/>
              </w:rPr>
              <w:t>13</w:t>
            </w:r>
          </w:p>
        </w:tc>
        <w:tc>
          <w:tcPr>
            <w:tcW w:w="1145" w:type="dxa"/>
            <w:vMerge w:val="restart"/>
            <w:vAlign w:val="center"/>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管理区域</w:t>
            </w:r>
          </w:p>
        </w:tc>
        <w:tc>
          <w:tcPr>
            <w:tcW w:w="1961" w:type="dxa"/>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安全管理区</w:t>
            </w:r>
          </w:p>
        </w:tc>
        <w:tc>
          <w:tcPr>
            <w:tcW w:w="4705" w:type="dxa"/>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部署全系统</w:t>
            </w:r>
            <w:r w:rsidRPr="009A4AF9">
              <w:rPr>
                <w:rFonts w:asciiTheme="minorEastAsia" w:eastAsiaTheme="minorEastAsia" w:hAnsiTheme="minorEastAsia"/>
                <w:noProof/>
                <w:kern w:val="0"/>
                <w:szCs w:val="21"/>
              </w:rPr>
              <w:t>安全</w:t>
            </w:r>
            <w:r w:rsidRPr="009A4AF9">
              <w:rPr>
                <w:rFonts w:asciiTheme="minorEastAsia" w:eastAsiaTheme="minorEastAsia" w:hAnsiTheme="minorEastAsia" w:hint="eastAsia"/>
                <w:noProof/>
                <w:kern w:val="0"/>
                <w:szCs w:val="21"/>
              </w:rPr>
              <w:t>设施</w:t>
            </w:r>
            <w:r w:rsidRPr="009A4AF9">
              <w:rPr>
                <w:rFonts w:asciiTheme="minorEastAsia" w:eastAsiaTheme="minorEastAsia" w:hAnsiTheme="minorEastAsia"/>
                <w:noProof/>
                <w:kern w:val="0"/>
                <w:szCs w:val="21"/>
              </w:rPr>
              <w:t>的</w:t>
            </w:r>
            <w:r w:rsidRPr="009A4AF9">
              <w:rPr>
                <w:rFonts w:asciiTheme="minorEastAsia" w:eastAsiaTheme="minorEastAsia" w:hAnsiTheme="minorEastAsia" w:hint="eastAsia"/>
                <w:noProof/>
                <w:kern w:val="0"/>
                <w:szCs w:val="21"/>
              </w:rPr>
              <w:t>管理</w:t>
            </w:r>
            <w:r w:rsidRPr="009A4AF9">
              <w:rPr>
                <w:rFonts w:asciiTheme="minorEastAsia" w:eastAsiaTheme="minorEastAsia" w:hAnsiTheme="minorEastAsia"/>
                <w:noProof/>
                <w:kern w:val="0"/>
                <w:szCs w:val="21"/>
              </w:rPr>
              <w:t>服务器</w:t>
            </w:r>
            <w:r w:rsidRPr="009A4AF9">
              <w:rPr>
                <w:rFonts w:asciiTheme="minorEastAsia" w:eastAsiaTheme="minorEastAsia" w:hAnsiTheme="minorEastAsia" w:hint="eastAsia"/>
                <w:noProof/>
                <w:kern w:val="0"/>
                <w:szCs w:val="21"/>
              </w:rPr>
              <w:t>。</w:t>
            </w:r>
          </w:p>
        </w:tc>
      </w:tr>
      <w:tr w:rsidR="00C73277" w:rsidRPr="009A4AF9" w:rsidTr="0095169A">
        <w:tblPrEx>
          <w:jc w:val="left"/>
        </w:tblPrEx>
        <w:tc>
          <w:tcPr>
            <w:tcW w:w="704" w:type="dxa"/>
            <w:vAlign w:val="center"/>
          </w:tcPr>
          <w:p w:rsidR="00C73277" w:rsidRPr="009A4AF9" w:rsidRDefault="00C73277" w:rsidP="0095169A">
            <w:pPr>
              <w:ind w:leftChars="13" w:left="551" w:hangingChars="184" w:hanging="515"/>
              <w:jc w:val="center"/>
              <w:rPr>
                <w:rFonts w:asciiTheme="minorEastAsia" w:eastAsiaTheme="minorEastAsia" w:hAnsiTheme="minorEastAsia"/>
                <w:snapToGrid w:val="0"/>
                <w:kern w:val="0"/>
                <w:szCs w:val="21"/>
              </w:rPr>
            </w:pPr>
            <w:r w:rsidRPr="009A4AF9">
              <w:rPr>
                <w:rFonts w:asciiTheme="minorEastAsia" w:eastAsiaTheme="minorEastAsia" w:hAnsiTheme="minorEastAsia"/>
                <w:snapToGrid w:val="0"/>
                <w:kern w:val="0"/>
                <w:szCs w:val="21"/>
              </w:rPr>
              <w:t>14</w:t>
            </w:r>
          </w:p>
        </w:tc>
        <w:tc>
          <w:tcPr>
            <w:tcW w:w="1145" w:type="dxa"/>
            <w:vMerge/>
          </w:tcPr>
          <w:p w:rsidR="00C73277" w:rsidRPr="009A4AF9" w:rsidRDefault="00C73277" w:rsidP="0095169A">
            <w:pPr>
              <w:tabs>
                <w:tab w:val="decimal" w:pos="0"/>
              </w:tabs>
              <w:ind w:leftChars="197" w:left="552" w:firstLineChars="44" w:firstLine="123"/>
              <w:jc w:val="center"/>
              <w:rPr>
                <w:rFonts w:asciiTheme="minorEastAsia" w:eastAsiaTheme="minorEastAsia" w:hAnsiTheme="minorEastAsia"/>
                <w:noProof/>
                <w:kern w:val="0"/>
                <w:szCs w:val="21"/>
              </w:rPr>
            </w:pPr>
          </w:p>
        </w:tc>
        <w:tc>
          <w:tcPr>
            <w:tcW w:w="1961" w:type="dxa"/>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运维管理区</w:t>
            </w:r>
          </w:p>
        </w:tc>
        <w:tc>
          <w:tcPr>
            <w:tcW w:w="4705" w:type="dxa"/>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部署运维</w:t>
            </w:r>
            <w:r w:rsidRPr="009A4AF9">
              <w:rPr>
                <w:rFonts w:asciiTheme="minorEastAsia" w:eastAsiaTheme="minorEastAsia" w:hAnsiTheme="minorEastAsia"/>
                <w:noProof/>
                <w:kern w:val="0"/>
                <w:szCs w:val="21"/>
              </w:rPr>
              <w:t>管理软件，包括网管、ITIL</w:t>
            </w:r>
            <w:r w:rsidRPr="009A4AF9">
              <w:rPr>
                <w:rFonts w:asciiTheme="minorEastAsia" w:eastAsiaTheme="minorEastAsia" w:hAnsiTheme="minorEastAsia" w:hint="eastAsia"/>
                <w:noProof/>
                <w:kern w:val="0"/>
                <w:szCs w:val="21"/>
              </w:rPr>
              <w:t>流程</w:t>
            </w:r>
            <w:r w:rsidRPr="009A4AF9">
              <w:rPr>
                <w:rFonts w:asciiTheme="minorEastAsia" w:eastAsiaTheme="minorEastAsia" w:hAnsiTheme="minorEastAsia"/>
                <w:noProof/>
                <w:kern w:val="0"/>
                <w:szCs w:val="21"/>
              </w:rPr>
              <w:t>等</w:t>
            </w:r>
            <w:r w:rsidRPr="009A4AF9">
              <w:rPr>
                <w:rFonts w:asciiTheme="minorEastAsia" w:eastAsiaTheme="minorEastAsia" w:hAnsiTheme="minorEastAsia" w:hint="eastAsia"/>
                <w:noProof/>
                <w:kern w:val="0"/>
                <w:szCs w:val="21"/>
              </w:rPr>
              <w:t>软件</w:t>
            </w:r>
            <w:r w:rsidRPr="009A4AF9">
              <w:rPr>
                <w:rFonts w:asciiTheme="minorEastAsia" w:eastAsiaTheme="minorEastAsia" w:hAnsiTheme="minorEastAsia"/>
                <w:noProof/>
                <w:kern w:val="0"/>
                <w:szCs w:val="21"/>
              </w:rPr>
              <w:t>。</w:t>
            </w:r>
          </w:p>
        </w:tc>
      </w:tr>
      <w:tr w:rsidR="00C73277" w:rsidRPr="009A4AF9" w:rsidTr="0095169A">
        <w:tblPrEx>
          <w:jc w:val="left"/>
        </w:tblPrEx>
        <w:tc>
          <w:tcPr>
            <w:tcW w:w="704" w:type="dxa"/>
            <w:vAlign w:val="center"/>
          </w:tcPr>
          <w:p w:rsidR="00C73277" w:rsidRPr="009A4AF9" w:rsidRDefault="00C73277" w:rsidP="0095169A">
            <w:pPr>
              <w:ind w:leftChars="13" w:left="551" w:hangingChars="184" w:hanging="515"/>
              <w:jc w:val="center"/>
              <w:rPr>
                <w:rFonts w:asciiTheme="minorEastAsia" w:eastAsiaTheme="minorEastAsia" w:hAnsiTheme="minorEastAsia"/>
                <w:snapToGrid w:val="0"/>
                <w:kern w:val="0"/>
                <w:szCs w:val="21"/>
              </w:rPr>
            </w:pPr>
            <w:r w:rsidRPr="009A4AF9">
              <w:rPr>
                <w:rFonts w:asciiTheme="minorEastAsia" w:eastAsiaTheme="minorEastAsia" w:hAnsiTheme="minorEastAsia" w:hint="eastAsia"/>
                <w:snapToGrid w:val="0"/>
                <w:kern w:val="0"/>
                <w:szCs w:val="21"/>
              </w:rPr>
              <w:t>15</w:t>
            </w:r>
          </w:p>
        </w:tc>
        <w:tc>
          <w:tcPr>
            <w:tcW w:w="1145" w:type="dxa"/>
            <w:vMerge/>
          </w:tcPr>
          <w:p w:rsidR="00C73277" w:rsidRPr="009A4AF9" w:rsidRDefault="00C73277" w:rsidP="0095169A">
            <w:pPr>
              <w:tabs>
                <w:tab w:val="decimal" w:pos="0"/>
              </w:tabs>
              <w:ind w:leftChars="197" w:left="552" w:firstLineChars="44" w:firstLine="123"/>
              <w:jc w:val="center"/>
              <w:rPr>
                <w:rFonts w:asciiTheme="minorEastAsia" w:eastAsiaTheme="minorEastAsia" w:hAnsiTheme="minorEastAsia"/>
                <w:noProof/>
                <w:kern w:val="0"/>
                <w:szCs w:val="21"/>
              </w:rPr>
            </w:pPr>
          </w:p>
        </w:tc>
        <w:tc>
          <w:tcPr>
            <w:tcW w:w="1961" w:type="dxa"/>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运营</w:t>
            </w:r>
            <w:r w:rsidRPr="009A4AF9">
              <w:rPr>
                <w:rFonts w:asciiTheme="minorEastAsia" w:eastAsiaTheme="minorEastAsia" w:hAnsiTheme="minorEastAsia"/>
                <w:noProof/>
                <w:kern w:val="0"/>
                <w:szCs w:val="21"/>
              </w:rPr>
              <w:t>管理区</w:t>
            </w:r>
          </w:p>
        </w:tc>
        <w:tc>
          <w:tcPr>
            <w:tcW w:w="4705" w:type="dxa"/>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部署</w:t>
            </w:r>
            <w:r w:rsidRPr="009A4AF9">
              <w:rPr>
                <w:rFonts w:asciiTheme="minorEastAsia" w:eastAsiaTheme="minorEastAsia" w:hAnsiTheme="minorEastAsia"/>
                <w:noProof/>
                <w:kern w:val="0"/>
                <w:szCs w:val="21"/>
              </w:rPr>
              <w:t>政务云运营管理系统，包括后期跟计费对接等</w:t>
            </w:r>
            <w:r w:rsidRPr="009A4AF9">
              <w:rPr>
                <w:rFonts w:asciiTheme="minorEastAsia" w:eastAsiaTheme="minorEastAsia" w:hAnsiTheme="minorEastAsia" w:hint="eastAsia"/>
                <w:noProof/>
                <w:kern w:val="0"/>
                <w:szCs w:val="21"/>
              </w:rPr>
              <w:t>软件</w:t>
            </w:r>
            <w:r w:rsidRPr="009A4AF9">
              <w:rPr>
                <w:rFonts w:asciiTheme="minorEastAsia" w:eastAsiaTheme="minorEastAsia" w:hAnsiTheme="minorEastAsia"/>
                <w:noProof/>
                <w:kern w:val="0"/>
                <w:szCs w:val="21"/>
              </w:rPr>
              <w:t>。</w:t>
            </w:r>
          </w:p>
        </w:tc>
      </w:tr>
      <w:tr w:rsidR="00C73277" w:rsidRPr="009A4AF9" w:rsidTr="0095169A">
        <w:tblPrEx>
          <w:jc w:val="left"/>
        </w:tblPrEx>
        <w:tc>
          <w:tcPr>
            <w:tcW w:w="704" w:type="dxa"/>
            <w:vAlign w:val="center"/>
          </w:tcPr>
          <w:p w:rsidR="00C73277" w:rsidRPr="009A4AF9" w:rsidRDefault="00C73277" w:rsidP="0095169A">
            <w:pPr>
              <w:ind w:leftChars="13" w:left="551" w:hangingChars="184" w:hanging="515"/>
              <w:jc w:val="center"/>
              <w:rPr>
                <w:rFonts w:asciiTheme="minorEastAsia" w:eastAsiaTheme="minorEastAsia" w:hAnsiTheme="minorEastAsia"/>
                <w:snapToGrid w:val="0"/>
                <w:kern w:val="0"/>
                <w:szCs w:val="21"/>
              </w:rPr>
            </w:pPr>
            <w:r w:rsidRPr="009A4AF9">
              <w:rPr>
                <w:rFonts w:asciiTheme="minorEastAsia" w:eastAsiaTheme="minorEastAsia" w:hAnsiTheme="minorEastAsia"/>
                <w:snapToGrid w:val="0"/>
                <w:kern w:val="0"/>
                <w:szCs w:val="21"/>
              </w:rPr>
              <w:t>16</w:t>
            </w:r>
          </w:p>
        </w:tc>
        <w:tc>
          <w:tcPr>
            <w:tcW w:w="1145" w:type="dxa"/>
            <w:vMerge/>
          </w:tcPr>
          <w:p w:rsidR="00C73277" w:rsidRPr="009A4AF9" w:rsidRDefault="00C73277" w:rsidP="0095169A">
            <w:pPr>
              <w:tabs>
                <w:tab w:val="decimal" w:pos="0"/>
              </w:tabs>
              <w:ind w:leftChars="197" w:left="552" w:firstLineChars="44" w:firstLine="123"/>
              <w:jc w:val="center"/>
              <w:rPr>
                <w:rFonts w:asciiTheme="minorEastAsia" w:eastAsiaTheme="minorEastAsia" w:hAnsiTheme="minorEastAsia"/>
                <w:noProof/>
                <w:kern w:val="0"/>
                <w:szCs w:val="21"/>
              </w:rPr>
            </w:pPr>
          </w:p>
        </w:tc>
        <w:tc>
          <w:tcPr>
            <w:tcW w:w="1961" w:type="dxa"/>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noProof/>
                <w:kern w:val="0"/>
                <w:szCs w:val="21"/>
              </w:rPr>
              <w:t>容灾</w:t>
            </w:r>
            <w:r w:rsidRPr="009A4AF9">
              <w:rPr>
                <w:rFonts w:asciiTheme="minorEastAsia" w:eastAsiaTheme="minorEastAsia" w:hAnsiTheme="minorEastAsia" w:hint="eastAsia"/>
                <w:noProof/>
                <w:kern w:val="0"/>
                <w:szCs w:val="21"/>
              </w:rPr>
              <w:t>备份管理区</w:t>
            </w:r>
          </w:p>
        </w:tc>
        <w:tc>
          <w:tcPr>
            <w:tcW w:w="4705" w:type="dxa"/>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部署全系统</w:t>
            </w:r>
            <w:r w:rsidRPr="009A4AF9">
              <w:rPr>
                <w:rFonts w:asciiTheme="minorEastAsia" w:eastAsiaTheme="minorEastAsia" w:hAnsiTheme="minorEastAsia"/>
                <w:noProof/>
                <w:kern w:val="0"/>
                <w:szCs w:val="21"/>
              </w:rPr>
              <w:t>容灾备份管理系统</w:t>
            </w:r>
            <w:r w:rsidRPr="009A4AF9">
              <w:rPr>
                <w:rFonts w:asciiTheme="minorEastAsia" w:eastAsiaTheme="minorEastAsia" w:hAnsiTheme="minorEastAsia" w:hint="eastAsia"/>
                <w:noProof/>
                <w:kern w:val="0"/>
                <w:szCs w:val="21"/>
              </w:rPr>
              <w:t>。</w:t>
            </w:r>
          </w:p>
        </w:tc>
      </w:tr>
      <w:tr w:rsidR="00C73277" w:rsidRPr="009A4AF9" w:rsidTr="0095169A">
        <w:tblPrEx>
          <w:jc w:val="left"/>
        </w:tblPrEx>
        <w:tc>
          <w:tcPr>
            <w:tcW w:w="704" w:type="dxa"/>
            <w:vAlign w:val="center"/>
          </w:tcPr>
          <w:p w:rsidR="00C73277" w:rsidRPr="009A4AF9" w:rsidRDefault="00C73277" w:rsidP="0095169A">
            <w:pPr>
              <w:ind w:leftChars="13" w:left="551" w:hangingChars="184" w:hanging="515"/>
              <w:jc w:val="center"/>
              <w:rPr>
                <w:rFonts w:asciiTheme="minorEastAsia" w:eastAsiaTheme="minorEastAsia" w:hAnsiTheme="minorEastAsia"/>
                <w:snapToGrid w:val="0"/>
                <w:kern w:val="0"/>
                <w:szCs w:val="21"/>
              </w:rPr>
            </w:pPr>
            <w:r w:rsidRPr="009A4AF9">
              <w:rPr>
                <w:rFonts w:asciiTheme="minorEastAsia" w:eastAsiaTheme="minorEastAsia" w:hAnsiTheme="minorEastAsia"/>
                <w:snapToGrid w:val="0"/>
                <w:kern w:val="0"/>
                <w:szCs w:val="21"/>
              </w:rPr>
              <w:t>17</w:t>
            </w:r>
          </w:p>
        </w:tc>
        <w:tc>
          <w:tcPr>
            <w:tcW w:w="1145" w:type="dxa"/>
            <w:vMerge w:val="restart"/>
            <w:vAlign w:val="center"/>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其他区域</w:t>
            </w:r>
          </w:p>
        </w:tc>
        <w:tc>
          <w:tcPr>
            <w:tcW w:w="1961" w:type="dxa"/>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跨网交换区</w:t>
            </w:r>
          </w:p>
        </w:tc>
        <w:tc>
          <w:tcPr>
            <w:tcW w:w="4705" w:type="dxa"/>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部署数据</w:t>
            </w:r>
            <w:r w:rsidRPr="009A4AF9">
              <w:rPr>
                <w:rFonts w:asciiTheme="minorEastAsia" w:eastAsiaTheme="minorEastAsia" w:hAnsiTheme="minorEastAsia"/>
                <w:noProof/>
                <w:kern w:val="0"/>
                <w:szCs w:val="21"/>
              </w:rPr>
              <w:t>交换管理平台，可以对互联网</w:t>
            </w:r>
            <w:r w:rsidRPr="009A4AF9">
              <w:rPr>
                <w:rFonts w:asciiTheme="minorEastAsia" w:eastAsiaTheme="minorEastAsia" w:hAnsiTheme="minorEastAsia" w:hint="eastAsia"/>
                <w:noProof/>
                <w:kern w:val="0"/>
                <w:szCs w:val="21"/>
              </w:rPr>
              <w:t>区</w:t>
            </w:r>
            <w:r w:rsidRPr="009A4AF9">
              <w:rPr>
                <w:rFonts w:asciiTheme="minorEastAsia" w:eastAsiaTheme="minorEastAsia" w:hAnsiTheme="minorEastAsia"/>
                <w:noProof/>
                <w:kern w:val="0"/>
                <w:szCs w:val="21"/>
              </w:rPr>
              <w:t>和政务外网区进行数据交换</w:t>
            </w:r>
            <w:r w:rsidRPr="009A4AF9">
              <w:rPr>
                <w:rFonts w:asciiTheme="minorEastAsia" w:eastAsiaTheme="minorEastAsia" w:hAnsiTheme="minorEastAsia" w:hint="eastAsia"/>
                <w:noProof/>
                <w:kern w:val="0"/>
                <w:szCs w:val="21"/>
              </w:rPr>
              <w:t>，</w:t>
            </w:r>
            <w:r w:rsidRPr="009A4AF9">
              <w:rPr>
                <w:rFonts w:asciiTheme="minorEastAsia" w:eastAsiaTheme="minorEastAsia" w:hAnsiTheme="minorEastAsia"/>
                <w:noProof/>
                <w:kern w:val="0"/>
                <w:szCs w:val="21"/>
              </w:rPr>
              <w:t>也要进行数据的</w:t>
            </w:r>
            <w:r w:rsidRPr="009A4AF9">
              <w:rPr>
                <w:rFonts w:asciiTheme="minorEastAsia" w:eastAsiaTheme="minorEastAsia" w:hAnsiTheme="minorEastAsia" w:hint="eastAsia"/>
                <w:noProof/>
                <w:kern w:val="0"/>
                <w:szCs w:val="21"/>
              </w:rPr>
              <w:t>清洗</w:t>
            </w:r>
            <w:r w:rsidRPr="009A4AF9">
              <w:rPr>
                <w:rFonts w:asciiTheme="minorEastAsia" w:eastAsiaTheme="minorEastAsia" w:hAnsiTheme="minorEastAsia"/>
                <w:noProof/>
                <w:kern w:val="0"/>
                <w:szCs w:val="21"/>
              </w:rPr>
              <w:t>和脱敏</w:t>
            </w:r>
            <w:r w:rsidRPr="009A4AF9">
              <w:rPr>
                <w:rFonts w:asciiTheme="minorEastAsia" w:eastAsiaTheme="minorEastAsia" w:hAnsiTheme="minorEastAsia" w:hint="eastAsia"/>
                <w:noProof/>
                <w:kern w:val="0"/>
                <w:szCs w:val="21"/>
              </w:rPr>
              <w:t>等</w:t>
            </w:r>
            <w:r w:rsidRPr="009A4AF9">
              <w:rPr>
                <w:rFonts w:asciiTheme="minorEastAsia" w:eastAsiaTheme="minorEastAsia" w:hAnsiTheme="minorEastAsia"/>
                <w:noProof/>
                <w:kern w:val="0"/>
                <w:szCs w:val="21"/>
              </w:rPr>
              <w:t>处理。</w:t>
            </w:r>
          </w:p>
        </w:tc>
      </w:tr>
      <w:tr w:rsidR="00C73277" w:rsidRPr="009A4AF9" w:rsidTr="0095169A">
        <w:tblPrEx>
          <w:jc w:val="left"/>
        </w:tblPrEx>
        <w:tc>
          <w:tcPr>
            <w:tcW w:w="704" w:type="dxa"/>
            <w:vAlign w:val="center"/>
          </w:tcPr>
          <w:p w:rsidR="00C73277" w:rsidRPr="009A4AF9" w:rsidRDefault="00C73277" w:rsidP="0095169A">
            <w:pPr>
              <w:ind w:leftChars="13" w:left="551" w:hangingChars="184" w:hanging="515"/>
              <w:jc w:val="center"/>
              <w:rPr>
                <w:rFonts w:asciiTheme="minorEastAsia" w:eastAsiaTheme="minorEastAsia" w:hAnsiTheme="minorEastAsia"/>
                <w:snapToGrid w:val="0"/>
                <w:kern w:val="0"/>
                <w:szCs w:val="21"/>
              </w:rPr>
            </w:pPr>
            <w:r w:rsidRPr="009A4AF9">
              <w:rPr>
                <w:rFonts w:asciiTheme="minorEastAsia" w:eastAsiaTheme="minorEastAsia" w:hAnsiTheme="minorEastAsia"/>
                <w:snapToGrid w:val="0"/>
                <w:kern w:val="0"/>
                <w:szCs w:val="21"/>
              </w:rPr>
              <w:t>18</w:t>
            </w:r>
          </w:p>
        </w:tc>
        <w:tc>
          <w:tcPr>
            <w:tcW w:w="1145" w:type="dxa"/>
            <w:vMerge/>
          </w:tcPr>
          <w:p w:rsidR="00C73277" w:rsidRPr="009A4AF9" w:rsidRDefault="00C73277" w:rsidP="0095169A">
            <w:pPr>
              <w:tabs>
                <w:tab w:val="decimal" w:pos="0"/>
              </w:tabs>
              <w:ind w:left="420" w:firstLine="420"/>
              <w:rPr>
                <w:rFonts w:asciiTheme="minorEastAsia" w:eastAsiaTheme="minorEastAsia" w:hAnsiTheme="minorEastAsia"/>
                <w:noProof/>
                <w:kern w:val="0"/>
                <w:szCs w:val="21"/>
              </w:rPr>
            </w:pPr>
          </w:p>
        </w:tc>
        <w:tc>
          <w:tcPr>
            <w:tcW w:w="1961" w:type="dxa"/>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专网托管区</w:t>
            </w:r>
          </w:p>
        </w:tc>
        <w:tc>
          <w:tcPr>
            <w:tcW w:w="4705" w:type="dxa"/>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部署行业专网</w:t>
            </w:r>
            <w:r w:rsidRPr="009A4AF9">
              <w:rPr>
                <w:rFonts w:asciiTheme="minorEastAsia" w:eastAsiaTheme="minorEastAsia" w:hAnsiTheme="minorEastAsia"/>
                <w:noProof/>
                <w:kern w:val="0"/>
                <w:szCs w:val="21"/>
              </w:rPr>
              <w:t>中相对敏感的业务系</w:t>
            </w:r>
            <w:r w:rsidRPr="009A4AF9">
              <w:rPr>
                <w:rFonts w:asciiTheme="minorEastAsia" w:eastAsiaTheme="minorEastAsia" w:hAnsiTheme="minorEastAsia"/>
                <w:noProof/>
                <w:kern w:val="0"/>
                <w:szCs w:val="21"/>
              </w:rPr>
              <w:lastRenderedPageBreak/>
              <w:t>统，与其他区域</w:t>
            </w:r>
            <w:r w:rsidRPr="009A4AF9">
              <w:rPr>
                <w:rFonts w:asciiTheme="minorEastAsia" w:eastAsiaTheme="minorEastAsia" w:hAnsiTheme="minorEastAsia" w:hint="eastAsia"/>
                <w:noProof/>
                <w:kern w:val="0"/>
                <w:szCs w:val="21"/>
              </w:rPr>
              <w:t>物理</w:t>
            </w:r>
            <w:r w:rsidRPr="009A4AF9">
              <w:rPr>
                <w:rFonts w:asciiTheme="minorEastAsia" w:eastAsiaTheme="minorEastAsia" w:hAnsiTheme="minorEastAsia"/>
                <w:noProof/>
                <w:kern w:val="0"/>
                <w:szCs w:val="21"/>
              </w:rPr>
              <w:t>隔离</w:t>
            </w:r>
            <w:r w:rsidRPr="009A4AF9">
              <w:rPr>
                <w:rFonts w:asciiTheme="minorEastAsia" w:eastAsiaTheme="minorEastAsia" w:hAnsiTheme="minorEastAsia" w:hint="eastAsia"/>
                <w:noProof/>
                <w:kern w:val="0"/>
                <w:szCs w:val="21"/>
              </w:rPr>
              <w:t>。</w:t>
            </w:r>
          </w:p>
        </w:tc>
      </w:tr>
    </w:tbl>
    <w:p w:rsidR="00C73277" w:rsidRPr="009A4AF9" w:rsidRDefault="00C73277" w:rsidP="00C73277">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lastRenderedPageBreak/>
        <w:t>XX数据中心作为市政务云平台统一的业务部署节点，接入到市城域网，不改变每个委办局的原有接入方式，仍然遵循各委办局既有的IP地址规划，各委办局业务逐步迁移至XX数据中心，各委办局通过城域网直接接入访问，短时间内未迁移的业务让然按照原有方式访问各委办局独自的机房，当业务完成后统一接入到XX政务云平台，形成全市统一的电子政务外网出口，统一的互联网出口。</w:t>
      </w:r>
    </w:p>
    <w:p w:rsidR="00C73277" w:rsidRPr="009A4AF9" w:rsidRDefault="00C73277" w:rsidP="00C73277">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t>针对公安、人社等专网用户，通过VPN专线方式接入到XX数据中心平台。</w:t>
      </w:r>
    </w:p>
    <w:p w:rsidR="00C73277" w:rsidRPr="009A4AF9" w:rsidRDefault="00C73277" w:rsidP="00C73277">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t>根据业务</w:t>
      </w:r>
      <w:r w:rsidRPr="009A4AF9">
        <w:rPr>
          <w:rFonts w:asciiTheme="minorEastAsia" w:eastAsiaTheme="minorEastAsia" w:hAnsiTheme="minorEastAsia"/>
          <w:w w:val="105"/>
        </w:rPr>
        <w:t>的关键性需求，部分政务业务采用双活部署，</w:t>
      </w:r>
    </w:p>
    <w:p w:rsidR="006D1E71" w:rsidRPr="009A4AF9" w:rsidRDefault="006D1E71" w:rsidP="006D1E71">
      <w:pPr>
        <w:pStyle w:val="40"/>
        <w:rPr>
          <w:rFonts w:asciiTheme="minorEastAsia" w:eastAsiaTheme="minorEastAsia" w:hAnsiTheme="minorEastAsia"/>
        </w:rPr>
      </w:pPr>
      <w:r w:rsidRPr="009A4AF9">
        <w:rPr>
          <w:rFonts w:asciiTheme="minorEastAsia" w:eastAsiaTheme="minorEastAsia" w:hAnsiTheme="minorEastAsia" w:hint="eastAsia"/>
        </w:rPr>
        <w:t>同城双数据中心</w:t>
      </w:r>
    </w:p>
    <w:p w:rsidR="006D1E71" w:rsidRPr="009A4AF9" w:rsidRDefault="00B319FC" w:rsidP="006D1E71">
      <w:pPr>
        <w:ind w:firstLineChars="200" w:firstLine="586"/>
        <w:rPr>
          <w:rFonts w:asciiTheme="minorEastAsia" w:eastAsiaTheme="minorEastAsia" w:hAnsiTheme="minorEastAsia"/>
          <w:w w:val="105"/>
        </w:rPr>
      </w:pPr>
      <w:r>
        <w:rPr>
          <w:rFonts w:asciiTheme="minorEastAsia" w:eastAsiaTheme="minorEastAsia" w:hAnsiTheme="minorEastAsia"/>
          <w:w w:val="105"/>
        </w:rPr>
        <w:t>政务云平台</w:t>
      </w:r>
      <w:r w:rsidR="006D1E71" w:rsidRPr="009A4AF9">
        <w:rPr>
          <w:rFonts w:asciiTheme="minorEastAsia" w:eastAsiaTheme="minorEastAsia" w:hAnsiTheme="minorEastAsia"/>
          <w:w w:val="105"/>
        </w:rPr>
        <w:t>基于</w:t>
      </w:r>
      <w:r w:rsidR="006D1E71" w:rsidRPr="009A4AF9">
        <w:rPr>
          <w:rFonts w:asciiTheme="minorEastAsia" w:eastAsiaTheme="minorEastAsia" w:hAnsiTheme="minorEastAsia" w:hint="eastAsia"/>
          <w:w w:val="105"/>
        </w:rPr>
        <w:t>同城</w:t>
      </w:r>
      <w:r w:rsidR="006D1E71" w:rsidRPr="009A4AF9">
        <w:rPr>
          <w:rFonts w:asciiTheme="minorEastAsia" w:eastAsiaTheme="minorEastAsia" w:hAnsiTheme="minorEastAsia"/>
          <w:w w:val="105"/>
        </w:rPr>
        <w:t>两个</w:t>
      </w:r>
      <w:r w:rsidR="006D1E71" w:rsidRPr="009A4AF9">
        <w:rPr>
          <w:rFonts w:asciiTheme="minorEastAsia" w:eastAsiaTheme="minorEastAsia" w:hAnsiTheme="minorEastAsia" w:hint="eastAsia"/>
          <w:w w:val="105"/>
        </w:rPr>
        <w:t>机房</w:t>
      </w:r>
      <w:r w:rsidR="006D1E71" w:rsidRPr="009A4AF9">
        <w:rPr>
          <w:rFonts w:asciiTheme="minorEastAsia" w:eastAsiaTheme="minorEastAsia" w:hAnsiTheme="minorEastAsia"/>
          <w:w w:val="105"/>
        </w:rPr>
        <w:t>，两个机房之间</w:t>
      </w:r>
      <w:r w:rsidR="006D1E71" w:rsidRPr="009A4AF9">
        <w:rPr>
          <w:rFonts w:asciiTheme="minorEastAsia" w:eastAsiaTheme="minorEastAsia" w:hAnsiTheme="minorEastAsia" w:hint="eastAsia"/>
          <w:w w:val="105"/>
        </w:rPr>
        <w:t>通过</w:t>
      </w:r>
      <w:r w:rsidR="006D1E71" w:rsidRPr="009A4AF9">
        <w:rPr>
          <w:rFonts w:asciiTheme="minorEastAsia" w:eastAsiaTheme="minorEastAsia" w:hAnsiTheme="minorEastAsia"/>
          <w:w w:val="105"/>
        </w:rPr>
        <w:t>光纤互联，</w:t>
      </w:r>
      <w:r w:rsidR="006D1E71" w:rsidRPr="009A4AF9">
        <w:rPr>
          <w:rFonts w:asciiTheme="minorEastAsia" w:eastAsiaTheme="minorEastAsia" w:hAnsiTheme="minorEastAsia" w:hint="eastAsia"/>
          <w:w w:val="105"/>
        </w:rPr>
        <w:t>互为</w:t>
      </w:r>
      <w:r w:rsidR="006D1E71" w:rsidRPr="009A4AF9">
        <w:rPr>
          <w:rFonts w:asciiTheme="minorEastAsia" w:eastAsiaTheme="minorEastAsia" w:hAnsiTheme="minorEastAsia"/>
          <w:w w:val="105"/>
        </w:rPr>
        <w:t>备份，形成</w:t>
      </w:r>
      <w:r w:rsidR="006D1E71" w:rsidRPr="009A4AF9">
        <w:rPr>
          <w:rFonts w:asciiTheme="minorEastAsia" w:eastAsiaTheme="minorEastAsia" w:hAnsiTheme="minorEastAsia" w:hint="eastAsia"/>
          <w:w w:val="105"/>
        </w:rPr>
        <w:t>具有跨</w:t>
      </w:r>
      <w:r w:rsidR="006D1E71" w:rsidRPr="009A4AF9">
        <w:rPr>
          <w:rFonts w:asciiTheme="minorEastAsia" w:eastAsiaTheme="minorEastAsia" w:hAnsiTheme="minorEastAsia"/>
          <w:w w:val="105"/>
        </w:rPr>
        <w:t>数据中心</w:t>
      </w:r>
      <w:r w:rsidR="006D1E71" w:rsidRPr="009A4AF9">
        <w:rPr>
          <w:rFonts w:asciiTheme="minorEastAsia" w:eastAsiaTheme="minorEastAsia" w:hAnsiTheme="minorEastAsia" w:hint="eastAsia"/>
          <w:w w:val="105"/>
        </w:rPr>
        <w:t>保护</w:t>
      </w:r>
      <w:r w:rsidR="006D1E71" w:rsidRPr="009A4AF9">
        <w:rPr>
          <w:rFonts w:asciiTheme="minorEastAsia" w:eastAsiaTheme="minorEastAsia" w:hAnsiTheme="minorEastAsia"/>
          <w:w w:val="105"/>
        </w:rPr>
        <w:t>的双活数据中心。</w:t>
      </w:r>
      <w:r w:rsidR="006D1E71" w:rsidRPr="009A4AF9">
        <w:rPr>
          <w:rFonts w:asciiTheme="minorEastAsia" w:eastAsiaTheme="minorEastAsia" w:hAnsiTheme="minorEastAsia" w:hint="eastAsia"/>
          <w:w w:val="105"/>
        </w:rPr>
        <w:t>其中</w:t>
      </w:r>
      <w:r w:rsidR="006D1E71" w:rsidRPr="009A4AF9">
        <w:rPr>
          <w:rFonts w:asciiTheme="minorEastAsia" w:eastAsiaTheme="minorEastAsia" w:hAnsiTheme="minorEastAsia"/>
          <w:w w:val="105"/>
        </w:rPr>
        <w:t>每个数据中心又</w:t>
      </w:r>
      <w:r w:rsidR="006D1E71" w:rsidRPr="009A4AF9">
        <w:rPr>
          <w:rFonts w:asciiTheme="minorEastAsia" w:eastAsiaTheme="minorEastAsia" w:hAnsiTheme="minorEastAsia" w:hint="eastAsia"/>
          <w:w w:val="105"/>
        </w:rPr>
        <w:t>划分</w:t>
      </w:r>
      <w:r w:rsidR="006D1E71" w:rsidRPr="009A4AF9">
        <w:rPr>
          <w:rFonts w:asciiTheme="minorEastAsia" w:eastAsiaTheme="minorEastAsia" w:hAnsiTheme="minorEastAsia"/>
          <w:w w:val="105"/>
        </w:rPr>
        <w:t>互联网分区</w:t>
      </w:r>
      <w:r w:rsidR="006D1E71" w:rsidRPr="009A4AF9">
        <w:rPr>
          <w:rFonts w:asciiTheme="minorEastAsia" w:eastAsiaTheme="minorEastAsia" w:hAnsiTheme="minorEastAsia" w:hint="eastAsia"/>
          <w:w w:val="105"/>
        </w:rPr>
        <w:t>、</w:t>
      </w:r>
      <w:r w:rsidR="006D1E71" w:rsidRPr="009A4AF9">
        <w:rPr>
          <w:rFonts w:asciiTheme="minorEastAsia" w:eastAsiaTheme="minorEastAsia" w:hAnsiTheme="minorEastAsia"/>
          <w:w w:val="105"/>
        </w:rPr>
        <w:t>政务外网</w:t>
      </w:r>
      <w:r w:rsidR="006D1E71" w:rsidRPr="009A4AF9">
        <w:rPr>
          <w:rFonts w:asciiTheme="minorEastAsia" w:eastAsiaTheme="minorEastAsia" w:hAnsiTheme="minorEastAsia" w:hint="eastAsia"/>
          <w:w w:val="105"/>
        </w:rPr>
        <w:t>分区，</w:t>
      </w:r>
      <w:r w:rsidR="006D1E71" w:rsidRPr="009A4AF9">
        <w:rPr>
          <w:rFonts w:asciiTheme="minorEastAsia" w:eastAsiaTheme="minorEastAsia" w:hAnsiTheme="minorEastAsia"/>
          <w:w w:val="105"/>
        </w:rPr>
        <w:t>以及专网托管物理分区，分别承载</w:t>
      </w:r>
      <w:r w:rsidR="006D1E71" w:rsidRPr="009A4AF9">
        <w:rPr>
          <w:rFonts w:asciiTheme="minorEastAsia" w:eastAsiaTheme="minorEastAsia" w:hAnsiTheme="minorEastAsia" w:hint="eastAsia"/>
          <w:w w:val="105"/>
        </w:rPr>
        <w:t>三个分区</w:t>
      </w:r>
      <w:r w:rsidR="006D1E71" w:rsidRPr="009A4AF9">
        <w:rPr>
          <w:rFonts w:asciiTheme="minorEastAsia" w:eastAsiaTheme="minorEastAsia" w:hAnsiTheme="minorEastAsia"/>
          <w:w w:val="105"/>
        </w:rPr>
        <w:t>的业务资源</w:t>
      </w:r>
      <w:r w:rsidR="006D1E71" w:rsidRPr="009A4AF9">
        <w:rPr>
          <w:rFonts w:asciiTheme="minorEastAsia" w:eastAsiaTheme="minorEastAsia" w:hAnsiTheme="minorEastAsia" w:hint="eastAsia"/>
          <w:w w:val="105"/>
        </w:rPr>
        <w:t>。其中互联网</w:t>
      </w:r>
      <w:r w:rsidR="006D1E71" w:rsidRPr="009A4AF9">
        <w:rPr>
          <w:rFonts w:asciiTheme="minorEastAsia" w:eastAsiaTheme="minorEastAsia" w:hAnsiTheme="minorEastAsia"/>
          <w:w w:val="105"/>
        </w:rPr>
        <w:t>区及政务外网区</w:t>
      </w:r>
      <w:r w:rsidR="006D1E71" w:rsidRPr="009A4AF9">
        <w:rPr>
          <w:rFonts w:asciiTheme="minorEastAsia" w:eastAsiaTheme="minorEastAsia" w:hAnsiTheme="minorEastAsia" w:hint="eastAsia"/>
          <w:w w:val="105"/>
        </w:rPr>
        <w:t>两两</w:t>
      </w:r>
      <w:r w:rsidR="006D1E71" w:rsidRPr="009A4AF9">
        <w:rPr>
          <w:rFonts w:asciiTheme="minorEastAsia" w:eastAsiaTheme="minorEastAsia" w:hAnsiTheme="minorEastAsia"/>
          <w:w w:val="105"/>
        </w:rPr>
        <w:t>配置双活</w:t>
      </w:r>
      <w:r w:rsidR="006D1E71" w:rsidRPr="009A4AF9">
        <w:rPr>
          <w:rFonts w:asciiTheme="minorEastAsia" w:eastAsiaTheme="minorEastAsia" w:hAnsiTheme="minorEastAsia" w:hint="eastAsia"/>
          <w:w w:val="105"/>
        </w:rPr>
        <w:t>，</w:t>
      </w:r>
      <w:r w:rsidR="006D1E71" w:rsidRPr="009A4AF9">
        <w:rPr>
          <w:rFonts w:asciiTheme="minorEastAsia" w:eastAsiaTheme="minorEastAsia" w:hAnsiTheme="minorEastAsia"/>
          <w:w w:val="105"/>
        </w:rPr>
        <w:t>专网托管区</w:t>
      </w:r>
      <w:r w:rsidR="006D1E71" w:rsidRPr="009A4AF9">
        <w:rPr>
          <w:rFonts w:asciiTheme="minorEastAsia" w:eastAsiaTheme="minorEastAsia" w:hAnsiTheme="minorEastAsia" w:hint="eastAsia"/>
          <w:w w:val="105"/>
        </w:rPr>
        <w:t>物理隔离</w:t>
      </w:r>
      <w:r w:rsidR="006D1E71" w:rsidRPr="009A4AF9">
        <w:rPr>
          <w:rFonts w:asciiTheme="minorEastAsia" w:eastAsiaTheme="minorEastAsia" w:hAnsiTheme="minorEastAsia"/>
          <w:w w:val="105"/>
        </w:rPr>
        <w:t>，无双活配置。</w:t>
      </w:r>
    </w:p>
    <w:p w:rsidR="006D1E71" w:rsidRDefault="006D1E71" w:rsidP="006D1E71">
      <w:pPr>
        <w:jc w:val="center"/>
        <w:rPr>
          <w:rFonts w:asciiTheme="minorEastAsia" w:eastAsiaTheme="minorEastAsia" w:hAnsiTheme="minorEastAsia"/>
          <w:w w:val="105"/>
        </w:rPr>
      </w:pPr>
      <w:r w:rsidRPr="009A4AF9">
        <w:rPr>
          <w:rFonts w:asciiTheme="minorEastAsia" w:eastAsiaTheme="minorEastAsia" w:hAnsiTheme="minorEastAsia"/>
          <w:noProof/>
        </w:rPr>
        <w:lastRenderedPageBreak/>
        <w:drawing>
          <wp:inline distT="0" distB="0" distL="0" distR="0">
            <wp:extent cx="5278120" cy="1889760"/>
            <wp:effectExtent l="0" t="0" r="0" b="0"/>
            <wp:docPr id="73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stretch>
                      <a:fillRect/>
                    </a:stretch>
                  </pic:blipFill>
                  <pic:spPr>
                    <a:xfrm>
                      <a:off x="0" y="0"/>
                      <a:ext cx="5278120" cy="1889760"/>
                    </a:xfrm>
                    <a:prstGeom prst="rect">
                      <a:avLst/>
                    </a:prstGeom>
                  </pic:spPr>
                </pic:pic>
              </a:graphicData>
            </a:graphic>
          </wp:inline>
        </w:drawing>
      </w:r>
    </w:p>
    <w:p w:rsidR="006D1E71" w:rsidRPr="003D28BE" w:rsidRDefault="006D1E71" w:rsidP="003D28BE">
      <w:pPr>
        <w:ind w:firstLineChars="200" w:firstLine="420"/>
        <w:jc w:val="center"/>
        <w:rPr>
          <w:rFonts w:asciiTheme="minorEastAsia" w:eastAsiaTheme="minorEastAsia" w:hAnsiTheme="minorEastAsia"/>
          <w:sz w:val="21"/>
        </w:rPr>
      </w:pPr>
      <w:r w:rsidRPr="003D28BE">
        <w:rPr>
          <w:rFonts w:asciiTheme="minorEastAsia" w:eastAsiaTheme="minorEastAsia" w:hAnsiTheme="minorEastAsia" w:hint="eastAsia"/>
          <w:sz w:val="21"/>
        </w:rPr>
        <w:t>政务云平台</w:t>
      </w:r>
      <w:r w:rsidRPr="003D28BE">
        <w:rPr>
          <w:rFonts w:asciiTheme="minorEastAsia" w:eastAsiaTheme="minorEastAsia" w:hAnsiTheme="minorEastAsia"/>
          <w:sz w:val="21"/>
        </w:rPr>
        <w:t>总体布局</w:t>
      </w:r>
    </w:p>
    <w:p w:rsidR="006D1E71" w:rsidRPr="009A4AF9" w:rsidRDefault="006D1E71" w:rsidP="006D1E71">
      <w:pPr>
        <w:ind w:firstLineChars="200" w:firstLine="586"/>
        <w:rPr>
          <w:rFonts w:asciiTheme="minorEastAsia" w:eastAsiaTheme="minorEastAsia" w:hAnsiTheme="minorEastAsia"/>
          <w:w w:val="105"/>
        </w:rPr>
      </w:pPr>
      <w:r w:rsidRPr="009A4AF9">
        <w:rPr>
          <w:rFonts w:asciiTheme="minorEastAsia" w:eastAsiaTheme="minorEastAsia" w:hAnsiTheme="minorEastAsia"/>
          <w:w w:val="105"/>
        </w:rPr>
        <w:t>互联网区</w:t>
      </w:r>
      <w:r w:rsidRPr="009A4AF9">
        <w:rPr>
          <w:rFonts w:asciiTheme="minorEastAsia" w:eastAsiaTheme="minorEastAsia" w:hAnsiTheme="minorEastAsia" w:hint="eastAsia"/>
          <w:w w:val="105"/>
        </w:rPr>
        <w:t>—承载政务直接面向互联网用户的业务系统资源区，包括但不限：政府门户网站、网上服务大厅、政务服务中心等。根据业务类型，资源池一般包括业务资源池、开发</w:t>
      </w:r>
      <w:r w:rsidRPr="009A4AF9">
        <w:rPr>
          <w:rFonts w:asciiTheme="minorEastAsia" w:eastAsiaTheme="minorEastAsia" w:hAnsiTheme="minorEastAsia"/>
          <w:w w:val="105"/>
        </w:rPr>
        <w:t>测试</w:t>
      </w:r>
      <w:r w:rsidRPr="009A4AF9">
        <w:rPr>
          <w:rFonts w:asciiTheme="minorEastAsia" w:eastAsiaTheme="minorEastAsia" w:hAnsiTheme="minorEastAsia" w:hint="eastAsia"/>
          <w:w w:val="105"/>
        </w:rPr>
        <w:t>资源池和大数据资源池。</w:t>
      </w:r>
    </w:p>
    <w:p w:rsidR="006D1E71" w:rsidRPr="009A4AF9" w:rsidRDefault="006D1E71" w:rsidP="006D1E71">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t>政务外网区—承载政务外网业务，包括但不限：计生、民政、劳保、工商、税务等各委办局专业业务。</w:t>
      </w:r>
    </w:p>
    <w:p w:rsidR="006D1E71" w:rsidRPr="009A4AF9" w:rsidRDefault="006D1E71" w:rsidP="006D1E71">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t>行业专网托管区—承载政务行业专网中相对敏感的业务系统，与其他区域完全物理隔离。</w:t>
      </w:r>
    </w:p>
    <w:p w:rsidR="006D1E71" w:rsidRDefault="006D1E71" w:rsidP="006D1E71">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t>数据</w:t>
      </w:r>
      <w:r>
        <w:rPr>
          <w:rFonts w:asciiTheme="minorEastAsia" w:eastAsiaTheme="minorEastAsia" w:hAnsiTheme="minorEastAsia" w:hint="eastAsia"/>
          <w:w w:val="105"/>
        </w:rPr>
        <w:t>缓冲</w:t>
      </w:r>
      <w:r w:rsidRPr="009A4AF9">
        <w:rPr>
          <w:rFonts w:asciiTheme="minorEastAsia" w:eastAsiaTheme="minorEastAsia" w:hAnsiTheme="minorEastAsia" w:hint="eastAsia"/>
          <w:w w:val="105"/>
        </w:rPr>
        <w:t>区—部署数据交换管理平台，可以对互联网区和政务外网区进行数据交换，也要进行数据的清洗和脱敏等处理。</w:t>
      </w:r>
    </w:p>
    <w:p w:rsidR="006D1E71" w:rsidRPr="009A4AF9" w:rsidRDefault="006D1E71" w:rsidP="006D1E71">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t>管理区—提供统一的安全、运营运维、灾备等管理系统。</w:t>
      </w:r>
    </w:p>
    <w:p w:rsidR="006D1E71" w:rsidRPr="009A4AF9" w:rsidRDefault="006D1E71" w:rsidP="006D1E71">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t>存储区—提供各分区的存储资源，物理隔离或逻辑隔离。</w:t>
      </w:r>
    </w:p>
    <w:p w:rsidR="006D1E71" w:rsidRPr="006D1E71" w:rsidRDefault="006D1E71" w:rsidP="006D1E71"/>
    <w:p w:rsidR="00C73277" w:rsidRPr="009A4AF9" w:rsidRDefault="00C73277" w:rsidP="00C73277">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t>根据平台总体</w:t>
      </w:r>
      <w:r w:rsidRPr="009A4AF9">
        <w:rPr>
          <w:rFonts w:asciiTheme="minorEastAsia" w:eastAsiaTheme="minorEastAsia" w:hAnsiTheme="minorEastAsia"/>
          <w:w w:val="105"/>
        </w:rPr>
        <w:t>布局设计，XX政务云数据中心机房</w:t>
      </w:r>
      <w:r w:rsidRPr="009A4AF9">
        <w:rPr>
          <w:rFonts w:asciiTheme="minorEastAsia" w:eastAsiaTheme="minorEastAsia" w:hAnsiTheme="minorEastAsia" w:hint="eastAsia"/>
          <w:w w:val="105"/>
        </w:rPr>
        <w:t>整体</w:t>
      </w:r>
      <w:r w:rsidRPr="009A4AF9">
        <w:rPr>
          <w:rFonts w:asciiTheme="minorEastAsia" w:eastAsiaTheme="minorEastAsia" w:hAnsiTheme="minorEastAsia"/>
          <w:w w:val="105"/>
        </w:rPr>
        <w:t>部署方式</w:t>
      </w:r>
      <w:r w:rsidRPr="009A4AF9">
        <w:rPr>
          <w:rFonts w:asciiTheme="minorEastAsia" w:eastAsiaTheme="minorEastAsia" w:hAnsiTheme="minorEastAsia" w:hint="eastAsia"/>
          <w:w w:val="105"/>
        </w:rPr>
        <w:t>如下</w:t>
      </w:r>
      <w:r w:rsidRPr="009A4AF9">
        <w:rPr>
          <w:rFonts w:asciiTheme="minorEastAsia" w:eastAsiaTheme="minorEastAsia" w:hAnsiTheme="minorEastAsia"/>
          <w:w w:val="105"/>
        </w:rPr>
        <w:t>：</w:t>
      </w:r>
    </w:p>
    <w:p w:rsidR="00C73277" w:rsidRPr="009A4AF9" w:rsidRDefault="00C73277" w:rsidP="00C73277">
      <w:pPr>
        <w:rPr>
          <w:rFonts w:asciiTheme="minorEastAsia" w:eastAsiaTheme="minorEastAsia" w:hAnsiTheme="minorEastAsia"/>
        </w:rPr>
      </w:pPr>
      <w:r w:rsidRPr="009A4AF9">
        <w:rPr>
          <w:rFonts w:asciiTheme="minorEastAsia" w:eastAsiaTheme="minorEastAsia" w:hAnsiTheme="minorEastAsia"/>
          <w:noProof/>
        </w:rPr>
        <w:lastRenderedPageBreak/>
        <w:drawing>
          <wp:inline distT="0" distB="0" distL="0" distR="0">
            <wp:extent cx="5278120" cy="2630170"/>
            <wp:effectExtent l="0" t="0" r="0" b="0"/>
            <wp:docPr id="55" name="图片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stretch>
                      <a:fillRect/>
                    </a:stretch>
                  </pic:blipFill>
                  <pic:spPr>
                    <a:xfrm>
                      <a:off x="0" y="0"/>
                      <a:ext cx="5278120" cy="2630170"/>
                    </a:xfrm>
                    <a:prstGeom prst="rect">
                      <a:avLst/>
                    </a:prstGeom>
                  </pic:spPr>
                </pic:pic>
              </a:graphicData>
            </a:graphic>
          </wp:inline>
        </w:drawing>
      </w:r>
    </w:p>
    <w:p w:rsidR="00C73277" w:rsidRPr="003D28BE" w:rsidRDefault="00C73277" w:rsidP="003D28BE">
      <w:pPr>
        <w:ind w:firstLineChars="200" w:firstLine="420"/>
        <w:jc w:val="center"/>
        <w:rPr>
          <w:rFonts w:asciiTheme="minorEastAsia" w:eastAsiaTheme="minorEastAsia" w:hAnsiTheme="minorEastAsia"/>
          <w:sz w:val="21"/>
        </w:rPr>
      </w:pPr>
      <w:r w:rsidRPr="003D28BE">
        <w:rPr>
          <w:rFonts w:asciiTheme="minorEastAsia" w:eastAsiaTheme="minorEastAsia" w:hAnsiTheme="minorEastAsia" w:hint="eastAsia"/>
          <w:sz w:val="21"/>
        </w:rPr>
        <w:t>X</w:t>
      </w:r>
      <w:r w:rsidRPr="003D28BE">
        <w:rPr>
          <w:rFonts w:asciiTheme="minorEastAsia" w:eastAsiaTheme="minorEastAsia" w:hAnsiTheme="minorEastAsia"/>
          <w:sz w:val="21"/>
        </w:rPr>
        <w:t>X</w:t>
      </w:r>
      <w:r w:rsidRPr="003D28BE">
        <w:rPr>
          <w:rFonts w:asciiTheme="minorEastAsia" w:eastAsiaTheme="minorEastAsia" w:hAnsiTheme="minorEastAsia" w:hint="eastAsia"/>
          <w:sz w:val="21"/>
        </w:rPr>
        <w:t>政务平台整体部署架构</w:t>
      </w:r>
    </w:p>
    <w:p w:rsidR="00C73277" w:rsidRPr="009A4AF9" w:rsidRDefault="00C73277" w:rsidP="00C73277">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t>同城</w:t>
      </w:r>
      <w:r w:rsidRPr="009A4AF9">
        <w:rPr>
          <w:rFonts w:asciiTheme="minorEastAsia" w:eastAsiaTheme="minorEastAsia" w:hAnsiTheme="minorEastAsia"/>
          <w:w w:val="105"/>
        </w:rPr>
        <w:t>两个数据中心，每个数据中心都</w:t>
      </w:r>
      <w:r w:rsidRPr="009A4AF9">
        <w:rPr>
          <w:rFonts w:asciiTheme="minorEastAsia" w:eastAsiaTheme="minorEastAsia" w:hAnsiTheme="minorEastAsia" w:hint="eastAsia"/>
          <w:w w:val="105"/>
        </w:rPr>
        <w:t>部署</w:t>
      </w:r>
      <w:r w:rsidRPr="009A4AF9">
        <w:rPr>
          <w:rFonts w:asciiTheme="minorEastAsia" w:eastAsiaTheme="minorEastAsia" w:hAnsiTheme="minorEastAsia"/>
          <w:w w:val="105"/>
        </w:rPr>
        <w:t>有互联网区业务及政务外网区业务，两个业务区</w:t>
      </w:r>
      <w:r w:rsidRPr="009A4AF9">
        <w:rPr>
          <w:rFonts w:asciiTheme="minorEastAsia" w:eastAsiaTheme="minorEastAsia" w:hAnsiTheme="minorEastAsia" w:hint="eastAsia"/>
          <w:w w:val="105"/>
        </w:rPr>
        <w:t>资源</w:t>
      </w:r>
      <w:r w:rsidRPr="009A4AF9">
        <w:rPr>
          <w:rFonts w:asciiTheme="minorEastAsia" w:eastAsiaTheme="minorEastAsia" w:hAnsiTheme="minorEastAsia"/>
          <w:w w:val="105"/>
        </w:rPr>
        <w:t>安全</w:t>
      </w:r>
      <w:r w:rsidRPr="009A4AF9">
        <w:rPr>
          <w:rFonts w:asciiTheme="minorEastAsia" w:eastAsiaTheme="minorEastAsia" w:hAnsiTheme="minorEastAsia" w:hint="eastAsia"/>
          <w:w w:val="105"/>
        </w:rPr>
        <w:t>隔离</w:t>
      </w:r>
      <w:r w:rsidRPr="009A4AF9">
        <w:rPr>
          <w:rFonts w:asciiTheme="minorEastAsia" w:eastAsiaTheme="minorEastAsia" w:hAnsiTheme="minorEastAsia"/>
          <w:w w:val="105"/>
        </w:rPr>
        <w:t>。</w:t>
      </w:r>
      <w:r w:rsidRPr="009A4AF9">
        <w:rPr>
          <w:rFonts w:asciiTheme="minorEastAsia" w:eastAsiaTheme="minorEastAsia" w:hAnsiTheme="minorEastAsia" w:hint="eastAsia"/>
          <w:w w:val="105"/>
        </w:rPr>
        <w:t>同城</w:t>
      </w:r>
      <w:r w:rsidRPr="009A4AF9">
        <w:rPr>
          <w:rFonts w:asciiTheme="minorEastAsia" w:eastAsiaTheme="minorEastAsia" w:hAnsiTheme="minorEastAsia"/>
          <w:w w:val="105"/>
        </w:rPr>
        <w:t>两个数据中心之间</w:t>
      </w:r>
      <w:r w:rsidRPr="009A4AF9">
        <w:rPr>
          <w:rFonts w:asciiTheme="minorEastAsia" w:eastAsiaTheme="minorEastAsia" w:hAnsiTheme="minorEastAsia" w:hint="eastAsia"/>
          <w:w w:val="105"/>
        </w:rPr>
        <w:t>核心</w:t>
      </w:r>
      <w:r w:rsidRPr="009A4AF9">
        <w:rPr>
          <w:rFonts w:asciiTheme="minorEastAsia" w:eastAsiaTheme="minorEastAsia" w:hAnsiTheme="minorEastAsia"/>
          <w:w w:val="105"/>
        </w:rPr>
        <w:t>交换、存储交换</w:t>
      </w:r>
      <w:r w:rsidRPr="009A4AF9">
        <w:rPr>
          <w:rFonts w:asciiTheme="minorEastAsia" w:eastAsiaTheme="minorEastAsia" w:hAnsiTheme="minorEastAsia" w:hint="eastAsia"/>
          <w:w w:val="105"/>
        </w:rPr>
        <w:t>等</w:t>
      </w:r>
      <w:r w:rsidRPr="009A4AF9">
        <w:rPr>
          <w:rFonts w:asciiTheme="minorEastAsia" w:eastAsiaTheme="minorEastAsia" w:hAnsiTheme="minorEastAsia"/>
          <w:w w:val="105"/>
        </w:rPr>
        <w:t>通过光纤直连，形成大二层网络。</w:t>
      </w:r>
      <w:r w:rsidRPr="009A4AF9">
        <w:rPr>
          <w:rFonts w:asciiTheme="minorEastAsia" w:eastAsiaTheme="minorEastAsia" w:hAnsiTheme="minorEastAsia" w:hint="eastAsia"/>
          <w:w w:val="105"/>
        </w:rPr>
        <w:t>网络</w:t>
      </w:r>
      <w:r w:rsidRPr="009A4AF9">
        <w:rPr>
          <w:rFonts w:asciiTheme="minorEastAsia" w:eastAsiaTheme="minorEastAsia" w:hAnsiTheme="minorEastAsia"/>
          <w:w w:val="105"/>
        </w:rPr>
        <w:t>出口部署GSLB全局负载均衡设备，提供两个数据中心之间的</w:t>
      </w:r>
      <w:r w:rsidRPr="009A4AF9">
        <w:rPr>
          <w:rFonts w:asciiTheme="minorEastAsia" w:eastAsiaTheme="minorEastAsia" w:hAnsiTheme="minorEastAsia" w:hint="eastAsia"/>
          <w:w w:val="105"/>
        </w:rPr>
        <w:t>负载</w:t>
      </w:r>
      <w:r w:rsidRPr="009A4AF9">
        <w:rPr>
          <w:rFonts w:asciiTheme="minorEastAsia" w:eastAsiaTheme="minorEastAsia" w:hAnsiTheme="minorEastAsia"/>
          <w:w w:val="105"/>
        </w:rPr>
        <w:t>均衡，两个</w:t>
      </w:r>
      <w:r w:rsidRPr="009A4AF9">
        <w:rPr>
          <w:rFonts w:asciiTheme="minorEastAsia" w:eastAsiaTheme="minorEastAsia" w:hAnsiTheme="minorEastAsia" w:hint="eastAsia"/>
          <w:w w:val="105"/>
        </w:rPr>
        <w:t>数据</w:t>
      </w:r>
      <w:r w:rsidRPr="009A4AF9">
        <w:rPr>
          <w:rFonts w:asciiTheme="minorEastAsia" w:eastAsiaTheme="minorEastAsia" w:hAnsiTheme="minorEastAsia"/>
          <w:w w:val="105"/>
        </w:rPr>
        <w:t>中心之间的核心交换二层互通，保证两个机房的虚拟机可跨数据中心迁移</w:t>
      </w:r>
      <w:r w:rsidRPr="009A4AF9">
        <w:rPr>
          <w:rFonts w:asciiTheme="minorEastAsia" w:eastAsiaTheme="minorEastAsia" w:hAnsiTheme="minorEastAsia" w:hint="eastAsia"/>
          <w:w w:val="105"/>
        </w:rPr>
        <w:t>。</w:t>
      </w:r>
      <w:r w:rsidRPr="009A4AF9">
        <w:rPr>
          <w:rFonts w:asciiTheme="minorEastAsia" w:eastAsiaTheme="minorEastAsia" w:hAnsiTheme="minorEastAsia"/>
          <w:w w:val="105"/>
        </w:rPr>
        <w:t>应用层</w:t>
      </w:r>
      <w:r w:rsidRPr="009A4AF9">
        <w:rPr>
          <w:rFonts w:asciiTheme="minorEastAsia" w:eastAsiaTheme="minorEastAsia" w:hAnsiTheme="minorEastAsia" w:hint="eastAsia"/>
          <w:w w:val="105"/>
        </w:rPr>
        <w:t>通过</w:t>
      </w:r>
      <w:r w:rsidRPr="009A4AF9">
        <w:rPr>
          <w:rFonts w:asciiTheme="minorEastAsia" w:eastAsiaTheme="minorEastAsia" w:hAnsiTheme="minorEastAsia"/>
          <w:w w:val="105"/>
        </w:rPr>
        <w:t>跨机房的集群部署，实现跨数据中心的虚拟机保护，同时旁挂在核心交换机的负载均衡</w:t>
      </w:r>
      <w:r w:rsidRPr="009A4AF9">
        <w:rPr>
          <w:rFonts w:asciiTheme="minorEastAsia" w:eastAsiaTheme="minorEastAsia" w:hAnsiTheme="minorEastAsia" w:hint="eastAsia"/>
          <w:w w:val="105"/>
        </w:rPr>
        <w:t>设备可</w:t>
      </w:r>
      <w:r w:rsidRPr="009A4AF9">
        <w:rPr>
          <w:rFonts w:asciiTheme="minorEastAsia" w:eastAsiaTheme="minorEastAsia" w:hAnsiTheme="minorEastAsia"/>
          <w:w w:val="105"/>
        </w:rPr>
        <w:t>保障</w:t>
      </w:r>
      <w:r w:rsidRPr="009A4AF9">
        <w:rPr>
          <w:rFonts w:asciiTheme="minorEastAsia" w:eastAsiaTheme="minorEastAsia" w:hAnsiTheme="minorEastAsia" w:hint="eastAsia"/>
          <w:w w:val="105"/>
        </w:rPr>
        <w:t>业务</w:t>
      </w:r>
      <w:r w:rsidRPr="009A4AF9">
        <w:rPr>
          <w:rFonts w:asciiTheme="minorEastAsia" w:eastAsiaTheme="minorEastAsia" w:hAnsiTheme="minorEastAsia"/>
          <w:w w:val="105"/>
        </w:rPr>
        <w:t>服务器间的负载均衡。</w:t>
      </w:r>
      <w:r w:rsidRPr="009A4AF9">
        <w:rPr>
          <w:rFonts w:asciiTheme="minorEastAsia" w:eastAsiaTheme="minorEastAsia" w:hAnsiTheme="minorEastAsia" w:hint="eastAsia"/>
          <w:w w:val="105"/>
        </w:rPr>
        <w:t>数据库</w:t>
      </w:r>
      <w:r w:rsidRPr="009A4AF9">
        <w:rPr>
          <w:rFonts w:asciiTheme="minorEastAsia" w:eastAsiaTheme="minorEastAsia" w:hAnsiTheme="minorEastAsia"/>
          <w:w w:val="105"/>
        </w:rPr>
        <w:t>通过集群部署，实现数据库双活保护。存储</w:t>
      </w:r>
      <w:r w:rsidRPr="009A4AF9">
        <w:rPr>
          <w:rFonts w:asciiTheme="minorEastAsia" w:eastAsiaTheme="minorEastAsia" w:hAnsiTheme="minorEastAsia" w:hint="eastAsia"/>
          <w:w w:val="105"/>
        </w:rPr>
        <w:t>层</w:t>
      </w:r>
      <w:r w:rsidRPr="009A4AF9">
        <w:rPr>
          <w:rFonts w:asciiTheme="minorEastAsia" w:eastAsiaTheme="minorEastAsia" w:hAnsiTheme="minorEastAsia"/>
          <w:w w:val="105"/>
        </w:rPr>
        <w:t>采用</w:t>
      </w:r>
      <w:r w:rsidRPr="009A4AF9">
        <w:rPr>
          <w:rFonts w:asciiTheme="minorEastAsia" w:eastAsiaTheme="minorEastAsia" w:hAnsiTheme="minorEastAsia" w:hint="eastAsia"/>
          <w:w w:val="105"/>
        </w:rPr>
        <w:t>虚拟</w:t>
      </w:r>
      <w:r w:rsidRPr="009A4AF9">
        <w:rPr>
          <w:rFonts w:asciiTheme="minorEastAsia" w:eastAsiaTheme="minorEastAsia" w:hAnsiTheme="minorEastAsia"/>
          <w:w w:val="105"/>
        </w:rPr>
        <w:t>LUN向上层提供统一的</w:t>
      </w:r>
      <w:r w:rsidRPr="009A4AF9">
        <w:rPr>
          <w:rFonts w:asciiTheme="minorEastAsia" w:eastAsiaTheme="minorEastAsia" w:hAnsiTheme="minorEastAsia" w:hint="eastAsia"/>
          <w:w w:val="105"/>
        </w:rPr>
        <w:t>集中</w:t>
      </w:r>
      <w:r w:rsidRPr="009A4AF9">
        <w:rPr>
          <w:rFonts w:asciiTheme="minorEastAsia" w:eastAsiaTheme="minorEastAsia" w:hAnsiTheme="minorEastAsia"/>
          <w:w w:val="105"/>
        </w:rPr>
        <w:t>存储空间，两个机房存储数据实时同步，保障数据的一致性。</w:t>
      </w:r>
    </w:p>
    <w:p w:rsidR="00C73277" w:rsidRPr="009A4AF9" w:rsidRDefault="00C73277" w:rsidP="00C73277">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t>在</w:t>
      </w:r>
      <w:r w:rsidRPr="009A4AF9">
        <w:rPr>
          <w:rFonts w:asciiTheme="minorEastAsia" w:eastAsiaTheme="minorEastAsia" w:hAnsiTheme="minorEastAsia"/>
          <w:w w:val="105"/>
        </w:rPr>
        <w:t>每个数据中心内，</w:t>
      </w:r>
      <w:r w:rsidRPr="009A4AF9">
        <w:rPr>
          <w:rFonts w:asciiTheme="minorEastAsia" w:eastAsiaTheme="minorEastAsia" w:hAnsiTheme="minorEastAsia" w:hint="eastAsia"/>
          <w:w w:val="105"/>
        </w:rPr>
        <w:t>有</w:t>
      </w:r>
      <w:r w:rsidRPr="009A4AF9">
        <w:rPr>
          <w:rFonts w:asciiTheme="minorEastAsia" w:eastAsiaTheme="minorEastAsia" w:hAnsiTheme="minorEastAsia"/>
          <w:w w:val="105"/>
        </w:rPr>
        <w:t>如下的资源分区：</w:t>
      </w:r>
    </w:p>
    <w:tbl>
      <w:tblPr>
        <w:tblStyle w:val="aff0"/>
        <w:tblW w:w="8515" w:type="dxa"/>
        <w:jc w:val="center"/>
        <w:tblLayout w:type="fixed"/>
        <w:tblLook w:val="04A0" w:firstRow="1" w:lastRow="0" w:firstColumn="1" w:lastColumn="0" w:noHBand="0" w:noVBand="1"/>
      </w:tblPr>
      <w:tblGrid>
        <w:gridCol w:w="704"/>
        <w:gridCol w:w="1145"/>
        <w:gridCol w:w="1961"/>
        <w:gridCol w:w="4705"/>
      </w:tblGrid>
      <w:tr w:rsidR="00C73277" w:rsidRPr="009A4AF9" w:rsidTr="0095169A">
        <w:trPr>
          <w:cantSplit/>
          <w:trHeight w:val="508"/>
          <w:tblHeader/>
          <w:jc w:val="center"/>
        </w:trPr>
        <w:tc>
          <w:tcPr>
            <w:tcW w:w="704" w:type="dxa"/>
            <w:shd w:val="clear" w:color="auto" w:fill="BFBFBF" w:themeFill="background1" w:themeFillShade="BF"/>
            <w:vAlign w:val="center"/>
          </w:tcPr>
          <w:p w:rsidR="00C73277" w:rsidRPr="009A4AF9" w:rsidRDefault="00C73277" w:rsidP="0095169A">
            <w:pPr>
              <w:ind w:left="36"/>
              <w:rPr>
                <w:rFonts w:asciiTheme="minorEastAsia" w:eastAsiaTheme="minorEastAsia" w:hAnsiTheme="minorEastAsia"/>
                <w:b/>
                <w:kern w:val="0"/>
                <w:szCs w:val="21"/>
              </w:rPr>
            </w:pPr>
            <w:r w:rsidRPr="009A4AF9">
              <w:rPr>
                <w:rFonts w:asciiTheme="minorEastAsia" w:eastAsiaTheme="minorEastAsia" w:hAnsiTheme="minorEastAsia" w:hint="eastAsia"/>
                <w:b/>
                <w:kern w:val="0"/>
                <w:szCs w:val="21"/>
              </w:rPr>
              <w:t>序号</w:t>
            </w:r>
          </w:p>
        </w:tc>
        <w:tc>
          <w:tcPr>
            <w:tcW w:w="1145" w:type="dxa"/>
            <w:shd w:val="clear" w:color="auto" w:fill="BFBFBF" w:themeFill="background1" w:themeFillShade="BF"/>
            <w:vAlign w:val="center"/>
          </w:tcPr>
          <w:p w:rsidR="00C73277" w:rsidRPr="009A4AF9" w:rsidRDefault="00C73277" w:rsidP="0095169A">
            <w:pPr>
              <w:rPr>
                <w:rFonts w:asciiTheme="minorEastAsia" w:eastAsiaTheme="minorEastAsia" w:hAnsiTheme="minorEastAsia"/>
                <w:b/>
                <w:kern w:val="0"/>
                <w:szCs w:val="21"/>
              </w:rPr>
            </w:pPr>
            <w:r w:rsidRPr="009A4AF9">
              <w:rPr>
                <w:rFonts w:asciiTheme="minorEastAsia" w:eastAsiaTheme="minorEastAsia" w:hAnsiTheme="minorEastAsia" w:hint="eastAsia"/>
                <w:b/>
                <w:kern w:val="0"/>
                <w:szCs w:val="21"/>
              </w:rPr>
              <w:t>区域</w:t>
            </w:r>
          </w:p>
        </w:tc>
        <w:tc>
          <w:tcPr>
            <w:tcW w:w="1961" w:type="dxa"/>
            <w:shd w:val="clear" w:color="auto" w:fill="BFBFBF" w:themeFill="background1" w:themeFillShade="BF"/>
            <w:vAlign w:val="center"/>
          </w:tcPr>
          <w:p w:rsidR="00C73277" w:rsidRPr="009A4AF9" w:rsidRDefault="00C73277" w:rsidP="0095169A">
            <w:pPr>
              <w:rPr>
                <w:rFonts w:asciiTheme="minorEastAsia" w:eastAsiaTheme="minorEastAsia" w:hAnsiTheme="minorEastAsia"/>
                <w:b/>
                <w:kern w:val="0"/>
                <w:szCs w:val="21"/>
              </w:rPr>
            </w:pPr>
            <w:r w:rsidRPr="009A4AF9">
              <w:rPr>
                <w:rFonts w:asciiTheme="minorEastAsia" w:eastAsiaTheme="minorEastAsia" w:hAnsiTheme="minorEastAsia" w:hint="eastAsia"/>
                <w:b/>
                <w:kern w:val="0"/>
                <w:szCs w:val="21"/>
              </w:rPr>
              <w:t>资源池</w:t>
            </w:r>
          </w:p>
        </w:tc>
        <w:tc>
          <w:tcPr>
            <w:tcW w:w="4705" w:type="dxa"/>
            <w:shd w:val="clear" w:color="auto" w:fill="BFBFBF" w:themeFill="background1" w:themeFillShade="BF"/>
            <w:vAlign w:val="center"/>
          </w:tcPr>
          <w:p w:rsidR="00C73277" w:rsidRPr="009A4AF9" w:rsidRDefault="00C73277" w:rsidP="0095169A">
            <w:pPr>
              <w:rPr>
                <w:rFonts w:asciiTheme="minorEastAsia" w:eastAsiaTheme="minorEastAsia" w:hAnsiTheme="minorEastAsia"/>
                <w:b/>
                <w:kern w:val="0"/>
                <w:szCs w:val="21"/>
              </w:rPr>
            </w:pPr>
            <w:r w:rsidRPr="009A4AF9">
              <w:rPr>
                <w:rFonts w:asciiTheme="minorEastAsia" w:eastAsiaTheme="minorEastAsia" w:hAnsiTheme="minorEastAsia" w:hint="eastAsia"/>
                <w:b/>
                <w:kern w:val="0"/>
                <w:szCs w:val="21"/>
              </w:rPr>
              <w:t>部署设计</w:t>
            </w:r>
          </w:p>
        </w:tc>
      </w:tr>
      <w:tr w:rsidR="00C73277" w:rsidRPr="009A4AF9" w:rsidTr="0095169A">
        <w:trPr>
          <w:cantSplit/>
          <w:jc w:val="center"/>
        </w:trPr>
        <w:tc>
          <w:tcPr>
            <w:tcW w:w="704" w:type="dxa"/>
            <w:vAlign w:val="center"/>
          </w:tcPr>
          <w:p w:rsidR="00C73277" w:rsidRPr="009A4AF9" w:rsidRDefault="00C73277" w:rsidP="0095169A">
            <w:pPr>
              <w:ind w:leftChars="13" w:left="551" w:hangingChars="184" w:hanging="515"/>
              <w:jc w:val="center"/>
              <w:rPr>
                <w:rFonts w:asciiTheme="minorEastAsia" w:eastAsiaTheme="minorEastAsia" w:hAnsiTheme="minorEastAsia"/>
                <w:snapToGrid w:val="0"/>
                <w:kern w:val="0"/>
                <w:szCs w:val="21"/>
              </w:rPr>
            </w:pPr>
            <w:r w:rsidRPr="009A4AF9">
              <w:rPr>
                <w:rFonts w:asciiTheme="minorEastAsia" w:eastAsiaTheme="minorEastAsia" w:hAnsiTheme="minorEastAsia" w:hint="eastAsia"/>
                <w:snapToGrid w:val="0"/>
                <w:kern w:val="0"/>
                <w:szCs w:val="21"/>
              </w:rPr>
              <w:lastRenderedPageBreak/>
              <w:t>1</w:t>
            </w:r>
          </w:p>
        </w:tc>
        <w:tc>
          <w:tcPr>
            <w:tcW w:w="1145" w:type="dxa"/>
            <w:vMerge w:val="restart"/>
            <w:vAlign w:val="center"/>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电子政务</w:t>
            </w:r>
            <w:r w:rsidRPr="009A4AF9">
              <w:rPr>
                <w:rFonts w:asciiTheme="minorEastAsia" w:eastAsiaTheme="minorEastAsia" w:hAnsiTheme="minorEastAsia"/>
                <w:noProof/>
                <w:kern w:val="0"/>
                <w:szCs w:val="21"/>
              </w:rPr>
              <w:t>外网</w:t>
            </w:r>
            <w:r w:rsidRPr="009A4AF9">
              <w:rPr>
                <w:rFonts w:asciiTheme="minorEastAsia" w:eastAsiaTheme="minorEastAsia" w:hAnsiTheme="minorEastAsia" w:hint="eastAsia"/>
                <w:noProof/>
                <w:kern w:val="0"/>
                <w:szCs w:val="21"/>
              </w:rPr>
              <w:t>区</w:t>
            </w:r>
          </w:p>
        </w:tc>
        <w:tc>
          <w:tcPr>
            <w:tcW w:w="1961" w:type="dxa"/>
            <w:vAlign w:val="center"/>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业务</w:t>
            </w:r>
            <w:r w:rsidRPr="009A4AF9">
              <w:rPr>
                <w:rFonts w:asciiTheme="minorEastAsia" w:eastAsiaTheme="minorEastAsia" w:hAnsiTheme="minorEastAsia"/>
                <w:noProof/>
                <w:kern w:val="0"/>
                <w:szCs w:val="21"/>
              </w:rPr>
              <w:t>资源池</w:t>
            </w:r>
          </w:p>
        </w:tc>
        <w:tc>
          <w:tcPr>
            <w:tcW w:w="4705" w:type="dxa"/>
            <w:vAlign w:val="center"/>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包含通用</w:t>
            </w:r>
            <w:r w:rsidRPr="009A4AF9">
              <w:rPr>
                <w:rFonts w:asciiTheme="minorEastAsia" w:eastAsiaTheme="minorEastAsia" w:hAnsiTheme="minorEastAsia"/>
                <w:noProof/>
                <w:kern w:val="0"/>
                <w:szCs w:val="21"/>
              </w:rPr>
              <w:t>等保二级资源池</w:t>
            </w:r>
            <w:r w:rsidRPr="009A4AF9">
              <w:rPr>
                <w:rFonts w:asciiTheme="minorEastAsia" w:eastAsiaTheme="minorEastAsia" w:hAnsiTheme="minorEastAsia" w:hint="eastAsia"/>
                <w:noProof/>
                <w:kern w:val="0"/>
                <w:szCs w:val="21"/>
              </w:rPr>
              <w:t>，</w:t>
            </w:r>
            <w:r w:rsidRPr="009A4AF9">
              <w:rPr>
                <w:rFonts w:asciiTheme="minorEastAsia" w:eastAsiaTheme="minorEastAsia" w:hAnsiTheme="minorEastAsia"/>
                <w:noProof/>
                <w:kern w:val="0"/>
                <w:szCs w:val="21"/>
              </w:rPr>
              <w:t>通用等保三级资源池，专用等保二级资源池，专用</w:t>
            </w:r>
            <w:r w:rsidRPr="009A4AF9">
              <w:rPr>
                <w:rFonts w:asciiTheme="minorEastAsia" w:eastAsiaTheme="minorEastAsia" w:hAnsiTheme="minorEastAsia" w:hint="eastAsia"/>
                <w:noProof/>
                <w:kern w:val="0"/>
                <w:szCs w:val="21"/>
              </w:rPr>
              <w:t>等保</w:t>
            </w:r>
            <w:r w:rsidRPr="009A4AF9">
              <w:rPr>
                <w:rFonts w:asciiTheme="minorEastAsia" w:eastAsiaTheme="minorEastAsia" w:hAnsiTheme="minorEastAsia"/>
                <w:noProof/>
                <w:kern w:val="0"/>
                <w:szCs w:val="21"/>
              </w:rPr>
              <w:t>三级资源池等，</w:t>
            </w:r>
            <w:r w:rsidRPr="009A4AF9">
              <w:rPr>
                <w:rFonts w:asciiTheme="minorEastAsia" w:eastAsiaTheme="minorEastAsia" w:hAnsiTheme="minorEastAsia" w:hint="eastAsia"/>
                <w:noProof/>
                <w:kern w:val="0"/>
                <w:szCs w:val="21"/>
              </w:rPr>
              <w:t>根据</w:t>
            </w:r>
            <w:r w:rsidRPr="009A4AF9">
              <w:rPr>
                <w:rFonts w:asciiTheme="minorEastAsia" w:eastAsiaTheme="minorEastAsia" w:hAnsiTheme="minorEastAsia"/>
                <w:noProof/>
                <w:kern w:val="0"/>
                <w:szCs w:val="21"/>
              </w:rPr>
              <w:t>业务</w:t>
            </w:r>
            <w:r w:rsidRPr="009A4AF9">
              <w:rPr>
                <w:rFonts w:asciiTheme="minorEastAsia" w:eastAsiaTheme="minorEastAsia" w:hAnsiTheme="minorEastAsia" w:hint="eastAsia"/>
                <w:noProof/>
                <w:kern w:val="0"/>
                <w:szCs w:val="21"/>
              </w:rPr>
              <w:t>系统</w:t>
            </w:r>
            <w:r w:rsidRPr="009A4AF9">
              <w:rPr>
                <w:rFonts w:asciiTheme="minorEastAsia" w:eastAsiaTheme="minorEastAsia" w:hAnsiTheme="minorEastAsia"/>
                <w:noProof/>
                <w:kern w:val="0"/>
                <w:szCs w:val="21"/>
              </w:rPr>
              <w:t>需求部署FusionSphere</w:t>
            </w:r>
            <w:r>
              <w:rPr>
                <w:rFonts w:asciiTheme="minorEastAsia" w:eastAsiaTheme="minorEastAsia" w:hAnsiTheme="minorEastAsia" w:hint="eastAsia"/>
                <w:noProof/>
                <w:kern w:val="0"/>
                <w:szCs w:val="21"/>
              </w:rPr>
              <w:t>、</w:t>
            </w:r>
            <w:r>
              <w:rPr>
                <w:rFonts w:asciiTheme="minorEastAsia" w:eastAsiaTheme="minorEastAsia" w:hAnsiTheme="minorEastAsia"/>
                <w:noProof/>
                <w:kern w:val="0"/>
                <w:szCs w:val="21"/>
              </w:rPr>
              <w:t>VMware</w:t>
            </w:r>
            <w:r w:rsidRPr="009A4AF9">
              <w:rPr>
                <w:rFonts w:asciiTheme="minorEastAsia" w:eastAsiaTheme="minorEastAsia" w:hAnsiTheme="minorEastAsia"/>
                <w:noProof/>
                <w:kern w:val="0"/>
                <w:szCs w:val="21"/>
              </w:rPr>
              <w:t>等虚拟化平台，</w:t>
            </w:r>
            <w:r w:rsidRPr="009A4AF9">
              <w:rPr>
                <w:rFonts w:asciiTheme="minorEastAsia" w:eastAsiaTheme="minorEastAsia" w:hAnsiTheme="minorEastAsia" w:hint="eastAsia"/>
                <w:noProof/>
                <w:kern w:val="0"/>
                <w:szCs w:val="21"/>
              </w:rPr>
              <w:t>以及不同</w:t>
            </w:r>
            <w:r w:rsidRPr="009A4AF9">
              <w:rPr>
                <w:rFonts w:asciiTheme="minorEastAsia" w:eastAsiaTheme="minorEastAsia" w:hAnsiTheme="minorEastAsia"/>
                <w:noProof/>
                <w:kern w:val="0"/>
                <w:szCs w:val="21"/>
              </w:rPr>
              <w:t>配置</w:t>
            </w:r>
            <w:r w:rsidRPr="009A4AF9">
              <w:rPr>
                <w:rFonts w:asciiTheme="minorEastAsia" w:eastAsiaTheme="minorEastAsia" w:hAnsiTheme="minorEastAsia" w:hint="eastAsia"/>
                <w:noProof/>
                <w:kern w:val="0"/>
                <w:szCs w:val="21"/>
              </w:rPr>
              <w:t>物理</w:t>
            </w:r>
            <w:r w:rsidRPr="009A4AF9">
              <w:rPr>
                <w:rFonts w:asciiTheme="minorEastAsia" w:eastAsiaTheme="minorEastAsia" w:hAnsiTheme="minorEastAsia"/>
                <w:noProof/>
                <w:kern w:val="0"/>
                <w:szCs w:val="21"/>
              </w:rPr>
              <w:t>服务器</w:t>
            </w:r>
            <w:r w:rsidRPr="009A4AF9">
              <w:rPr>
                <w:rFonts w:asciiTheme="minorEastAsia" w:eastAsiaTheme="minorEastAsia" w:hAnsiTheme="minorEastAsia" w:hint="eastAsia"/>
                <w:noProof/>
                <w:kern w:val="0"/>
                <w:szCs w:val="21"/>
              </w:rPr>
              <w:t>。</w:t>
            </w:r>
          </w:p>
        </w:tc>
      </w:tr>
      <w:tr w:rsidR="00C73277" w:rsidRPr="009A4AF9" w:rsidTr="0095169A">
        <w:trPr>
          <w:cantSplit/>
          <w:jc w:val="center"/>
        </w:trPr>
        <w:tc>
          <w:tcPr>
            <w:tcW w:w="704" w:type="dxa"/>
            <w:vAlign w:val="center"/>
          </w:tcPr>
          <w:p w:rsidR="00C73277" w:rsidRPr="009A4AF9" w:rsidRDefault="00C73277" w:rsidP="0095169A">
            <w:pPr>
              <w:ind w:leftChars="13" w:left="551" w:hangingChars="184" w:hanging="515"/>
              <w:jc w:val="center"/>
              <w:rPr>
                <w:rFonts w:asciiTheme="minorEastAsia" w:eastAsiaTheme="minorEastAsia" w:hAnsiTheme="minorEastAsia"/>
                <w:snapToGrid w:val="0"/>
                <w:kern w:val="0"/>
                <w:szCs w:val="21"/>
              </w:rPr>
            </w:pPr>
            <w:r w:rsidRPr="009A4AF9">
              <w:rPr>
                <w:rFonts w:asciiTheme="minorEastAsia" w:eastAsiaTheme="minorEastAsia" w:hAnsiTheme="minorEastAsia" w:hint="eastAsia"/>
                <w:snapToGrid w:val="0"/>
                <w:kern w:val="0"/>
                <w:szCs w:val="21"/>
              </w:rPr>
              <w:t>2</w:t>
            </w:r>
          </w:p>
        </w:tc>
        <w:tc>
          <w:tcPr>
            <w:tcW w:w="1145" w:type="dxa"/>
            <w:vMerge/>
            <w:vAlign w:val="center"/>
          </w:tcPr>
          <w:p w:rsidR="00C73277" w:rsidRPr="009A4AF9" w:rsidRDefault="00C73277" w:rsidP="0095169A">
            <w:pPr>
              <w:tabs>
                <w:tab w:val="decimal" w:pos="0"/>
              </w:tabs>
              <w:ind w:left="420" w:firstLine="420"/>
              <w:rPr>
                <w:rFonts w:asciiTheme="minorEastAsia" w:eastAsiaTheme="minorEastAsia" w:hAnsiTheme="minorEastAsia"/>
                <w:noProof/>
                <w:kern w:val="0"/>
                <w:szCs w:val="21"/>
              </w:rPr>
            </w:pPr>
          </w:p>
        </w:tc>
        <w:tc>
          <w:tcPr>
            <w:tcW w:w="1961" w:type="dxa"/>
            <w:vAlign w:val="center"/>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开发测试</w:t>
            </w:r>
            <w:r w:rsidRPr="009A4AF9">
              <w:rPr>
                <w:rFonts w:asciiTheme="minorEastAsia" w:eastAsiaTheme="minorEastAsia" w:hAnsiTheme="minorEastAsia"/>
                <w:noProof/>
                <w:kern w:val="0"/>
                <w:szCs w:val="21"/>
              </w:rPr>
              <w:t>资源池</w:t>
            </w:r>
          </w:p>
        </w:tc>
        <w:tc>
          <w:tcPr>
            <w:tcW w:w="4705" w:type="dxa"/>
            <w:vAlign w:val="center"/>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包括</w:t>
            </w:r>
            <w:r w:rsidRPr="009A4AF9">
              <w:rPr>
                <w:rFonts w:asciiTheme="minorEastAsia" w:eastAsiaTheme="minorEastAsia" w:hAnsiTheme="minorEastAsia"/>
                <w:noProof/>
                <w:kern w:val="0"/>
                <w:szCs w:val="21"/>
              </w:rPr>
              <w:t>虚拟化资源和物理机资源，</w:t>
            </w:r>
            <w:r w:rsidRPr="009A4AF9">
              <w:rPr>
                <w:rFonts w:asciiTheme="minorEastAsia" w:eastAsiaTheme="minorEastAsia" w:hAnsiTheme="minorEastAsia" w:hint="eastAsia"/>
                <w:noProof/>
                <w:kern w:val="0"/>
                <w:szCs w:val="21"/>
              </w:rPr>
              <w:t>提供部署不适合</w:t>
            </w:r>
            <w:r w:rsidRPr="009A4AF9">
              <w:rPr>
                <w:rFonts w:asciiTheme="minorEastAsia" w:eastAsiaTheme="minorEastAsia" w:hAnsiTheme="minorEastAsia"/>
                <w:noProof/>
                <w:kern w:val="0"/>
                <w:szCs w:val="21"/>
              </w:rPr>
              <w:t>直接部署在业务资源池的业务系统</w:t>
            </w:r>
            <w:r w:rsidRPr="009A4AF9">
              <w:rPr>
                <w:rFonts w:asciiTheme="minorEastAsia" w:eastAsiaTheme="minorEastAsia" w:hAnsiTheme="minorEastAsia" w:hint="eastAsia"/>
                <w:noProof/>
                <w:kern w:val="0"/>
                <w:szCs w:val="21"/>
              </w:rPr>
              <w:t>。</w:t>
            </w:r>
          </w:p>
        </w:tc>
      </w:tr>
      <w:tr w:rsidR="00C73277" w:rsidRPr="009A4AF9" w:rsidTr="0095169A">
        <w:trPr>
          <w:cantSplit/>
          <w:jc w:val="center"/>
        </w:trPr>
        <w:tc>
          <w:tcPr>
            <w:tcW w:w="704" w:type="dxa"/>
            <w:vAlign w:val="center"/>
          </w:tcPr>
          <w:p w:rsidR="00C73277" w:rsidRPr="009A4AF9" w:rsidRDefault="00C73277" w:rsidP="0095169A">
            <w:pPr>
              <w:ind w:leftChars="13" w:left="551" w:hangingChars="184" w:hanging="515"/>
              <w:jc w:val="center"/>
              <w:rPr>
                <w:rFonts w:asciiTheme="minorEastAsia" w:eastAsiaTheme="minorEastAsia" w:hAnsiTheme="minorEastAsia"/>
                <w:snapToGrid w:val="0"/>
                <w:kern w:val="0"/>
                <w:szCs w:val="21"/>
              </w:rPr>
            </w:pPr>
            <w:r w:rsidRPr="009A4AF9">
              <w:rPr>
                <w:rFonts w:asciiTheme="minorEastAsia" w:eastAsiaTheme="minorEastAsia" w:hAnsiTheme="minorEastAsia" w:hint="eastAsia"/>
                <w:snapToGrid w:val="0"/>
                <w:kern w:val="0"/>
                <w:szCs w:val="21"/>
              </w:rPr>
              <w:t>3</w:t>
            </w:r>
          </w:p>
        </w:tc>
        <w:tc>
          <w:tcPr>
            <w:tcW w:w="1145" w:type="dxa"/>
            <w:vMerge/>
            <w:vAlign w:val="center"/>
          </w:tcPr>
          <w:p w:rsidR="00C73277" w:rsidRPr="009A4AF9" w:rsidRDefault="00C73277" w:rsidP="0095169A">
            <w:pPr>
              <w:tabs>
                <w:tab w:val="decimal" w:pos="0"/>
              </w:tabs>
              <w:ind w:left="420" w:firstLine="420"/>
              <w:rPr>
                <w:rFonts w:asciiTheme="minorEastAsia" w:eastAsiaTheme="minorEastAsia" w:hAnsiTheme="minorEastAsia"/>
                <w:noProof/>
                <w:kern w:val="0"/>
                <w:szCs w:val="21"/>
              </w:rPr>
            </w:pPr>
          </w:p>
        </w:tc>
        <w:tc>
          <w:tcPr>
            <w:tcW w:w="1961" w:type="dxa"/>
            <w:vAlign w:val="center"/>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大数据资源池</w:t>
            </w:r>
          </w:p>
        </w:tc>
        <w:tc>
          <w:tcPr>
            <w:tcW w:w="4705" w:type="dxa"/>
            <w:vAlign w:val="center"/>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包括Hadoop</w:t>
            </w:r>
            <w:r w:rsidRPr="009A4AF9">
              <w:rPr>
                <w:rFonts w:asciiTheme="minorEastAsia" w:eastAsiaTheme="minorEastAsia" w:hAnsiTheme="minorEastAsia"/>
                <w:noProof/>
                <w:kern w:val="0"/>
                <w:szCs w:val="21"/>
              </w:rPr>
              <w:t>、Spark等大数据分析所需的服务器以及分布式存储系统</w:t>
            </w:r>
            <w:r w:rsidRPr="009A4AF9">
              <w:rPr>
                <w:rFonts w:asciiTheme="minorEastAsia" w:eastAsiaTheme="minorEastAsia" w:hAnsiTheme="minorEastAsia" w:hint="eastAsia"/>
                <w:noProof/>
                <w:kern w:val="0"/>
                <w:szCs w:val="21"/>
              </w:rPr>
              <w:t>。</w:t>
            </w:r>
          </w:p>
        </w:tc>
      </w:tr>
      <w:tr w:rsidR="00C73277" w:rsidRPr="009A4AF9" w:rsidTr="0095169A">
        <w:trPr>
          <w:cantSplit/>
          <w:jc w:val="center"/>
        </w:trPr>
        <w:tc>
          <w:tcPr>
            <w:tcW w:w="704" w:type="dxa"/>
            <w:vAlign w:val="center"/>
          </w:tcPr>
          <w:p w:rsidR="00C73277" w:rsidRPr="009A4AF9" w:rsidRDefault="00C73277" w:rsidP="0095169A">
            <w:pPr>
              <w:ind w:leftChars="13" w:left="551" w:hangingChars="184" w:hanging="515"/>
              <w:jc w:val="center"/>
              <w:rPr>
                <w:rFonts w:asciiTheme="minorEastAsia" w:eastAsiaTheme="minorEastAsia" w:hAnsiTheme="minorEastAsia"/>
                <w:snapToGrid w:val="0"/>
                <w:kern w:val="0"/>
                <w:szCs w:val="21"/>
              </w:rPr>
            </w:pPr>
            <w:r w:rsidRPr="009A4AF9">
              <w:rPr>
                <w:rFonts w:asciiTheme="minorEastAsia" w:eastAsiaTheme="minorEastAsia" w:hAnsiTheme="minorEastAsia"/>
                <w:snapToGrid w:val="0"/>
                <w:kern w:val="0"/>
                <w:szCs w:val="21"/>
              </w:rPr>
              <w:t>6</w:t>
            </w:r>
          </w:p>
        </w:tc>
        <w:tc>
          <w:tcPr>
            <w:tcW w:w="1145" w:type="dxa"/>
            <w:vMerge w:val="restart"/>
            <w:vAlign w:val="center"/>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互联网区</w:t>
            </w:r>
          </w:p>
        </w:tc>
        <w:tc>
          <w:tcPr>
            <w:tcW w:w="1961" w:type="dxa"/>
            <w:vAlign w:val="center"/>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业务</w:t>
            </w:r>
            <w:r w:rsidRPr="009A4AF9">
              <w:rPr>
                <w:rFonts w:asciiTheme="minorEastAsia" w:eastAsiaTheme="minorEastAsia" w:hAnsiTheme="minorEastAsia"/>
                <w:noProof/>
                <w:kern w:val="0"/>
                <w:szCs w:val="21"/>
              </w:rPr>
              <w:t>资源池</w:t>
            </w:r>
          </w:p>
        </w:tc>
        <w:tc>
          <w:tcPr>
            <w:tcW w:w="4705" w:type="dxa"/>
            <w:vAlign w:val="center"/>
          </w:tcPr>
          <w:p w:rsidR="00C73277"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包含通用</w:t>
            </w:r>
            <w:r w:rsidRPr="009A4AF9">
              <w:rPr>
                <w:rFonts w:asciiTheme="minorEastAsia" w:eastAsiaTheme="minorEastAsia" w:hAnsiTheme="minorEastAsia"/>
                <w:noProof/>
                <w:kern w:val="0"/>
                <w:szCs w:val="21"/>
              </w:rPr>
              <w:t>等保二级资源池</w:t>
            </w:r>
            <w:r w:rsidRPr="009A4AF9">
              <w:rPr>
                <w:rFonts w:asciiTheme="minorEastAsia" w:eastAsiaTheme="minorEastAsia" w:hAnsiTheme="minorEastAsia" w:hint="eastAsia"/>
                <w:noProof/>
                <w:kern w:val="0"/>
                <w:szCs w:val="21"/>
              </w:rPr>
              <w:t>，</w:t>
            </w:r>
            <w:r w:rsidRPr="009A4AF9">
              <w:rPr>
                <w:rFonts w:asciiTheme="minorEastAsia" w:eastAsiaTheme="minorEastAsia" w:hAnsiTheme="minorEastAsia"/>
                <w:noProof/>
                <w:kern w:val="0"/>
                <w:szCs w:val="21"/>
              </w:rPr>
              <w:t>通用等保三级资源池，</w:t>
            </w:r>
            <w:r w:rsidRPr="009A4AF9">
              <w:rPr>
                <w:rFonts w:asciiTheme="minorEastAsia" w:eastAsiaTheme="minorEastAsia" w:hAnsiTheme="minorEastAsia" w:hint="eastAsia"/>
                <w:noProof/>
                <w:kern w:val="0"/>
                <w:szCs w:val="21"/>
              </w:rPr>
              <w:t>根据</w:t>
            </w:r>
            <w:r w:rsidRPr="009A4AF9">
              <w:rPr>
                <w:rFonts w:asciiTheme="minorEastAsia" w:eastAsiaTheme="minorEastAsia" w:hAnsiTheme="minorEastAsia"/>
                <w:noProof/>
                <w:kern w:val="0"/>
                <w:szCs w:val="21"/>
              </w:rPr>
              <w:t>业务</w:t>
            </w:r>
            <w:r w:rsidRPr="009A4AF9">
              <w:rPr>
                <w:rFonts w:asciiTheme="minorEastAsia" w:eastAsiaTheme="minorEastAsia" w:hAnsiTheme="minorEastAsia" w:hint="eastAsia"/>
                <w:noProof/>
                <w:kern w:val="0"/>
                <w:szCs w:val="21"/>
              </w:rPr>
              <w:t>系统</w:t>
            </w:r>
            <w:r w:rsidRPr="009A4AF9">
              <w:rPr>
                <w:rFonts w:asciiTheme="minorEastAsia" w:eastAsiaTheme="minorEastAsia" w:hAnsiTheme="minorEastAsia"/>
                <w:noProof/>
                <w:kern w:val="0"/>
                <w:szCs w:val="21"/>
              </w:rPr>
              <w:t>需求部署</w:t>
            </w:r>
          </w:p>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noProof/>
                <w:kern w:val="0"/>
                <w:szCs w:val="21"/>
              </w:rPr>
              <w:t>FusionSphere</w:t>
            </w:r>
            <w:r>
              <w:rPr>
                <w:rFonts w:asciiTheme="minorEastAsia" w:eastAsiaTheme="minorEastAsia" w:hAnsiTheme="minorEastAsia" w:hint="eastAsia"/>
                <w:noProof/>
                <w:kern w:val="0"/>
                <w:szCs w:val="21"/>
              </w:rPr>
              <w:t>、</w:t>
            </w:r>
            <w:r>
              <w:rPr>
                <w:rFonts w:asciiTheme="minorEastAsia" w:eastAsiaTheme="minorEastAsia" w:hAnsiTheme="minorEastAsia"/>
                <w:noProof/>
                <w:kern w:val="0"/>
                <w:szCs w:val="21"/>
              </w:rPr>
              <w:t>VMware</w:t>
            </w:r>
            <w:r w:rsidRPr="009A4AF9">
              <w:rPr>
                <w:rFonts w:asciiTheme="minorEastAsia" w:eastAsiaTheme="minorEastAsia" w:hAnsiTheme="minorEastAsia"/>
                <w:noProof/>
                <w:kern w:val="0"/>
                <w:szCs w:val="21"/>
              </w:rPr>
              <w:t>等虚拟化平台，</w:t>
            </w:r>
            <w:r w:rsidRPr="009A4AF9">
              <w:rPr>
                <w:rFonts w:asciiTheme="minorEastAsia" w:eastAsiaTheme="minorEastAsia" w:hAnsiTheme="minorEastAsia" w:hint="eastAsia"/>
                <w:noProof/>
                <w:kern w:val="0"/>
                <w:szCs w:val="21"/>
              </w:rPr>
              <w:t>以及不同</w:t>
            </w:r>
            <w:r w:rsidRPr="009A4AF9">
              <w:rPr>
                <w:rFonts w:asciiTheme="minorEastAsia" w:eastAsiaTheme="minorEastAsia" w:hAnsiTheme="minorEastAsia"/>
                <w:noProof/>
                <w:kern w:val="0"/>
                <w:szCs w:val="21"/>
              </w:rPr>
              <w:t>配置</w:t>
            </w:r>
            <w:r w:rsidRPr="009A4AF9">
              <w:rPr>
                <w:rFonts w:asciiTheme="minorEastAsia" w:eastAsiaTheme="minorEastAsia" w:hAnsiTheme="minorEastAsia" w:hint="eastAsia"/>
                <w:noProof/>
                <w:kern w:val="0"/>
                <w:szCs w:val="21"/>
              </w:rPr>
              <w:t>物理</w:t>
            </w:r>
            <w:r w:rsidRPr="009A4AF9">
              <w:rPr>
                <w:rFonts w:asciiTheme="minorEastAsia" w:eastAsiaTheme="minorEastAsia" w:hAnsiTheme="minorEastAsia"/>
                <w:noProof/>
                <w:kern w:val="0"/>
                <w:szCs w:val="21"/>
              </w:rPr>
              <w:t>服务器</w:t>
            </w:r>
            <w:r w:rsidRPr="009A4AF9">
              <w:rPr>
                <w:rFonts w:asciiTheme="minorEastAsia" w:eastAsiaTheme="minorEastAsia" w:hAnsiTheme="minorEastAsia" w:hint="eastAsia"/>
                <w:noProof/>
                <w:kern w:val="0"/>
                <w:szCs w:val="21"/>
              </w:rPr>
              <w:t>。</w:t>
            </w:r>
          </w:p>
        </w:tc>
      </w:tr>
      <w:tr w:rsidR="00C73277" w:rsidRPr="009A4AF9" w:rsidTr="0095169A">
        <w:trPr>
          <w:cantSplit/>
          <w:jc w:val="center"/>
        </w:trPr>
        <w:tc>
          <w:tcPr>
            <w:tcW w:w="704" w:type="dxa"/>
            <w:vAlign w:val="center"/>
          </w:tcPr>
          <w:p w:rsidR="00C73277" w:rsidRPr="009A4AF9" w:rsidRDefault="00C73277" w:rsidP="0095169A">
            <w:pPr>
              <w:ind w:leftChars="13" w:left="551" w:hangingChars="184" w:hanging="515"/>
              <w:jc w:val="center"/>
              <w:rPr>
                <w:rFonts w:asciiTheme="minorEastAsia" w:eastAsiaTheme="minorEastAsia" w:hAnsiTheme="minorEastAsia"/>
                <w:snapToGrid w:val="0"/>
                <w:kern w:val="0"/>
                <w:szCs w:val="21"/>
              </w:rPr>
            </w:pPr>
            <w:r w:rsidRPr="009A4AF9">
              <w:rPr>
                <w:rFonts w:asciiTheme="minorEastAsia" w:eastAsiaTheme="minorEastAsia" w:hAnsiTheme="minorEastAsia"/>
                <w:snapToGrid w:val="0"/>
                <w:kern w:val="0"/>
                <w:szCs w:val="21"/>
              </w:rPr>
              <w:t>7</w:t>
            </w:r>
          </w:p>
        </w:tc>
        <w:tc>
          <w:tcPr>
            <w:tcW w:w="1145" w:type="dxa"/>
            <w:vMerge/>
            <w:vAlign w:val="center"/>
          </w:tcPr>
          <w:p w:rsidR="00C73277" w:rsidRPr="009A4AF9" w:rsidRDefault="00C73277" w:rsidP="0095169A">
            <w:pPr>
              <w:tabs>
                <w:tab w:val="decimal" w:pos="0"/>
              </w:tabs>
              <w:ind w:leftChars="197" w:left="552" w:firstLineChars="44" w:firstLine="123"/>
              <w:jc w:val="center"/>
              <w:rPr>
                <w:rFonts w:asciiTheme="minorEastAsia" w:eastAsiaTheme="minorEastAsia" w:hAnsiTheme="minorEastAsia"/>
                <w:noProof/>
                <w:kern w:val="0"/>
                <w:szCs w:val="21"/>
              </w:rPr>
            </w:pPr>
          </w:p>
        </w:tc>
        <w:tc>
          <w:tcPr>
            <w:tcW w:w="1961" w:type="dxa"/>
            <w:vAlign w:val="center"/>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开发测试</w:t>
            </w:r>
            <w:r w:rsidRPr="009A4AF9">
              <w:rPr>
                <w:rFonts w:asciiTheme="minorEastAsia" w:eastAsiaTheme="minorEastAsia" w:hAnsiTheme="minorEastAsia"/>
                <w:noProof/>
                <w:kern w:val="0"/>
                <w:szCs w:val="21"/>
              </w:rPr>
              <w:t>资源池</w:t>
            </w:r>
          </w:p>
        </w:tc>
        <w:tc>
          <w:tcPr>
            <w:tcW w:w="4705" w:type="dxa"/>
            <w:vAlign w:val="center"/>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包括</w:t>
            </w:r>
            <w:r w:rsidRPr="009A4AF9">
              <w:rPr>
                <w:rFonts w:asciiTheme="minorEastAsia" w:eastAsiaTheme="minorEastAsia" w:hAnsiTheme="minorEastAsia"/>
                <w:noProof/>
                <w:kern w:val="0"/>
                <w:szCs w:val="21"/>
              </w:rPr>
              <w:t>虚拟化资源和物理机资源，</w:t>
            </w:r>
            <w:r w:rsidRPr="009A4AF9">
              <w:rPr>
                <w:rFonts w:asciiTheme="minorEastAsia" w:eastAsiaTheme="minorEastAsia" w:hAnsiTheme="minorEastAsia" w:hint="eastAsia"/>
                <w:noProof/>
                <w:kern w:val="0"/>
                <w:szCs w:val="21"/>
              </w:rPr>
              <w:t>提供部署不适合</w:t>
            </w:r>
            <w:r w:rsidRPr="009A4AF9">
              <w:rPr>
                <w:rFonts w:asciiTheme="minorEastAsia" w:eastAsiaTheme="minorEastAsia" w:hAnsiTheme="minorEastAsia"/>
                <w:noProof/>
                <w:kern w:val="0"/>
                <w:szCs w:val="21"/>
              </w:rPr>
              <w:t>直接部署在业务资源池的业务系统</w:t>
            </w:r>
            <w:r w:rsidRPr="009A4AF9">
              <w:rPr>
                <w:rFonts w:asciiTheme="minorEastAsia" w:eastAsiaTheme="minorEastAsia" w:hAnsiTheme="minorEastAsia" w:hint="eastAsia"/>
                <w:noProof/>
                <w:kern w:val="0"/>
                <w:szCs w:val="21"/>
              </w:rPr>
              <w:t>。</w:t>
            </w:r>
          </w:p>
        </w:tc>
      </w:tr>
      <w:tr w:rsidR="00C73277" w:rsidRPr="009A4AF9" w:rsidTr="0095169A">
        <w:trPr>
          <w:cantSplit/>
          <w:jc w:val="center"/>
        </w:trPr>
        <w:tc>
          <w:tcPr>
            <w:tcW w:w="704" w:type="dxa"/>
            <w:vAlign w:val="center"/>
          </w:tcPr>
          <w:p w:rsidR="00C73277" w:rsidRPr="009A4AF9" w:rsidRDefault="00C73277" w:rsidP="0095169A">
            <w:pPr>
              <w:ind w:leftChars="13" w:left="551" w:hangingChars="184" w:hanging="515"/>
              <w:jc w:val="center"/>
              <w:rPr>
                <w:rFonts w:asciiTheme="minorEastAsia" w:eastAsiaTheme="minorEastAsia" w:hAnsiTheme="minorEastAsia"/>
                <w:snapToGrid w:val="0"/>
                <w:kern w:val="0"/>
                <w:szCs w:val="21"/>
              </w:rPr>
            </w:pPr>
            <w:r w:rsidRPr="009A4AF9">
              <w:rPr>
                <w:rFonts w:asciiTheme="minorEastAsia" w:eastAsiaTheme="minorEastAsia" w:hAnsiTheme="minorEastAsia"/>
                <w:snapToGrid w:val="0"/>
                <w:kern w:val="0"/>
                <w:szCs w:val="21"/>
              </w:rPr>
              <w:lastRenderedPageBreak/>
              <w:t>8</w:t>
            </w:r>
          </w:p>
        </w:tc>
        <w:tc>
          <w:tcPr>
            <w:tcW w:w="1145" w:type="dxa"/>
            <w:vMerge/>
            <w:vAlign w:val="center"/>
          </w:tcPr>
          <w:p w:rsidR="00C73277" w:rsidRPr="009A4AF9" w:rsidRDefault="00C73277" w:rsidP="0095169A">
            <w:pPr>
              <w:tabs>
                <w:tab w:val="decimal" w:pos="0"/>
              </w:tabs>
              <w:ind w:leftChars="197" w:left="552" w:firstLineChars="44" w:firstLine="123"/>
              <w:jc w:val="center"/>
              <w:rPr>
                <w:rFonts w:asciiTheme="minorEastAsia" w:eastAsiaTheme="minorEastAsia" w:hAnsiTheme="minorEastAsia"/>
                <w:noProof/>
                <w:kern w:val="0"/>
                <w:szCs w:val="21"/>
              </w:rPr>
            </w:pPr>
          </w:p>
        </w:tc>
        <w:tc>
          <w:tcPr>
            <w:tcW w:w="1961" w:type="dxa"/>
            <w:vAlign w:val="center"/>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大数据资源池</w:t>
            </w:r>
          </w:p>
        </w:tc>
        <w:tc>
          <w:tcPr>
            <w:tcW w:w="4705" w:type="dxa"/>
            <w:vAlign w:val="center"/>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包括Hadoop</w:t>
            </w:r>
            <w:r w:rsidRPr="009A4AF9">
              <w:rPr>
                <w:rFonts w:asciiTheme="minorEastAsia" w:eastAsiaTheme="minorEastAsia" w:hAnsiTheme="minorEastAsia"/>
                <w:noProof/>
                <w:kern w:val="0"/>
                <w:szCs w:val="21"/>
              </w:rPr>
              <w:t>、Spark等大数据分析所需的服务器以及分布式存储系统</w:t>
            </w:r>
            <w:r w:rsidRPr="009A4AF9">
              <w:rPr>
                <w:rFonts w:asciiTheme="minorEastAsia" w:eastAsiaTheme="minorEastAsia" w:hAnsiTheme="minorEastAsia" w:hint="eastAsia"/>
                <w:noProof/>
                <w:kern w:val="0"/>
                <w:szCs w:val="21"/>
              </w:rPr>
              <w:t>。</w:t>
            </w:r>
          </w:p>
        </w:tc>
      </w:tr>
      <w:tr w:rsidR="00C73277" w:rsidRPr="009A4AF9" w:rsidTr="0095169A">
        <w:trPr>
          <w:cantSplit/>
          <w:jc w:val="center"/>
        </w:trPr>
        <w:tc>
          <w:tcPr>
            <w:tcW w:w="704" w:type="dxa"/>
            <w:vAlign w:val="center"/>
          </w:tcPr>
          <w:p w:rsidR="00C73277" w:rsidRPr="009A4AF9" w:rsidRDefault="00C73277" w:rsidP="0095169A">
            <w:pPr>
              <w:ind w:leftChars="13" w:left="551" w:hangingChars="184" w:hanging="515"/>
              <w:jc w:val="center"/>
              <w:rPr>
                <w:rFonts w:asciiTheme="minorEastAsia" w:eastAsiaTheme="minorEastAsia" w:hAnsiTheme="minorEastAsia"/>
                <w:snapToGrid w:val="0"/>
                <w:kern w:val="0"/>
                <w:szCs w:val="21"/>
              </w:rPr>
            </w:pPr>
            <w:r w:rsidRPr="009A4AF9">
              <w:rPr>
                <w:rFonts w:asciiTheme="minorEastAsia" w:eastAsiaTheme="minorEastAsia" w:hAnsiTheme="minorEastAsia"/>
                <w:snapToGrid w:val="0"/>
                <w:kern w:val="0"/>
                <w:szCs w:val="21"/>
              </w:rPr>
              <w:t>10</w:t>
            </w:r>
          </w:p>
        </w:tc>
        <w:tc>
          <w:tcPr>
            <w:tcW w:w="1145" w:type="dxa"/>
            <w:vMerge w:val="restart"/>
            <w:vAlign w:val="center"/>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存储区域</w:t>
            </w:r>
          </w:p>
        </w:tc>
        <w:tc>
          <w:tcPr>
            <w:tcW w:w="1961" w:type="dxa"/>
            <w:vAlign w:val="center"/>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集中式存储区</w:t>
            </w:r>
          </w:p>
        </w:tc>
        <w:tc>
          <w:tcPr>
            <w:tcW w:w="4705" w:type="dxa"/>
            <w:vAlign w:val="center"/>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FC接口、IP接口的SAN阵列存储平台，用于提供虚拟化</w:t>
            </w:r>
            <w:r w:rsidRPr="009A4AF9">
              <w:rPr>
                <w:rFonts w:asciiTheme="minorEastAsia" w:eastAsiaTheme="minorEastAsia" w:hAnsiTheme="minorEastAsia"/>
                <w:noProof/>
                <w:kern w:val="0"/>
                <w:szCs w:val="21"/>
              </w:rPr>
              <w:t>平台的高性能</w:t>
            </w:r>
            <w:r w:rsidRPr="009A4AF9">
              <w:rPr>
                <w:rFonts w:asciiTheme="minorEastAsia" w:eastAsiaTheme="minorEastAsia" w:hAnsiTheme="minorEastAsia" w:hint="eastAsia"/>
                <w:noProof/>
                <w:kern w:val="0"/>
                <w:szCs w:val="21"/>
              </w:rPr>
              <w:t>磁盘</w:t>
            </w:r>
            <w:r w:rsidRPr="009A4AF9">
              <w:rPr>
                <w:rFonts w:asciiTheme="minorEastAsia" w:eastAsiaTheme="minorEastAsia" w:hAnsiTheme="minorEastAsia"/>
                <w:noProof/>
                <w:kern w:val="0"/>
                <w:szCs w:val="21"/>
              </w:rPr>
              <w:t>和</w:t>
            </w:r>
            <w:r w:rsidRPr="009A4AF9">
              <w:rPr>
                <w:rFonts w:asciiTheme="minorEastAsia" w:eastAsiaTheme="minorEastAsia" w:hAnsiTheme="minorEastAsia" w:hint="eastAsia"/>
                <w:noProof/>
                <w:kern w:val="0"/>
                <w:szCs w:val="21"/>
              </w:rPr>
              <w:t>存储</w:t>
            </w:r>
            <w:r w:rsidRPr="009A4AF9">
              <w:rPr>
                <w:rFonts w:asciiTheme="minorEastAsia" w:eastAsiaTheme="minorEastAsia" w:hAnsiTheme="minorEastAsia"/>
                <w:noProof/>
                <w:kern w:val="0"/>
                <w:szCs w:val="21"/>
              </w:rPr>
              <w:t>数据库的结构化数据。</w:t>
            </w:r>
          </w:p>
        </w:tc>
      </w:tr>
      <w:tr w:rsidR="00C73277" w:rsidRPr="009A4AF9" w:rsidTr="0095169A">
        <w:trPr>
          <w:cantSplit/>
          <w:jc w:val="center"/>
        </w:trPr>
        <w:tc>
          <w:tcPr>
            <w:tcW w:w="704" w:type="dxa"/>
            <w:vAlign w:val="center"/>
          </w:tcPr>
          <w:p w:rsidR="00C73277" w:rsidRPr="009A4AF9" w:rsidRDefault="00C73277" w:rsidP="0095169A">
            <w:pPr>
              <w:ind w:leftChars="13" w:left="551" w:hangingChars="184" w:hanging="515"/>
              <w:jc w:val="center"/>
              <w:rPr>
                <w:rFonts w:asciiTheme="minorEastAsia" w:eastAsiaTheme="minorEastAsia" w:hAnsiTheme="minorEastAsia"/>
                <w:snapToGrid w:val="0"/>
                <w:kern w:val="0"/>
                <w:szCs w:val="21"/>
              </w:rPr>
            </w:pPr>
            <w:r w:rsidRPr="009A4AF9">
              <w:rPr>
                <w:rFonts w:asciiTheme="minorEastAsia" w:eastAsiaTheme="minorEastAsia" w:hAnsiTheme="minorEastAsia" w:hint="eastAsia"/>
                <w:snapToGrid w:val="0"/>
                <w:kern w:val="0"/>
                <w:szCs w:val="21"/>
              </w:rPr>
              <w:t>1</w:t>
            </w:r>
            <w:r w:rsidRPr="009A4AF9">
              <w:rPr>
                <w:rFonts w:asciiTheme="minorEastAsia" w:eastAsiaTheme="minorEastAsia" w:hAnsiTheme="minorEastAsia"/>
                <w:snapToGrid w:val="0"/>
                <w:kern w:val="0"/>
                <w:szCs w:val="21"/>
              </w:rPr>
              <w:t>1</w:t>
            </w:r>
          </w:p>
        </w:tc>
        <w:tc>
          <w:tcPr>
            <w:tcW w:w="1145" w:type="dxa"/>
            <w:vMerge/>
            <w:vAlign w:val="center"/>
          </w:tcPr>
          <w:p w:rsidR="00C73277" w:rsidRPr="009A4AF9" w:rsidRDefault="00C73277" w:rsidP="0095169A">
            <w:pPr>
              <w:tabs>
                <w:tab w:val="decimal" w:pos="0"/>
              </w:tabs>
              <w:ind w:leftChars="197" w:left="552" w:firstLineChars="44" w:firstLine="123"/>
              <w:jc w:val="center"/>
              <w:rPr>
                <w:rFonts w:asciiTheme="minorEastAsia" w:eastAsiaTheme="minorEastAsia" w:hAnsiTheme="minorEastAsia"/>
                <w:noProof/>
                <w:kern w:val="0"/>
                <w:szCs w:val="21"/>
              </w:rPr>
            </w:pPr>
          </w:p>
        </w:tc>
        <w:tc>
          <w:tcPr>
            <w:tcW w:w="1961" w:type="dxa"/>
            <w:vAlign w:val="center"/>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分布式存储</w:t>
            </w:r>
            <w:r w:rsidRPr="009A4AF9">
              <w:rPr>
                <w:rFonts w:asciiTheme="minorEastAsia" w:eastAsiaTheme="minorEastAsia" w:hAnsiTheme="minorEastAsia"/>
                <w:noProof/>
                <w:kern w:val="0"/>
                <w:szCs w:val="21"/>
              </w:rPr>
              <w:t>区</w:t>
            </w:r>
          </w:p>
        </w:tc>
        <w:tc>
          <w:tcPr>
            <w:tcW w:w="4705" w:type="dxa"/>
            <w:vAlign w:val="center"/>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NAS</w:t>
            </w:r>
            <w:r w:rsidRPr="009A4AF9">
              <w:rPr>
                <w:rFonts w:asciiTheme="minorEastAsia" w:eastAsiaTheme="minorEastAsia" w:hAnsiTheme="minorEastAsia"/>
                <w:noProof/>
                <w:kern w:val="0"/>
                <w:szCs w:val="21"/>
              </w:rPr>
              <w:t>类的文件存储</w:t>
            </w:r>
            <w:r w:rsidRPr="009A4AF9">
              <w:rPr>
                <w:rFonts w:asciiTheme="minorEastAsia" w:eastAsiaTheme="minorEastAsia" w:hAnsiTheme="minorEastAsia" w:hint="eastAsia"/>
                <w:noProof/>
                <w:kern w:val="0"/>
                <w:szCs w:val="21"/>
              </w:rPr>
              <w:t>、</w:t>
            </w:r>
            <w:r w:rsidRPr="009A4AF9">
              <w:rPr>
                <w:rFonts w:asciiTheme="minorEastAsia" w:eastAsiaTheme="minorEastAsia" w:hAnsiTheme="minorEastAsia"/>
                <w:noProof/>
                <w:kern w:val="0"/>
                <w:szCs w:val="21"/>
              </w:rPr>
              <w:t>备份存储和对象存储</w:t>
            </w:r>
            <w:r w:rsidRPr="009A4AF9">
              <w:rPr>
                <w:rFonts w:asciiTheme="minorEastAsia" w:eastAsiaTheme="minorEastAsia" w:hAnsiTheme="minorEastAsia" w:hint="eastAsia"/>
                <w:noProof/>
                <w:kern w:val="0"/>
                <w:szCs w:val="21"/>
              </w:rPr>
              <w:t>文档、视频、音频、图片等文件存储设备。采用</w:t>
            </w:r>
            <w:r w:rsidRPr="009A4AF9">
              <w:rPr>
                <w:rFonts w:asciiTheme="minorEastAsia" w:eastAsiaTheme="minorEastAsia" w:hAnsiTheme="minorEastAsia"/>
                <w:noProof/>
                <w:kern w:val="0"/>
                <w:szCs w:val="21"/>
              </w:rPr>
              <w:t>分布式NAS存储设备。</w:t>
            </w:r>
          </w:p>
        </w:tc>
      </w:tr>
      <w:tr w:rsidR="00C73277" w:rsidRPr="009A4AF9" w:rsidTr="0095169A">
        <w:tblPrEx>
          <w:jc w:val="left"/>
        </w:tblPrEx>
        <w:tc>
          <w:tcPr>
            <w:tcW w:w="704" w:type="dxa"/>
            <w:vAlign w:val="center"/>
          </w:tcPr>
          <w:p w:rsidR="00C73277" w:rsidRPr="009A4AF9" w:rsidRDefault="00C73277" w:rsidP="0095169A">
            <w:pPr>
              <w:ind w:leftChars="13" w:left="551" w:hangingChars="184" w:hanging="515"/>
              <w:jc w:val="center"/>
              <w:rPr>
                <w:rFonts w:asciiTheme="minorEastAsia" w:eastAsiaTheme="minorEastAsia" w:hAnsiTheme="minorEastAsia"/>
                <w:snapToGrid w:val="0"/>
                <w:kern w:val="0"/>
                <w:szCs w:val="21"/>
              </w:rPr>
            </w:pPr>
            <w:r w:rsidRPr="009A4AF9">
              <w:rPr>
                <w:rFonts w:asciiTheme="minorEastAsia" w:eastAsiaTheme="minorEastAsia" w:hAnsiTheme="minorEastAsia"/>
                <w:snapToGrid w:val="0"/>
                <w:kern w:val="0"/>
                <w:szCs w:val="21"/>
              </w:rPr>
              <w:t>13</w:t>
            </w:r>
          </w:p>
        </w:tc>
        <w:tc>
          <w:tcPr>
            <w:tcW w:w="1145" w:type="dxa"/>
            <w:vMerge w:val="restart"/>
            <w:vAlign w:val="center"/>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管理区域</w:t>
            </w:r>
          </w:p>
        </w:tc>
        <w:tc>
          <w:tcPr>
            <w:tcW w:w="1961" w:type="dxa"/>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安全管理区</w:t>
            </w:r>
          </w:p>
        </w:tc>
        <w:tc>
          <w:tcPr>
            <w:tcW w:w="4705" w:type="dxa"/>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部署全系统</w:t>
            </w:r>
            <w:r w:rsidRPr="009A4AF9">
              <w:rPr>
                <w:rFonts w:asciiTheme="minorEastAsia" w:eastAsiaTheme="minorEastAsia" w:hAnsiTheme="minorEastAsia"/>
                <w:noProof/>
                <w:kern w:val="0"/>
                <w:szCs w:val="21"/>
              </w:rPr>
              <w:t>安全</w:t>
            </w:r>
            <w:r w:rsidRPr="009A4AF9">
              <w:rPr>
                <w:rFonts w:asciiTheme="minorEastAsia" w:eastAsiaTheme="minorEastAsia" w:hAnsiTheme="minorEastAsia" w:hint="eastAsia"/>
                <w:noProof/>
                <w:kern w:val="0"/>
                <w:szCs w:val="21"/>
              </w:rPr>
              <w:t>设施</w:t>
            </w:r>
            <w:r w:rsidRPr="009A4AF9">
              <w:rPr>
                <w:rFonts w:asciiTheme="minorEastAsia" w:eastAsiaTheme="minorEastAsia" w:hAnsiTheme="minorEastAsia"/>
                <w:noProof/>
                <w:kern w:val="0"/>
                <w:szCs w:val="21"/>
              </w:rPr>
              <w:t>的</w:t>
            </w:r>
            <w:r w:rsidRPr="009A4AF9">
              <w:rPr>
                <w:rFonts w:asciiTheme="minorEastAsia" w:eastAsiaTheme="minorEastAsia" w:hAnsiTheme="minorEastAsia" w:hint="eastAsia"/>
                <w:noProof/>
                <w:kern w:val="0"/>
                <w:szCs w:val="21"/>
              </w:rPr>
              <w:t>管理</w:t>
            </w:r>
            <w:r w:rsidRPr="009A4AF9">
              <w:rPr>
                <w:rFonts w:asciiTheme="minorEastAsia" w:eastAsiaTheme="minorEastAsia" w:hAnsiTheme="minorEastAsia"/>
                <w:noProof/>
                <w:kern w:val="0"/>
                <w:szCs w:val="21"/>
              </w:rPr>
              <w:t>服务器</w:t>
            </w:r>
            <w:r w:rsidRPr="009A4AF9">
              <w:rPr>
                <w:rFonts w:asciiTheme="minorEastAsia" w:eastAsiaTheme="minorEastAsia" w:hAnsiTheme="minorEastAsia" w:hint="eastAsia"/>
                <w:noProof/>
                <w:kern w:val="0"/>
                <w:szCs w:val="21"/>
              </w:rPr>
              <w:t>。</w:t>
            </w:r>
          </w:p>
        </w:tc>
      </w:tr>
      <w:tr w:rsidR="00C73277" w:rsidRPr="009A4AF9" w:rsidTr="0095169A">
        <w:tblPrEx>
          <w:jc w:val="left"/>
        </w:tblPrEx>
        <w:tc>
          <w:tcPr>
            <w:tcW w:w="704" w:type="dxa"/>
            <w:vAlign w:val="center"/>
          </w:tcPr>
          <w:p w:rsidR="00C73277" w:rsidRPr="009A4AF9" w:rsidRDefault="00C73277" w:rsidP="0095169A">
            <w:pPr>
              <w:ind w:leftChars="13" w:left="551" w:hangingChars="184" w:hanging="515"/>
              <w:jc w:val="center"/>
              <w:rPr>
                <w:rFonts w:asciiTheme="minorEastAsia" w:eastAsiaTheme="minorEastAsia" w:hAnsiTheme="minorEastAsia"/>
                <w:snapToGrid w:val="0"/>
                <w:kern w:val="0"/>
                <w:szCs w:val="21"/>
              </w:rPr>
            </w:pPr>
            <w:r w:rsidRPr="009A4AF9">
              <w:rPr>
                <w:rFonts w:asciiTheme="minorEastAsia" w:eastAsiaTheme="minorEastAsia" w:hAnsiTheme="minorEastAsia"/>
                <w:snapToGrid w:val="0"/>
                <w:kern w:val="0"/>
                <w:szCs w:val="21"/>
              </w:rPr>
              <w:t>14</w:t>
            </w:r>
          </w:p>
        </w:tc>
        <w:tc>
          <w:tcPr>
            <w:tcW w:w="1145" w:type="dxa"/>
            <w:vMerge/>
          </w:tcPr>
          <w:p w:rsidR="00C73277" w:rsidRPr="009A4AF9" w:rsidRDefault="00C73277" w:rsidP="0095169A">
            <w:pPr>
              <w:tabs>
                <w:tab w:val="decimal" w:pos="0"/>
              </w:tabs>
              <w:ind w:leftChars="197" w:left="552" w:firstLineChars="44" w:firstLine="123"/>
              <w:jc w:val="center"/>
              <w:rPr>
                <w:rFonts w:asciiTheme="minorEastAsia" w:eastAsiaTheme="minorEastAsia" w:hAnsiTheme="minorEastAsia"/>
                <w:noProof/>
                <w:kern w:val="0"/>
                <w:szCs w:val="21"/>
              </w:rPr>
            </w:pPr>
          </w:p>
        </w:tc>
        <w:tc>
          <w:tcPr>
            <w:tcW w:w="1961" w:type="dxa"/>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运维管理区</w:t>
            </w:r>
          </w:p>
        </w:tc>
        <w:tc>
          <w:tcPr>
            <w:tcW w:w="4705" w:type="dxa"/>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部署运维</w:t>
            </w:r>
            <w:r w:rsidRPr="009A4AF9">
              <w:rPr>
                <w:rFonts w:asciiTheme="minorEastAsia" w:eastAsiaTheme="minorEastAsia" w:hAnsiTheme="minorEastAsia"/>
                <w:noProof/>
                <w:kern w:val="0"/>
                <w:szCs w:val="21"/>
              </w:rPr>
              <w:t>管理软件，包括网管、ITIL</w:t>
            </w:r>
            <w:r w:rsidRPr="009A4AF9">
              <w:rPr>
                <w:rFonts w:asciiTheme="minorEastAsia" w:eastAsiaTheme="minorEastAsia" w:hAnsiTheme="minorEastAsia" w:hint="eastAsia"/>
                <w:noProof/>
                <w:kern w:val="0"/>
                <w:szCs w:val="21"/>
              </w:rPr>
              <w:t>流程</w:t>
            </w:r>
            <w:r w:rsidRPr="009A4AF9">
              <w:rPr>
                <w:rFonts w:asciiTheme="minorEastAsia" w:eastAsiaTheme="minorEastAsia" w:hAnsiTheme="minorEastAsia"/>
                <w:noProof/>
                <w:kern w:val="0"/>
                <w:szCs w:val="21"/>
              </w:rPr>
              <w:t>等</w:t>
            </w:r>
            <w:r w:rsidRPr="009A4AF9">
              <w:rPr>
                <w:rFonts w:asciiTheme="minorEastAsia" w:eastAsiaTheme="minorEastAsia" w:hAnsiTheme="minorEastAsia" w:hint="eastAsia"/>
                <w:noProof/>
                <w:kern w:val="0"/>
                <w:szCs w:val="21"/>
              </w:rPr>
              <w:t>软件</w:t>
            </w:r>
            <w:r w:rsidRPr="009A4AF9">
              <w:rPr>
                <w:rFonts w:asciiTheme="minorEastAsia" w:eastAsiaTheme="minorEastAsia" w:hAnsiTheme="minorEastAsia"/>
                <w:noProof/>
                <w:kern w:val="0"/>
                <w:szCs w:val="21"/>
              </w:rPr>
              <w:t>。</w:t>
            </w:r>
          </w:p>
        </w:tc>
      </w:tr>
      <w:tr w:rsidR="00C73277" w:rsidRPr="009A4AF9" w:rsidTr="0095169A">
        <w:tblPrEx>
          <w:jc w:val="left"/>
        </w:tblPrEx>
        <w:tc>
          <w:tcPr>
            <w:tcW w:w="704" w:type="dxa"/>
            <w:vAlign w:val="center"/>
          </w:tcPr>
          <w:p w:rsidR="00C73277" w:rsidRPr="009A4AF9" w:rsidRDefault="00C73277" w:rsidP="0095169A">
            <w:pPr>
              <w:ind w:leftChars="13" w:left="551" w:hangingChars="184" w:hanging="515"/>
              <w:jc w:val="center"/>
              <w:rPr>
                <w:rFonts w:asciiTheme="minorEastAsia" w:eastAsiaTheme="minorEastAsia" w:hAnsiTheme="minorEastAsia"/>
                <w:snapToGrid w:val="0"/>
                <w:kern w:val="0"/>
                <w:szCs w:val="21"/>
              </w:rPr>
            </w:pPr>
            <w:r w:rsidRPr="009A4AF9">
              <w:rPr>
                <w:rFonts w:asciiTheme="minorEastAsia" w:eastAsiaTheme="minorEastAsia" w:hAnsiTheme="minorEastAsia" w:hint="eastAsia"/>
                <w:snapToGrid w:val="0"/>
                <w:kern w:val="0"/>
                <w:szCs w:val="21"/>
              </w:rPr>
              <w:t>15</w:t>
            </w:r>
          </w:p>
        </w:tc>
        <w:tc>
          <w:tcPr>
            <w:tcW w:w="1145" w:type="dxa"/>
            <w:vMerge/>
          </w:tcPr>
          <w:p w:rsidR="00C73277" w:rsidRPr="009A4AF9" w:rsidRDefault="00C73277" w:rsidP="0095169A">
            <w:pPr>
              <w:tabs>
                <w:tab w:val="decimal" w:pos="0"/>
              </w:tabs>
              <w:ind w:leftChars="197" w:left="552" w:firstLineChars="44" w:firstLine="123"/>
              <w:jc w:val="center"/>
              <w:rPr>
                <w:rFonts w:asciiTheme="minorEastAsia" w:eastAsiaTheme="minorEastAsia" w:hAnsiTheme="minorEastAsia"/>
                <w:noProof/>
                <w:kern w:val="0"/>
                <w:szCs w:val="21"/>
              </w:rPr>
            </w:pPr>
          </w:p>
        </w:tc>
        <w:tc>
          <w:tcPr>
            <w:tcW w:w="1961" w:type="dxa"/>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运营</w:t>
            </w:r>
            <w:r w:rsidRPr="009A4AF9">
              <w:rPr>
                <w:rFonts w:asciiTheme="minorEastAsia" w:eastAsiaTheme="minorEastAsia" w:hAnsiTheme="minorEastAsia"/>
                <w:noProof/>
                <w:kern w:val="0"/>
                <w:szCs w:val="21"/>
              </w:rPr>
              <w:t>管理区</w:t>
            </w:r>
          </w:p>
        </w:tc>
        <w:tc>
          <w:tcPr>
            <w:tcW w:w="4705" w:type="dxa"/>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部署</w:t>
            </w:r>
            <w:r w:rsidRPr="009A4AF9">
              <w:rPr>
                <w:rFonts w:asciiTheme="minorEastAsia" w:eastAsiaTheme="minorEastAsia" w:hAnsiTheme="minorEastAsia"/>
                <w:noProof/>
                <w:kern w:val="0"/>
                <w:szCs w:val="21"/>
              </w:rPr>
              <w:t>政务云运营管理系统，包括后期跟计费对接等</w:t>
            </w:r>
            <w:r w:rsidRPr="009A4AF9">
              <w:rPr>
                <w:rFonts w:asciiTheme="minorEastAsia" w:eastAsiaTheme="minorEastAsia" w:hAnsiTheme="minorEastAsia" w:hint="eastAsia"/>
                <w:noProof/>
                <w:kern w:val="0"/>
                <w:szCs w:val="21"/>
              </w:rPr>
              <w:t>软件</w:t>
            </w:r>
            <w:r w:rsidRPr="009A4AF9">
              <w:rPr>
                <w:rFonts w:asciiTheme="minorEastAsia" w:eastAsiaTheme="minorEastAsia" w:hAnsiTheme="minorEastAsia"/>
                <w:noProof/>
                <w:kern w:val="0"/>
                <w:szCs w:val="21"/>
              </w:rPr>
              <w:t>。</w:t>
            </w:r>
          </w:p>
        </w:tc>
      </w:tr>
      <w:tr w:rsidR="00C73277" w:rsidRPr="009A4AF9" w:rsidTr="0095169A">
        <w:tblPrEx>
          <w:jc w:val="left"/>
        </w:tblPrEx>
        <w:tc>
          <w:tcPr>
            <w:tcW w:w="704" w:type="dxa"/>
            <w:vAlign w:val="center"/>
          </w:tcPr>
          <w:p w:rsidR="00C73277" w:rsidRPr="009A4AF9" w:rsidRDefault="00C73277" w:rsidP="0095169A">
            <w:pPr>
              <w:ind w:leftChars="13" w:left="551" w:hangingChars="184" w:hanging="515"/>
              <w:jc w:val="center"/>
              <w:rPr>
                <w:rFonts w:asciiTheme="minorEastAsia" w:eastAsiaTheme="minorEastAsia" w:hAnsiTheme="minorEastAsia"/>
                <w:snapToGrid w:val="0"/>
                <w:kern w:val="0"/>
                <w:szCs w:val="21"/>
              </w:rPr>
            </w:pPr>
            <w:r w:rsidRPr="009A4AF9">
              <w:rPr>
                <w:rFonts w:asciiTheme="minorEastAsia" w:eastAsiaTheme="minorEastAsia" w:hAnsiTheme="minorEastAsia"/>
                <w:snapToGrid w:val="0"/>
                <w:kern w:val="0"/>
                <w:szCs w:val="21"/>
              </w:rPr>
              <w:t>16</w:t>
            </w:r>
          </w:p>
        </w:tc>
        <w:tc>
          <w:tcPr>
            <w:tcW w:w="1145" w:type="dxa"/>
            <w:vMerge/>
          </w:tcPr>
          <w:p w:rsidR="00C73277" w:rsidRPr="009A4AF9" w:rsidRDefault="00C73277" w:rsidP="0095169A">
            <w:pPr>
              <w:tabs>
                <w:tab w:val="decimal" w:pos="0"/>
              </w:tabs>
              <w:ind w:leftChars="197" w:left="552" w:firstLineChars="44" w:firstLine="123"/>
              <w:jc w:val="center"/>
              <w:rPr>
                <w:rFonts w:asciiTheme="minorEastAsia" w:eastAsiaTheme="minorEastAsia" w:hAnsiTheme="minorEastAsia"/>
                <w:noProof/>
                <w:kern w:val="0"/>
                <w:szCs w:val="21"/>
              </w:rPr>
            </w:pPr>
          </w:p>
        </w:tc>
        <w:tc>
          <w:tcPr>
            <w:tcW w:w="1961" w:type="dxa"/>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noProof/>
                <w:kern w:val="0"/>
                <w:szCs w:val="21"/>
              </w:rPr>
              <w:t>容灾</w:t>
            </w:r>
            <w:r w:rsidRPr="009A4AF9">
              <w:rPr>
                <w:rFonts w:asciiTheme="minorEastAsia" w:eastAsiaTheme="minorEastAsia" w:hAnsiTheme="minorEastAsia" w:hint="eastAsia"/>
                <w:noProof/>
                <w:kern w:val="0"/>
                <w:szCs w:val="21"/>
              </w:rPr>
              <w:t>备份管理区</w:t>
            </w:r>
          </w:p>
        </w:tc>
        <w:tc>
          <w:tcPr>
            <w:tcW w:w="4705" w:type="dxa"/>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部署全系统</w:t>
            </w:r>
            <w:r w:rsidRPr="009A4AF9">
              <w:rPr>
                <w:rFonts w:asciiTheme="minorEastAsia" w:eastAsiaTheme="minorEastAsia" w:hAnsiTheme="minorEastAsia"/>
                <w:noProof/>
                <w:kern w:val="0"/>
                <w:szCs w:val="21"/>
              </w:rPr>
              <w:t>容灾备份管理系统</w:t>
            </w:r>
            <w:r w:rsidRPr="009A4AF9">
              <w:rPr>
                <w:rFonts w:asciiTheme="minorEastAsia" w:eastAsiaTheme="minorEastAsia" w:hAnsiTheme="minorEastAsia" w:hint="eastAsia"/>
                <w:noProof/>
                <w:kern w:val="0"/>
                <w:szCs w:val="21"/>
              </w:rPr>
              <w:t>。</w:t>
            </w:r>
          </w:p>
        </w:tc>
      </w:tr>
      <w:tr w:rsidR="00C73277" w:rsidRPr="009A4AF9" w:rsidTr="0095169A">
        <w:tblPrEx>
          <w:jc w:val="left"/>
        </w:tblPrEx>
        <w:tc>
          <w:tcPr>
            <w:tcW w:w="704" w:type="dxa"/>
            <w:vAlign w:val="center"/>
          </w:tcPr>
          <w:p w:rsidR="00C73277" w:rsidRPr="009A4AF9" w:rsidRDefault="00C73277" w:rsidP="0095169A">
            <w:pPr>
              <w:ind w:leftChars="13" w:left="551" w:hangingChars="184" w:hanging="515"/>
              <w:jc w:val="center"/>
              <w:rPr>
                <w:rFonts w:asciiTheme="minorEastAsia" w:eastAsiaTheme="minorEastAsia" w:hAnsiTheme="minorEastAsia"/>
                <w:snapToGrid w:val="0"/>
                <w:kern w:val="0"/>
                <w:szCs w:val="21"/>
              </w:rPr>
            </w:pPr>
            <w:r w:rsidRPr="009A4AF9">
              <w:rPr>
                <w:rFonts w:asciiTheme="minorEastAsia" w:eastAsiaTheme="minorEastAsia" w:hAnsiTheme="minorEastAsia"/>
                <w:snapToGrid w:val="0"/>
                <w:kern w:val="0"/>
                <w:szCs w:val="21"/>
              </w:rPr>
              <w:t>17</w:t>
            </w:r>
          </w:p>
        </w:tc>
        <w:tc>
          <w:tcPr>
            <w:tcW w:w="1145" w:type="dxa"/>
            <w:vMerge w:val="restart"/>
            <w:vAlign w:val="center"/>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其他区域</w:t>
            </w:r>
          </w:p>
        </w:tc>
        <w:tc>
          <w:tcPr>
            <w:tcW w:w="1961" w:type="dxa"/>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跨网交换区</w:t>
            </w:r>
          </w:p>
        </w:tc>
        <w:tc>
          <w:tcPr>
            <w:tcW w:w="4705" w:type="dxa"/>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部署数据</w:t>
            </w:r>
            <w:r w:rsidRPr="009A4AF9">
              <w:rPr>
                <w:rFonts w:asciiTheme="minorEastAsia" w:eastAsiaTheme="minorEastAsia" w:hAnsiTheme="minorEastAsia"/>
                <w:noProof/>
                <w:kern w:val="0"/>
                <w:szCs w:val="21"/>
              </w:rPr>
              <w:t>交换管理平台，可以对互联网</w:t>
            </w:r>
            <w:r w:rsidRPr="009A4AF9">
              <w:rPr>
                <w:rFonts w:asciiTheme="minorEastAsia" w:eastAsiaTheme="minorEastAsia" w:hAnsiTheme="minorEastAsia" w:hint="eastAsia"/>
                <w:noProof/>
                <w:kern w:val="0"/>
                <w:szCs w:val="21"/>
              </w:rPr>
              <w:t>区</w:t>
            </w:r>
            <w:r w:rsidRPr="009A4AF9">
              <w:rPr>
                <w:rFonts w:asciiTheme="minorEastAsia" w:eastAsiaTheme="minorEastAsia" w:hAnsiTheme="minorEastAsia"/>
                <w:noProof/>
                <w:kern w:val="0"/>
                <w:szCs w:val="21"/>
              </w:rPr>
              <w:t>和政务外网区进行数据交换</w:t>
            </w:r>
            <w:r w:rsidRPr="009A4AF9">
              <w:rPr>
                <w:rFonts w:asciiTheme="minorEastAsia" w:eastAsiaTheme="minorEastAsia" w:hAnsiTheme="minorEastAsia" w:hint="eastAsia"/>
                <w:noProof/>
                <w:kern w:val="0"/>
                <w:szCs w:val="21"/>
              </w:rPr>
              <w:t>，</w:t>
            </w:r>
            <w:r w:rsidRPr="009A4AF9">
              <w:rPr>
                <w:rFonts w:asciiTheme="minorEastAsia" w:eastAsiaTheme="minorEastAsia" w:hAnsiTheme="minorEastAsia"/>
                <w:noProof/>
                <w:kern w:val="0"/>
                <w:szCs w:val="21"/>
              </w:rPr>
              <w:t>也要进行数据的</w:t>
            </w:r>
            <w:r w:rsidRPr="009A4AF9">
              <w:rPr>
                <w:rFonts w:asciiTheme="minorEastAsia" w:eastAsiaTheme="minorEastAsia" w:hAnsiTheme="minorEastAsia" w:hint="eastAsia"/>
                <w:noProof/>
                <w:kern w:val="0"/>
                <w:szCs w:val="21"/>
              </w:rPr>
              <w:t>清洗</w:t>
            </w:r>
            <w:r w:rsidRPr="009A4AF9">
              <w:rPr>
                <w:rFonts w:asciiTheme="minorEastAsia" w:eastAsiaTheme="minorEastAsia" w:hAnsiTheme="minorEastAsia"/>
                <w:noProof/>
                <w:kern w:val="0"/>
                <w:szCs w:val="21"/>
              </w:rPr>
              <w:t>和脱敏</w:t>
            </w:r>
            <w:r w:rsidRPr="009A4AF9">
              <w:rPr>
                <w:rFonts w:asciiTheme="minorEastAsia" w:eastAsiaTheme="minorEastAsia" w:hAnsiTheme="minorEastAsia" w:hint="eastAsia"/>
                <w:noProof/>
                <w:kern w:val="0"/>
                <w:szCs w:val="21"/>
              </w:rPr>
              <w:t>等</w:t>
            </w:r>
            <w:r w:rsidRPr="009A4AF9">
              <w:rPr>
                <w:rFonts w:asciiTheme="minorEastAsia" w:eastAsiaTheme="minorEastAsia" w:hAnsiTheme="minorEastAsia"/>
                <w:noProof/>
                <w:kern w:val="0"/>
                <w:szCs w:val="21"/>
              </w:rPr>
              <w:t>处理。</w:t>
            </w:r>
          </w:p>
        </w:tc>
      </w:tr>
      <w:tr w:rsidR="00C73277" w:rsidRPr="009A4AF9" w:rsidTr="0095169A">
        <w:tblPrEx>
          <w:jc w:val="left"/>
        </w:tblPrEx>
        <w:tc>
          <w:tcPr>
            <w:tcW w:w="704" w:type="dxa"/>
            <w:vAlign w:val="center"/>
          </w:tcPr>
          <w:p w:rsidR="00C73277" w:rsidRPr="009A4AF9" w:rsidRDefault="00C73277" w:rsidP="0095169A">
            <w:pPr>
              <w:ind w:leftChars="13" w:left="551" w:hangingChars="184" w:hanging="515"/>
              <w:jc w:val="center"/>
              <w:rPr>
                <w:rFonts w:asciiTheme="minorEastAsia" w:eastAsiaTheme="minorEastAsia" w:hAnsiTheme="minorEastAsia"/>
                <w:snapToGrid w:val="0"/>
                <w:kern w:val="0"/>
                <w:szCs w:val="21"/>
              </w:rPr>
            </w:pPr>
            <w:r w:rsidRPr="009A4AF9">
              <w:rPr>
                <w:rFonts w:asciiTheme="minorEastAsia" w:eastAsiaTheme="minorEastAsia" w:hAnsiTheme="minorEastAsia"/>
                <w:snapToGrid w:val="0"/>
                <w:kern w:val="0"/>
                <w:szCs w:val="21"/>
              </w:rPr>
              <w:t>18</w:t>
            </w:r>
          </w:p>
        </w:tc>
        <w:tc>
          <w:tcPr>
            <w:tcW w:w="1145" w:type="dxa"/>
            <w:vMerge/>
          </w:tcPr>
          <w:p w:rsidR="00C73277" w:rsidRPr="009A4AF9" w:rsidRDefault="00C73277" w:rsidP="0095169A">
            <w:pPr>
              <w:tabs>
                <w:tab w:val="decimal" w:pos="0"/>
              </w:tabs>
              <w:ind w:left="420" w:firstLine="420"/>
              <w:rPr>
                <w:rFonts w:asciiTheme="minorEastAsia" w:eastAsiaTheme="minorEastAsia" w:hAnsiTheme="minorEastAsia"/>
                <w:noProof/>
                <w:kern w:val="0"/>
                <w:szCs w:val="21"/>
              </w:rPr>
            </w:pPr>
          </w:p>
        </w:tc>
        <w:tc>
          <w:tcPr>
            <w:tcW w:w="1961" w:type="dxa"/>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专网托管区</w:t>
            </w:r>
          </w:p>
        </w:tc>
        <w:tc>
          <w:tcPr>
            <w:tcW w:w="4705" w:type="dxa"/>
          </w:tcPr>
          <w:p w:rsidR="00C73277" w:rsidRPr="009A4AF9" w:rsidRDefault="00C73277" w:rsidP="0095169A">
            <w:pPr>
              <w:tabs>
                <w:tab w:val="decimal" w:pos="0"/>
              </w:tabs>
              <w:rPr>
                <w:rFonts w:asciiTheme="minorEastAsia" w:eastAsiaTheme="minorEastAsia" w:hAnsiTheme="minorEastAsia"/>
                <w:noProof/>
                <w:kern w:val="0"/>
                <w:szCs w:val="21"/>
              </w:rPr>
            </w:pPr>
            <w:r w:rsidRPr="009A4AF9">
              <w:rPr>
                <w:rFonts w:asciiTheme="minorEastAsia" w:eastAsiaTheme="minorEastAsia" w:hAnsiTheme="minorEastAsia" w:hint="eastAsia"/>
                <w:noProof/>
                <w:kern w:val="0"/>
                <w:szCs w:val="21"/>
              </w:rPr>
              <w:t>部署行业专网</w:t>
            </w:r>
            <w:r w:rsidRPr="009A4AF9">
              <w:rPr>
                <w:rFonts w:asciiTheme="minorEastAsia" w:eastAsiaTheme="minorEastAsia" w:hAnsiTheme="minorEastAsia"/>
                <w:noProof/>
                <w:kern w:val="0"/>
                <w:szCs w:val="21"/>
              </w:rPr>
              <w:t>中相对敏感的业务系</w:t>
            </w:r>
            <w:r w:rsidRPr="009A4AF9">
              <w:rPr>
                <w:rFonts w:asciiTheme="minorEastAsia" w:eastAsiaTheme="minorEastAsia" w:hAnsiTheme="minorEastAsia"/>
                <w:noProof/>
                <w:kern w:val="0"/>
                <w:szCs w:val="21"/>
              </w:rPr>
              <w:lastRenderedPageBreak/>
              <w:t>统，与其他区域</w:t>
            </w:r>
            <w:r w:rsidRPr="009A4AF9">
              <w:rPr>
                <w:rFonts w:asciiTheme="minorEastAsia" w:eastAsiaTheme="minorEastAsia" w:hAnsiTheme="minorEastAsia" w:hint="eastAsia"/>
                <w:noProof/>
                <w:kern w:val="0"/>
                <w:szCs w:val="21"/>
              </w:rPr>
              <w:t>物理</w:t>
            </w:r>
            <w:r w:rsidRPr="009A4AF9">
              <w:rPr>
                <w:rFonts w:asciiTheme="minorEastAsia" w:eastAsiaTheme="minorEastAsia" w:hAnsiTheme="minorEastAsia"/>
                <w:noProof/>
                <w:kern w:val="0"/>
                <w:szCs w:val="21"/>
              </w:rPr>
              <w:t>隔离</w:t>
            </w:r>
            <w:r w:rsidRPr="009A4AF9">
              <w:rPr>
                <w:rFonts w:asciiTheme="minorEastAsia" w:eastAsiaTheme="minorEastAsia" w:hAnsiTheme="minorEastAsia" w:hint="eastAsia"/>
                <w:noProof/>
                <w:kern w:val="0"/>
                <w:szCs w:val="21"/>
              </w:rPr>
              <w:t>。</w:t>
            </w:r>
          </w:p>
        </w:tc>
      </w:tr>
    </w:tbl>
    <w:p w:rsidR="00C73277" w:rsidRPr="009A4AF9" w:rsidRDefault="00C73277" w:rsidP="00C73277">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lastRenderedPageBreak/>
        <w:t>XX数据中心作为市政务云平台统一的业务部署节点，接入到市城域网，不改变每个委办局的原有接入方式，仍然遵循各委办局既有的IP地址规划，各委办局业务逐步迁移至XX数据中心，各委办局通过城域网直接接入访问，短时间内未迁移的业务让然按照原有方式访问各委办局独自的机房，当业务完成后统一接入到XX政务云平台，形成全市统一的电子政务外网出口，统一的互联网出口。</w:t>
      </w:r>
    </w:p>
    <w:p w:rsidR="00C73277" w:rsidRPr="009A4AF9" w:rsidRDefault="00C73277" w:rsidP="00C73277">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t>针对公安、人社等专网用户，通过VPN专线方式接入到XX数据中心平台。</w:t>
      </w:r>
    </w:p>
    <w:p w:rsidR="006D1E71" w:rsidRPr="009A4AF9" w:rsidRDefault="006D1E71" w:rsidP="006D1E71">
      <w:pPr>
        <w:pStyle w:val="40"/>
        <w:rPr>
          <w:rFonts w:asciiTheme="minorEastAsia" w:eastAsiaTheme="minorEastAsia" w:hAnsiTheme="minorEastAsia"/>
        </w:rPr>
      </w:pPr>
      <w:bookmarkStart w:id="39" w:name="_Toc417514761"/>
      <w:bookmarkStart w:id="40" w:name="_Toc417514762"/>
      <w:bookmarkStart w:id="41" w:name="_Toc417514763"/>
      <w:bookmarkStart w:id="42" w:name="_Toc417514764"/>
      <w:bookmarkEnd w:id="39"/>
      <w:bookmarkEnd w:id="40"/>
      <w:bookmarkEnd w:id="41"/>
      <w:bookmarkEnd w:id="42"/>
      <w:r w:rsidRPr="009A4AF9">
        <w:rPr>
          <w:rFonts w:asciiTheme="minorEastAsia" w:eastAsiaTheme="minorEastAsia" w:hAnsiTheme="minorEastAsia" w:hint="eastAsia"/>
        </w:rPr>
        <w:t>多数据中心</w:t>
      </w:r>
    </w:p>
    <w:p w:rsidR="006D1E71" w:rsidRPr="009A4AF9" w:rsidRDefault="00B319FC" w:rsidP="006D1E71">
      <w:pPr>
        <w:ind w:firstLineChars="200" w:firstLine="586"/>
        <w:rPr>
          <w:rFonts w:asciiTheme="minorEastAsia" w:eastAsiaTheme="minorEastAsia" w:hAnsiTheme="minorEastAsia"/>
          <w:w w:val="105"/>
        </w:rPr>
      </w:pPr>
      <w:r>
        <w:rPr>
          <w:rFonts w:asciiTheme="minorEastAsia" w:eastAsiaTheme="minorEastAsia" w:hAnsiTheme="minorEastAsia"/>
          <w:w w:val="105"/>
        </w:rPr>
        <w:t>政务云平台</w:t>
      </w:r>
      <w:r w:rsidR="006D1E71" w:rsidRPr="009A4AF9">
        <w:rPr>
          <w:rFonts w:asciiTheme="minorEastAsia" w:eastAsiaTheme="minorEastAsia" w:hAnsiTheme="minorEastAsia" w:hint="eastAsia"/>
          <w:w w:val="105"/>
        </w:rPr>
        <w:t>除</w:t>
      </w:r>
      <w:r w:rsidR="006D1E71" w:rsidRPr="009A4AF9">
        <w:rPr>
          <w:rFonts w:asciiTheme="minorEastAsia" w:eastAsiaTheme="minorEastAsia" w:hAnsiTheme="minorEastAsia"/>
          <w:w w:val="105"/>
        </w:rPr>
        <w:t>本地</w:t>
      </w:r>
      <w:r w:rsidR="006D1E71" w:rsidRPr="009A4AF9">
        <w:rPr>
          <w:rFonts w:asciiTheme="minorEastAsia" w:eastAsiaTheme="minorEastAsia" w:hAnsiTheme="minorEastAsia" w:hint="eastAsia"/>
          <w:w w:val="105"/>
        </w:rPr>
        <w:t>数据</w:t>
      </w:r>
      <w:r w:rsidR="006D1E71" w:rsidRPr="009A4AF9">
        <w:rPr>
          <w:rFonts w:asciiTheme="minorEastAsia" w:eastAsiaTheme="minorEastAsia" w:hAnsiTheme="minorEastAsia"/>
          <w:w w:val="105"/>
        </w:rPr>
        <w:t>中心外，</w:t>
      </w:r>
      <w:r w:rsidR="006D1E71" w:rsidRPr="009A4AF9">
        <w:rPr>
          <w:rFonts w:asciiTheme="minorEastAsia" w:eastAsiaTheme="minorEastAsia" w:hAnsiTheme="minorEastAsia" w:hint="eastAsia"/>
          <w:w w:val="105"/>
        </w:rPr>
        <w:t>同时</w:t>
      </w:r>
      <w:r w:rsidR="006D1E71" w:rsidRPr="009A4AF9">
        <w:rPr>
          <w:rFonts w:asciiTheme="minorEastAsia" w:eastAsiaTheme="minorEastAsia" w:hAnsiTheme="minorEastAsia"/>
          <w:w w:val="105"/>
        </w:rPr>
        <w:t>与</w:t>
      </w:r>
      <w:r w:rsidR="006D1E71" w:rsidRPr="009A4AF9">
        <w:rPr>
          <w:rFonts w:asciiTheme="minorEastAsia" w:eastAsiaTheme="minorEastAsia" w:hAnsiTheme="minorEastAsia" w:hint="eastAsia"/>
          <w:w w:val="105"/>
        </w:rPr>
        <w:t>省</w:t>
      </w:r>
      <w:r w:rsidR="006D1E71" w:rsidRPr="009A4AF9">
        <w:rPr>
          <w:rFonts w:asciiTheme="minorEastAsia" w:eastAsiaTheme="minorEastAsia" w:hAnsiTheme="minorEastAsia"/>
          <w:w w:val="105"/>
        </w:rPr>
        <w:t>电子</w:t>
      </w:r>
      <w:r w:rsidR="000B4872">
        <w:rPr>
          <w:rFonts w:asciiTheme="minorEastAsia" w:eastAsiaTheme="minorEastAsia" w:hAnsiTheme="minorEastAsia"/>
          <w:w w:val="105"/>
        </w:rPr>
        <w:t>政务云平台</w:t>
      </w:r>
      <w:r w:rsidR="006D1E71" w:rsidRPr="009A4AF9">
        <w:rPr>
          <w:rFonts w:asciiTheme="minorEastAsia" w:eastAsiaTheme="minorEastAsia" w:hAnsiTheme="minorEastAsia"/>
          <w:w w:val="105"/>
        </w:rPr>
        <w:t>形成联动保障。当市政务云平台缺少</w:t>
      </w:r>
      <w:r w:rsidR="006D1E71" w:rsidRPr="009A4AF9">
        <w:rPr>
          <w:rFonts w:asciiTheme="minorEastAsia" w:eastAsiaTheme="minorEastAsia" w:hAnsiTheme="minorEastAsia" w:hint="eastAsia"/>
          <w:w w:val="105"/>
        </w:rPr>
        <w:t>基础</w:t>
      </w:r>
      <w:r w:rsidR="006D1E71" w:rsidRPr="009A4AF9">
        <w:rPr>
          <w:rFonts w:asciiTheme="minorEastAsia" w:eastAsiaTheme="minorEastAsia" w:hAnsiTheme="minorEastAsia"/>
          <w:w w:val="105"/>
        </w:rPr>
        <w:t>资源时，可向省政务云平台</w:t>
      </w:r>
      <w:r w:rsidR="006D1E71" w:rsidRPr="009A4AF9">
        <w:rPr>
          <w:rFonts w:asciiTheme="minorEastAsia" w:eastAsiaTheme="minorEastAsia" w:hAnsiTheme="minorEastAsia" w:hint="eastAsia"/>
          <w:w w:val="105"/>
        </w:rPr>
        <w:t>自助</w:t>
      </w:r>
      <w:r w:rsidR="006D1E71" w:rsidRPr="009A4AF9">
        <w:rPr>
          <w:rFonts w:asciiTheme="minorEastAsia" w:eastAsiaTheme="minorEastAsia" w:hAnsiTheme="minorEastAsia"/>
          <w:w w:val="105"/>
        </w:rPr>
        <w:t>申请资源，部署政务业务。当市政务云平台</w:t>
      </w:r>
      <w:r w:rsidR="006D1E71" w:rsidRPr="009A4AF9">
        <w:rPr>
          <w:rFonts w:asciiTheme="minorEastAsia" w:eastAsiaTheme="minorEastAsia" w:hAnsiTheme="minorEastAsia" w:hint="eastAsia"/>
          <w:w w:val="105"/>
        </w:rPr>
        <w:t>资源扩容</w:t>
      </w:r>
      <w:r w:rsidR="006D1E71" w:rsidRPr="009A4AF9">
        <w:rPr>
          <w:rFonts w:asciiTheme="minorEastAsia" w:eastAsiaTheme="minorEastAsia" w:hAnsiTheme="minorEastAsia"/>
          <w:w w:val="105"/>
        </w:rPr>
        <w:t>后，</w:t>
      </w:r>
      <w:r w:rsidR="006D1E71" w:rsidRPr="009A4AF9">
        <w:rPr>
          <w:rFonts w:asciiTheme="minorEastAsia" w:eastAsiaTheme="minorEastAsia" w:hAnsiTheme="minorEastAsia" w:hint="eastAsia"/>
          <w:w w:val="105"/>
        </w:rPr>
        <w:t>支持</w:t>
      </w:r>
      <w:r w:rsidR="006D1E71" w:rsidRPr="009A4AF9">
        <w:rPr>
          <w:rFonts w:asciiTheme="minorEastAsia" w:eastAsiaTheme="minorEastAsia" w:hAnsiTheme="minorEastAsia"/>
          <w:w w:val="105"/>
        </w:rPr>
        <w:t>从省政务云平台迁移至市平台。同时，省政务云可提供</w:t>
      </w:r>
      <w:r w:rsidR="006D1E71" w:rsidRPr="009A4AF9">
        <w:rPr>
          <w:rFonts w:asciiTheme="minorEastAsia" w:eastAsiaTheme="minorEastAsia" w:hAnsiTheme="minorEastAsia" w:hint="eastAsia"/>
          <w:w w:val="105"/>
        </w:rPr>
        <w:t>市</w:t>
      </w:r>
      <w:r w:rsidR="006D1E71" w:rsidRPr="009A4AF9">
        <w:rPr>
          <w:rFonts w:asciiTheme="minorEastAsia" w:eastAsiaTheme="minorEastAsia" w:hAnsiTheme="minorEastAsia"/>
          <w:w w:val="105"/>
        </w:rPr>
        <w:t>政务云的远程灾备</w:t>
      </w:r>
      <w:r w:rsidR="006D1E71" w:rsidRPr="009A4AF9">
        <w:rPr>
          <w:rFonts w:asciiTheme="minorEastAsia" w:eastAsiaTheme="minorEastAsia" w:hAnsiTheme="minorEastAsia" w:hint="eastAsia"/>
          <w:w w:val="105"/>
        </w:rPr>
        <w:t>中心</w:t>
      </w:r>
      <w:r w:rsidR="006D1E71" w:rsidRPr="009A4AF9">
        <w:rPr>
          <w:rFonts w:asciiTheme="minorEastAsia" w:eastAsiaTheme="minorEastAsia" w:hAnsiTheme="minorEastAsia"/>
          <w:w w:val="105"/>
        </w:rPr>
        <w:t>服务。省市</w:t>
      </w:r>
      <w:r w:rsidR="006D1E71" w:rsidRPr="009A4AF9">
        <w:rPr>
          <w:rFonts w:asciiTheme="minorEastAsia" w:eastAsiaTheme="minorEastAsia" w:hAnsiTheme="minorEastAsia" w:hint="eastAsia"/>
          <w:w w:val="105"/>
        </w:rPr>
        <w:t>两级</w:t>
      </w:r>
      <w:r w:rsidR="006D1E71" w:rsidRPr="009A4AF9">
        <w:rPr>
          <w:rFonts w:asciiTheme="minorEastAsia" w:eastAsiaTheme="minorEastAsia" w:hAnsiTheme="minorEastAsia"/>
          <w:w w:val="105"/>
        </w:rPr>
        <w:t>形成有效</w:t>
      </w:r>
      <w:r w:rsidR="006D1E71" w:rsidRPr="009A4AF9">
        <w:rPr>
          <w:rFonts w:asciiTheme="minorEastAsia" w:eastAsiaTheme="minorEastAsia" w:hAnsiTheme="minorEastAsia" w:hint="eastAsia"/>
          <w:w w:val="105"/>
        </w:rPr>
        <w:t>且</w:t>
      </w:r>
      <w:r w:rsidR="006D1E71" w:rsidRPr="009A4AF9">
        <w:rPr>
          <w:rFonts w:asciiTheme="minorEastAsia" w:eastAsiaTheme="minorEastAsia" w:hAnsiTheme="minorEastAsia"/>
          <w:w w:val="105"/>
        </w:rPr>
        <w:t>灵活的</w:t>
      </w:r>
      <w:r w:rsidR="006D1E71" w:rsidRPr="009A4AF9">
        <w:rPr>
          <w:rFonts w:asciiTheme="minorEastAsia" w:eastAsiaTheme="minorEastAsia" w:hAnsiTheme="minorEastAsia" w:hint="eastAsia"/>
          <w:w w:val="105"/>
        </w:rPr>
        <w:t>政务</w:t>
      </w:r>
      <w:r w:rsidR="006D1E71" w:rsidRPr="009A4AF9">
        <w:rPr>
          <w:rFonts w:asciiTheme="minorEastAsia" w:eastAsiaTheme="minorEastAsia" w:hAnsiTheme="minorEastAsia"/>
          <w:w w:val="105"/>
        </w:rPr>
        <w:t>资源服务保障。</w:t>
      </w:r>
    </w:p>
    <w:p w:rsidR="006D1E71" w:rsidRPr="009A4AF9" w:rsidRDefault="006D1E71" w:rsidP="006D1E71">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t>另外，在</w:t>
      </w:r>
      <w:r w:rsidRPr="009A4AF9">
        <w:rPr>
          <w:rFonts w:asciiTheme="minorEastAsia" w:eastAsiaTheme="minorEastAsia" w:hAnsiTheme="minorEastAsia"/>
          <w:w w:val="105"/>
        </w:rPr>
        <w:t>每个数据中心</w:t>
      </w:r>
      <w:r w:rsidRPr="009A4AF9">
        <w:rPr>
          <w:rFonts w:asciiTheme="minorEastAsia" w:eastAsiaTheme="minorEastAsia" w:hAnsiTheme="minorEastAsia" w:hint="eastAsia"/>
          <w:w w:val="105"/>
        </w:rPr>
        <w:t>内部可划分</w:t>
      </w:r>
      <w:r w:rsidRPr="009A4AF9">
        <w:rPr>
          <w:rFonts w:asciiTheme="minorEastAsia" w:eastAsiaTheme="minorEastAsia" w:hAnsiTheme="minorEastAsia"/>
          <w:w w:val="105"/>
        </w:rPr>
        <w:t>互联网分区</w:t>
      </w:r>
      <w:r w:rsidRPr="009A4AF9">
        <w:rPr>
          <w:rFonts w:asciiTheme="minorEastAsia" w:eastAsiaTheme="minorEastAsia" w:hAnsiTheme="minorEastAsia" w:hint="eastAsia"/>
          <w:w w:val="105"/>
        </w:rPr>
        <w:t>、</w:t>
      </w:r>
      <w:r w:rsidRPr="009A4AF9">
        <w:rPr>
          <w:rFonts w:asciiTheme="minorEastAsia" w:eastAsiaTheme="minorEastAsia" w:hAnsiTheme="minorEastAsia"/>
          <w:w w:val="105"/>
        </w:rPr>
        <w:t>政务外网</w:t>
      </w:r>
      <w:r w:rsidRPr="009A4AF9">
        <w:rPr>
          <w:rFonts w:asciiTheme="minorEastAsia" w:eastAsiaTheme="minorEastAsia" w:hAnsiTheme="minorEastAsia" w:hint="eastAsia"/>
          <w:w w:val="105"/>
        </w:rPr>
        <w:t>分区，</w:t>
      </w:r>
      <w:r w:rsidRPr="009A4AF9">
        <w:rPr>
          <w:rFonts w:asciiTheme="minorEastAsia" w:eastAsiaTheme="minorEastAsia" w:hAnsiTheme="minorEastAsia"/>
          <w:w w:val="105"/>
        </w:rPr>
        <w:t>以及专网托管物理分区，分别承载</w:t>
      </w:r>
      <w:r w:rsidRPr="009A4AF9">
        <w:rPr>
          <w:rFonts w:asciiTheme="minorEastAsia" w:eastAsiaTheme="minorEastAsia" w:hAnsiTheme="minorEastAsia" w:hint="eastAsia"/>
          <w:w w:val="105"/>
        </w:rPr>
        <w:t>三个分区</w:t>
      </w:r>
      <w:r w:rsidRPr="009A4AF9">
        <w:rPr>
          <w:rFonts w:asciiTheme="minorEastAsia" w:eastAsiaTheme="minorEastAsia" w:hAnsiTheme="minorEastAsia"/>
          <w:w w:val="105"/>
        </w:rPr>
        <w:t>的业务资源</w:t>
      </w:r>
      <w:r w:rsidRPr="009A4AF9">
        <w:rPr>
          <w:rFonts w:asciiTheme="minorEastAsia" w:eastAsiaTheme="minorEastAsia" w:hAnsiTheme="minorEastAsia" w:hint="eastAsia"/>
          <w:w w:val="105"/>
        </w:rPr>
        <w:t>。</w:t>
      </w:r>
    </w:p>
    <w:p w:rsidR="006D1E71" w:rsidRDefault="006D1E71" w:rsidP="006D1E71">
      <w:pPr>
        <w:jc w:val="center"/>
        <w:rPr>
          <w:rFonts w:asciiTheme="minorEastAsia" w:eastAsiaTheme="minorEastAsia" w:hAnsiTheme="minorEastAsia"/>
          <w:w w:val="105"/>
        </w:rPr>
      </w:pPr>
      <w:r w:rsidRPr="009A4AF9">
        <w:rPr>
          <w:rFonts w:asciiTheme="minorEastAsia" w:eastAsiaTheme="minorEastAsia" w:hAnsiTheme="minorEastAsia"/>
          <w:noProof/>
        </w:rPr>
        <w:lastRenderedPageBreak/>
        <w:drawing>
          <wp:inline distT="0" distB="0" distL="0" distR="0">
            <wp:extent cx="5278120" cy="1871980"/>
            <wp:effectExtent l="0" t="0" r="0" b="0"/>
            <wp:docPr id="73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stretch>
                      <a:fillRect/>
                    </a:stretch>
                  </pic:blipFill>
                  <pic:spPr>
                    <a:xfrm>
                      <a:off x="0" y="0"/>
                      <a:ext cx="5278120" cy="1871980"/>
                    </a:xfrm>
                    <a:prstGeom prst="rect">
                      <a:avLst/>
                    </a:prstGeom>
                  </pic:spPr>
                </pic:pic>
              </a:graphicData>
            </a:graphic>
          </wp:inline>
        </w:drawing>
      </w:r>
    </w:p>
    <w:p w:rsidR="006D1E71" w:rsidRPr="003D28BE" w:rsidRDefault="006D1E71" w:rsidP="003D28BE">
      <w:pPr>
        <w:ind w:firstLineChars="200" w:firstLine="420"/>
        <w:jc w:val="center"/>
        <w:rPr>
          <w:rFonts w:asciiTheme="minorEastAsia" w:eastAsiaTheme="minorEastAsia" w:hAnsiTheme="minorEastAsia"/>
          <w:sz w:val="21"/>
        </w:rPr>
      </w:pPr>
      <w:r w:rsidRPr="003D28BE">
        <w:rPr>
          <w:rFonts w:asciiTheme="minorEastAsia" w:eastAsiaTheme="minorEastAsia" w:hAnsiTheme="minorEastAsia" w:hint="eastAsia"/>
          <w:sz w:val="21"/>
        </w:rPr>
        <w:t>政务云平台</w:t>
      </w:r>
      <w:r w:rsidRPr="003D28BE">
        <w:rPr>
          <w:rFonts w:asciiTheme="minorEastAsia" w:eastAsiaTheme="minorEastAsia" w:hAnsiTheme="minorEastAsia"/>
          <w:sz w:val="21"/>
        </w:rPr>
        <w:t>总体布局</w:t>
      </w:r>
    </w:p>
    <w:p w:rsidR="006D1E71" w:rsidRPr="009A4AF9" w:rsidRDefault="006D1E71" w:rsidP="006D1E71">
      <w:pPr>
        <w:ind w:firstLineChars="200" w:firstLine="586"/>
        <w:rPr>
          <w:rFonts w:asciiTheme="minorEastAsia" w:eastAsiaTheme="minorEastAsia" w:hAnsiTheme="minorEastAsia"/>
          <w:w w:val="105"/>
        </w:rPr>
      </w:pPr>
      <w:r w:rsidRPr="009A4AF9">
        <w:rPr>
          <w:rFonts w:asciiTheme="minorEastAsia" w:eastAsiaTheme="minorEastAsia" w:hAnsiTheme="minorEastAsia"/>
          <w:w w:val="105"/>
        </w:rPr>
        <w:t>互联网区</w:t>
      </w:r>
      <w:r w:rsidRPr="009A4AF9">
        <w:rPr>
          <w:rFonts w:asciiTheme="minorEastAsia" w:eastAsiaTheme="minorEastAsia" w:hAnsiTheme="minorEastAsia" w:hint="eastAsia"/>
          <w:w w:val="105"/>
        </w:rPr>
        <w:t>—承载政务直接面向互联网用户的业务系统资源区，包括但不限：政府门户网站、网上服务大厅、政务服务中心等。根据业务类型，资源池一般包括业务资源池、开发</w:t>
      </w:r>
      <w:r w:rsidRPr="009A4AF9">
        <w:rPr>
          <w:rFonts w:asciiTheme="minorEastAsia" w:eastAsiaTheme="minorEastAsia" w:hAnsiTheme="minorEastAsia"/>
          <w:w w:val="105"/>
        </w:rPr>
        <w:t>测试</w:t>
      </w:r>
      <w:r w:rsidRPr="009A4AF9">
        <w:rPr>
          <w:rFonts w:asciiTheme="minorEastAsia" w:eastAsiaTheme="minorEastAsia" w:hAnsiTheme="minorEastAsia" w:hint="eastAsia"/>
          <w:w w:val="105"/>
        </w:rPr>
        <w:t>资源池和大数据资源池。</w:t>
      </w:r>
    </w:p>
    <w:p w:rsidR="006D1E71" w:rsidRPr="009A4AF9" w:rsidRDefault="006D1E71" w:rsidP="006D1E71">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t>政务外网区—承载政务外网业务，包括但不限：计生、民政、劳保、工商、税务等各委办局专业业务。</w:t>
      </w:r>
    </w:p>
    <w:p w:rsidR="006D1E71" w:rsidRPr="009A4AF9" w:rsidRDefault="006D1E71" w:rsidP="006D1E71">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t>行业专网托管区—承载政务行业专网中相对敏感的业务系统，与其他区域完全物理隔离。</w:t>
      </w:r>
    </w:p>
    <w:p w:rsidR="006D1E71" w:rsidRDefault="006D1E71" w:rsidP="006D1E71">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t>数据</w:t>
      </w:r>
      <w:r>
        <w:rPr>
          <w:rFonts w:asciiTheme="minorEastAsia" w:eastAsiaTheme="minorEastAsia" w:hAnsiTheme="minorEastAsia" w:hint="eastAsia"/>
          <w:w w:val="105"/>
        </w:rPr>
        <w:t>缓冲</w:t>
      </w:r>
      <w:r w:rsidRPr="009A4AF9">
        <w:rPr>
          <w:rFonts w:asciiTheme="minorEastAsia" w:eastAsiaTheme="minorEastAsia" w:hAnsiTheme="minorEastAsia" w:hint="eastAsia"/>
          <w:w w:val="105"/>
        </w:rPr>
        <w:t>区—部署数据交换管理平台，可以对互联网区和政务外网区进行数据交换，也要进行数据的清洗和脱敏等处理。</w:t>
      </w:r>
    </w:p>
    <w:p w:rsidR="006D1E71" w:rsidRDefault="006D1E71" w:rsidP="006D1E71">
      <w:pPr>
        <w:ind w:firstLineChars="200" w:firstLine="586"/>
        <w:rPr>
          <w:rFonts w:asciiTheme="minorEastAsia" w:eastAsiaTheme="minorEastAsia" w:hAnsiTheme="minorEastAsia"/>
          <w:i/>
          <w:color w:val="0070C0"/>
          <w:w w:val="105"/>
        </w:rPr>
      </w:pPr>
    </w:p>
    <w:p w:rsidR="006D1E71" w:rsidRPr="009A4AF9" w:rsidRDefault="006D1E71" w:rsidP="006D1E71">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t>管理区—提供统一的安全、运营运维、灾备等管理系统。</w:t>
      </w:r>
    </w:p>
    <w:p w:rsidR="006D1E71" w:rsidRPr="009A4AF9" w:rsidRDefault="006D1E71" w:rsidP="006D1E71">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t>存储区—提供各分区的存储资源，物理隔离或逻辑隔离。</w:t>
      </w:r>
    </w:p>
    <w:p w:rsidR="00C73277" w:rsidRPr="009A4AF9" w:rsidRDefault="00C73277" w:rsidP="00C73277">
      <w:pPr>
        <w:pStyle w:val="32"/>
        <w:rPr>
          <w:rFonts w:asciiTheme="minorEastAsia" w:eastAsiaTheme="minorEastAsia" w:hAnsiTheme="minorEastAsia"/>
        </w:rPr>
      </w:pPr>
      <w:bookmarkStart w:id="43" w:name="_Toc508287998"/>
      <w:r w:rsidRPr="009A4AF9">
        <w:rPr>
          <w:rFonts w:asciiTheme="minorEastAsia" w:eastAsiaTheme="minorEastAsia" w:hAnsiTheme="minorEastAsia"/>
        </w:rPr>
        <w:t>外部接口关系</w:t>
      </w:r>
      <w:bookmarkEnd w:id="43"/>
    </w:p>
    <w:p w:rsidR="00C73277" w:rsidRPr="009A4AF9" w:rsidRDefault="00C73277" w:rsidP="00C73277">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t>XX政务</w:t>
      </w:r>
      <w:r w:rsidRPr="009A4AF9">
        <w:rPr>
          <w:rFonts w:asciiTheme="minorEastAsia" w:eastAsiaTheme="minorEastAsia" w:hAnsiTheme="minorEastAsia"/>
          <w:w w:val="105"/>
        </w:rPr>
        <w:t>公共云服务平台外部接口关系主要表现在</w:t>
      </w:r>
      <w:r w:rsidRPr="009A4AF9">
        <w:rPr>
          <w:rFonts w:asciiTheme="minorEastAsia" w:eastAsiaTheme="minorEastAsia" w:hAnsiTheme="minorEastAsia" w:hint="eastAsia"/>
          <w:w w:val="105"/>
        </w:rPr>
        <w:t>同省级、</w:t>
      </w:r>
      <w:r w:rsidRPr="009A4AF9">
        <w:rPr>
          <w:rFonts w:asciiTheme="minorEastAsia" w:eastAsiaTheme="minorEastAsia" w:hAnsiTheme="minorEastAsia"/>
          <w:w w:val="105"/>
        </w:rPr>
        <w:t>市</w:t>
      </w:r>
      <w:r w:rsidRPr="009A4AF9">
        <w:rPr>
          <w:rFonts w:asciiTheme="minorEastAsia" w:eastAsiaTheme="minorEastAsia" w:hAnsiTheme="minorEastAsia"/>
          <w:w w:val="105"/>
        </w:rPr>
        <w:lastRenderedPageBreak/>
        <w:t>级、区</w:t>
      </w:r>
      <w:r w:rsidRPr="009A4AF9">
        <w:rPr>
          <w:rFonts w:asciiTheme="minorEastAsia" w:eastAsiaTheme="minorEastAsia" w:hAnsiTheme="minorEastAsia" w:hint="eastAsia"/>
          <w:w w:val="105"/>
        </w:rPr>
        <w:t>级、</w:t>
      </w:r>
      <w:r w:rsidRPr="009A4AF9">
        <w:rPr>
          <w:rFonts w:asciiTheme="minorEastAsia" w:eastAsiaTheme="minorEastAsia" w:hAnsiTheme="minorEastAsia"/>
          <w:w w:val="105"/>
        </w:rPr>
        <w:t>以及与平级</w:t>
      </w:r>
      <w:r w:rsidRPr="009A4AF9">
        <w:rPr>
          <w:rFonts w:asciiTheme="minorEastAsia" w:eastAsiaTheme="minorEastAsia" w:hAnsiTheme="minorEastAsia" w:hint="eastAsia"/>
          <w:w w:val="105"/>
        </w:rPr>
        <w:t>政务</w:t>
      </w:r>
      <w:r w:rsidRPr="009A4AF9">
        <w:rPr>
          <w:rFonts w:asciiTheme="minorEastAsia" w:eastAsiaTheme="minorEastAsia" w:hAnsiTheme="minorEastAsia"/>
          <w:w w:val="105"/>
        </w:rPr>
        <w:t>云平台之</w:t>
      </w:r>
      <w:r w:rsidRPr="009A4AF9">
        <w:rPr>
          <w:rFonts w:asciiTheme="minorEastAsia" w:eastAsiaTheme="minorEastAsia" w:hAnsiTheme="minorEastAsia" w:hint="eastAsia"/>
          <w:w w:val="105"/>
        </w:rPr>
        <w:t>间关系，整体接口</w:t>
      </w:r>
      <w:r w:rsidRPr="009A4AF9">
        <w:rPr>
          <w:rFonts w:asciiTheme="minorEastAsia" w:eastAsiaTheme="minorEastAsia" w:hAnsiTheme="minorEastAsia"/>
          <w:w w:val="105"/>
        </w:rPr>
        <w:t>图如下：</w:t>
      </w:r>
    </w:p>
    <w:p w:rsidR="00C73277" w:rsidRDefault="00C73277" w:rsidP="00C73277">
      <w:pPr>
        <w:jc w:val="center"/>
        <w:rPr>
          <w:rFonts w:asciiTheme="minorEastAsia" w:eastAsiaTheme="minorEastAsia" w:hAnsiTheme="minorEastAsia"/>
        </w:rPr>
      </w:pPr>
      <w:r w:rsidRPr="009A4AF9">
        <w:rPr>
          <w:rFonts w:asciiTheme="minorEastAsia" w:eastAsiaTheme="minorEastAsia" w:hAnsiTheme="minorEastAsia"/>
          <w:noProof/>
        </w:rPr>
        <w:drawing>
          <wp:inline distT="0" distB="0" distL="0" distR="0">
            <wp:extent cx="5278120" cy="2787015"/>
            <wp:effectExtent l="0" t="0" r="0" b="0"/>
            <wp:docPr id="58"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stretch>
                      <a:fillRect/>
                    </a:stretch>
                  </pic:blipFill>
                  <pic:spPr>
                    <a:xfrm>
                      <a:off x="0" y="0"/>
                      <a:ext cx="5278120" cy="2787015"/>
                    </a:xfrm>
                    <a:prstGeom prst="rect">
                      <a:avLst/>
                    </a:prstGeom>
                  </pic:spPr>
                </pic:pic>
              </a:graphicData>
            </a:graphic>
          </wp:inline>
        </w:drawing>
      </w:r>
    </w:p>
    <w:p w:rsidR="00C73277" w:rsidRPr="003D28BE" w:rsidRDefault="00C73277" w:rsidP="003D28BE">
      <w:pPr>
        <w:ind w:firstLineChars="200" w:firstLine="420"/>
        <w:jc w:val="center"/>
        <w:rPr>
          <w:rFonts w:asciiTheme="minorEastAsia" w:eastAsiaTheme="minorEastAsia" w:hAnsiTheme="minorEastAsia"/>
          <w:sz w:val="21"/>
        </w:rPr>
      </w:pPr>
      <w:r w:rsidRPr="003D28BE">
        <w:rPr>
          <w:rFonts w:asciiTheme="minorEastAsia" w:eastAsiaTheme="minorEastAsia" w:hAnsiTheme="minorEastAsia" w:hint="eastAsia"/>
          <w:sz w:val="21"/>
        </w:rPr>
        <w:t>政务云整体</w:t>
      </w:r>
      <w:r w:rsidRPr="003D28BE">
        <w:rPr>
          <w:rFonts w:asciiTheme="minorEastAsia" w:eastAsiaTheme="minorEastAsia" w:hAnsiTheme="minorEastAsia"/>
          <w:sz w:val="21"/>
        </w:rPr>
        <w:t>上下级关系</w:t>
      </w:r>
    </w:p>
    <w:p w:rsidR="00C73277" w:rsidRPr="009A4AF9" w:rsidRDefault="00C73277" w:rsidP="00C73277">
      <w:pPr>
        <w:pStyle w:val="40"/>
        <w:rPr>
          <w:rFonts w:asciiTheme="minorEastAsia" w:eastAsiaTheme="minorEastAsia" w:hAnsiTheme="minorEastAsia"/>
        </w:rPr>
      </w:pPr>
      <w:r w:rsidRPr="009A4AF9">
        <w:rPr>
          <w:rFonts w:asciiTheme="minorEastAsia" w:eastAsiaTheme="minorEastAsia" w:hAnsiTheme="minorEastAsia" w:hint="eastAsia"/>
        </w:rPr>
        <w:t>与区级平台间关系</w:t>
      </w:r>
    </w:p>
    <w:p w:rsidR="00C73277" w:rsidRPr="009A4AF9" w:rsidRDefault="00C73277" w:rsidP="00C73277">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t>XX市</w:t>
      </w:r>
      <w:r w:rsidRPr="009A4AF9">
        <w:rPr>
          <w:rFonts w:asciiTheme="minorEastAsia" w:eastAsiaTheme="minorEastAsia" w:hAnsiTheme="minorEastAsia"/>
          <w:w w:val="105"/>
        </w:rPr>
        <w:t>电子政务平台包括市级平台和各区级平台，均部署于市、各区政务上。市级</w:t>
      </w:r>
      <w:r w:rsidRPr="009A4AF9">
        <w:rPr>
          <w:rFonts w:asciiTheme="minorEastAsia" w:eastAsiaTheme="minorEastAsia" w:hAnsiTheme="minorEastAsia" w:hint="eastAsia"/>
          <w:w w:val="105"/>
        </w:rPr>
        <w:t>至</w:t>
      </w:r>
      <w:r w:rsidRPr="009A4AF9">
        <w:rPr>
          <w:rFonts w:asciiTheme="minorEastAsia" w:eastAsiaTheme="minorEastAsia" w:hAnsiTheme="minorEastAsia"/>
          <w:w w:val="105"/>
        </w:rPr>
        <w:t>区级平台之间、区级区级平台之间存在互联、互通、互操作需求，并能实现平台间的信息共享和业务协同。市级平台须能掌握各区级平台的服务</w:t>
      </w:r>
      <w:r w:rsidRPr="009A4AF9">
        <w:rPr>
          <w:rFonts w:asciiTheme="minorEastAsia" w:eastAsiaTheme="minorEastAsia" w:hAnsiTheme="minorEastAsia" w:hint="eastAsia"/>
          <w:w w:val="105"/>
        </w:rPr>
        <w:t>目录</w:t>
      </w:r>
      <w:r w:rsidRPr="009A4AF9">
        <w:rPr>
          <w:rFonts w:asciiTheme="minorEastAsia" w:eastAsiaTheme="minorEastAsia" w:hAnsiTheme="minorEastAsia"/>
          <w:w w:val="105"/>
        </w:rPr>
        <w:t>，</w:t>
      </w:r>
      <w:r w:rsidRPr="009A4AF9">
        <w:rPr>
          <w:rFonts w:asciiTheme="minorEastAsia" w:eastAsiaTheme="minorEastAsia" w:hAnsiTheme="minorEastAsia" w:hint="eastAsia"/>
          <w:w w:val="105"/>
        </w:rPr>
        <w:t>并</w:t>
      </w:r>
      <w:r w:rsidRPr="009A4AF9">
        <w:rPr>
          <w:rFonts w:asciiTheme="minorEastAsia" w:eastAsiaTheme="minorEastAsia" w:hAnsiTheme="minorEastAsia"/>
          <w:w w:val="105"/>
        </w:rPr>
        <w:t>逐渐将区平台业务进行整合迁移，逐渐汇总到市级政务公共云服务平台，</w:t>
      </w:r>
      <w:r w:rsidRPr="009A4AF9">
        <w:rPr>
          <w:rFonts w:asciiTheme="minorEastAsia" w:eastAsiaTheme="minorEastAsia" w:hAnsiTheme="minorEastAsia" w:hint="eastAsia"/>
          <w:w w:val="105"/>
        </w:rPr>
        <w:t>减少</w:t>
      </w:r>
      <w:r w:rsidRPr="009A4AF9">
        <w:rPr>
          <w:rFonts w:asciiTheme="minorEastAsia" w:eastAsiaTheme="minorEastAsia" w:hAnsiTheme="minorEastAsia"/>
          <w:w w:val="105"/>
        </w:rPr>
        <w:t>数据中心数量，提高建设和</w:t>
      </w:r>
      <w:r w:rsidRPr="009A4AF9">
        <w:rPr>
          <w:rFonts w:asciiTheme="minorEastAsia" w:eastAsiaTheme="minorEastAsia" w:hAnsiTheme="minorEastAsia" w:hint="eastAsia"/>
          <w:w w:val="105"/>
        </w:rPr>
        <w:t>管理</w:t>
      </w:r>
      <w:r w:rsidRPr="009A4AF9">
        <w:rPr>
          <w:rFonts w:asciiTheme="minorEastAsia" w:eastAsiaTheme="minorEastAsia" w:hAnsiTheme="minorEastAsia"/>
          <w:w w:val="105"/>
        </w:rPr>
        <w:t>效率。</w:t>
      </w:r>
    </w:p>
    <w:p w:rsidR="00C73277" w:rsidRPr="009A4AF9" w:rsidRDefault="00C73277" w:rsidP="00C73277">
      <w:pPr>
        <w:pStyle w:val="40"/>
        <w:rPr>
          <w:rFonts w:asciiTheme="minorEastAsia" w:eastAsiaTheme="minorEastAsia" w:hAnsiTheme="minorEastAsia"/>
        </w:rPr>
      </w:pPr>
      <w:r w:rsidRPr="009A4AF9">
        <w:rPr>
          <w:rFonts w:asciiTheme="minorEastAsia" w:eastAsiaTheme="minorEastAsia" w:hAnsiTheme="minorEastAsia"/>
        </w:rPr>
        <w:t>同本地相关单位系统</w:t>
      </w:r>
      <w:r w:rsidRPr="009A4AF9">
        <w:rPr>
          <w:rFonts w:asciiTheme="minorEastAsia" w:eastAsiaTheme="minorEastAsia" w:hAnsiTheme="minorEastAsia" w:hint="eastAsia"/>
        </w:rPr>
        <w:t>间</w:t>
      </w:r>
      <w:r w:rsidRPr="009A4AF9">
        <w:rPr>
          <w:rFonts w:asciiTheme="minorEastAsia" w:eastAsiaTheme="minorEastAsia" w:hAnsiTheme="minorEastAsia"/>
        </w:rPr>
        <w:t>关系</w:t>
      </w:r>
    </w:p>
    <w:p w:rsidR="00C73277" w:rsidRPr="009A4AF9" w:rsidRDefault="00C73277" w:rsidP="00C73277">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t>XX市</w:t>
      </w:r>
      <w:r w:rsidR="000B4872">
        <w:rPr>
          <w:rFonts w:asciiTheme="minorEastAsia" w:eastAsiaTheme="minorEastAsia" w:hAnsiTheme="minorEastAsia"/>
          <w:w w:val="105"/>
        </w:rPr>
        <w:t>政务云平台</w:t>
      </w:r>
      <w:r w:rsidRPr="009A4AF9">
        <w:rPr>
          <w:rFonts w:asciiTheme="minorEastAsia" w:eastAsiaTheme="minorEastAsia" w:hAnsiTheme="minorEastAsia"/>
          <w:w w:val="105"/>
        </w:rPr>
        <w:t>同其他本地组织机构系统间的接口体现在如下</w:t>
      </w:r>
      <w:r w:rsidRPr="009A4AF9">
        <w:rPr>
          <w:rFonts w:asciiTheme="minorEastAsia" w:eastAsiaTheme="minorEastAsia" w:hAnsiTheme="minorEastAsia" w:hint="eastAsia"/>
          <w:w w:val="105"/>
        </w:rPr>
        <w:t>4</w:t>
      </w:r>
      <w:r w:rsidRPr="009A4AF9">
        <w:rPr>
          <w:rFonts w:asciiTheme="minorEastAsia" w:eastAsiaTheme="minorEastAsia" w:hAnsiTheme="minorEastAsia"/>
          <w:w w:val="105"/>
        </w:rPr>
        <w:t>个方面：</w:t>
      </w:r>
    </w:p>
    <w:p w:rsidR="00C73277" w:rsidRPr="009A4AF9" w:rsidRDefault="00C73277" w:rsidP="00C73277">
      <w:pPr>
        <w:ind w:firstLineChars="200" w:firstLine="586"/>
        <w:rPr>
          <w:rFonts w:asciiTheme="minorEastAsia" w:eastAsiaTheme="minorEastAsia" w:hAnsiTheme="minorEastAsia"/>
          <w:w w:val="105"/>
        </w:rPr>
      </w:pPr>
      <w:r w:rsidRPr="009A4AF9">
        <w:rPr>
          <w:rFonts w:asciiTheme="minorEastAsia" w:eastAsiaTheme="minorEastAsia" w:hAnsiTheme="minorEastAsia"/>
          <w:w w:val="105"/>
        </w:rPr>
        <w:t>1）</w:t>
      </w:r>
      <w:r w:rsidR="000B4872">
        <w:rPr>
          <w:rFonts w:asciiTheme="minorEastAsia" w:eastAsiaTheme="minorEastAsia" w:hAnsiTheme="minorEastAsia"/>
          <w:w w:val="105"/>
        </w:rPr>
        <w:t>政务云平台</w:t>
      </w:r>
      <w:r w:rsidRPr="009A4AF9">
        <w:rPr>
          <w:rFonts w:asciiTheme="minorEastAsia" w:eastAsiaTheme="minorEastAsia" w:hAnsiTheme="minorEastAsia" w:hint="eastAsia"/>
          <w:w w:val="105"/>
        </w:rPr>
        <w:t>能</w:t>
      </w:r>
      <w:r w:rsidRPr="009A4AF9">
        <w:rPr>
          <w:rFonts w:asciiTheme="minorEastAsia" w:eastAsiaTheme="minorEastAsia" w:hAnsiTheme="minorEastAsia"/>
          <w:w w:val="105"/>
        </w:rPr>
        <w:t>提供接纳各市直机关单位迁移来的计算存储</w:t>
      </w:r>
      <w:r w:rsidRPr="009A4AF9">
        <w:rPr>
          <w:rFonts w:asciiTheme="minorEastAsia" w:eastAsiaTheme="minorEastAsia" w:hAnsiTheme="minorEastAsia" w:hint="eastAsia"/>
          <w:w w:val="105"/>
        </w:rPr>
        <w:lastRenderedPageBreak/>
        <w:t>设备</w:t>
      </w:r>
      <w:r w:rsidRPr="009A4AF9">
        <w:rPr>
          <w:rFonts w:asciiTheme="minorEastAsia" w:eastAsiaTheme="minorEastAsia" w:hAnsiTheme="minorEastAsia"/>
          <w:w w:val="105"/>
        </w:rPr>
        <w:t>和应用软件和数据的接口；</w:t>
      </w:r>
    </w:p>
    <w:p w:rsidR="00C73277" w:rsidRPr="009A4AF9" w:rsidRDefault="00C73277" w:rsidP="00C73277">
      <w:pPr>
        <w:ind w:firstLineChars="200" w:firstLine="586"/>
        <w:rPr>
          <w:rFonts w:asciiTheme="minorEastAsia" w:eastAsiaTheme="minorEastAsia" w:hAnsiTheme="minorEastAsia"/>
          <w:w w:val="105"/>
        </w:rPr>
      </w:pPr>
      <w:r w:rsidRPr="009A4AF9">
        <w:rPr>
          <w:rFonts w:asciiTheme="minorEastAsia" w:eastAsiaTheme="minorEastAsia" w:hAnsiTheme="minorEastAsia"/>
          <w:w w:val="105"/>
        </w:rPr>
        <w:t>2）</w:t>
      </w:r>
      <w:r w:rsidR="000B4872">
        <w:rPr>
          <w:rFonts w:asciiTheme="minorEastAsia" w:eastAsiaTheme="minorEastAsia" w:hAnsiTheme="minorEastAsia"/>
          <w:w w:val="105"/>
        </w:rPr>
        <w:t>政务云平台</w:t>
      </w:r>
      <w:r w:rsidRPr="009A4AF9">
        <w:rPr>
          <w:rFonts w:asciiTheme="minorEastAsia" w:eastAsiaTheme="minorEastAsia" w:hAnsiTheme="minorEastAsia" w:hint="eastAsia"/>
          <w:w w:val="105"/>
        </w:rPr>
        <w:t>能</w:t>
      </w:r>
      <w:r w:rsidRPr="009A4AF9">
        <w:rPr>
          <w:rFonts w:asciiTheme="minorEastAsia" w:eastAsiaTheme="minorEastAsia" w:hAnsiTheme="minorEastAsia"/>
          <w:w w:val="105"/>
        </w:rPr>
        <w:t>提供接纳资源供应</w:t>
      </w:r>
      <w:r w:rsidRPr="009A4AF9">
        <w:rPr>
          <w:rFonts w:asciiTheme="minorEastAsia" w:eastAsiaTheme="minorEastAsia" w:hAnsiTheme="minorEastAsia" w:hint="eastAsia"/>
          <w:w w:val="105"/>
        </w:rPr>
        <w:t>商</w:t>
      </w:r>
      <w:r w:rsidRPr="009A4AF9">
        <w:rPr>
          <w:rFonts w:asciiTheme="minorEastAsia" w:eastAsiaTheme="minorEastAsia" w:hAnsiTheme="minorEastAsia"/>
          <w:w w:val="105"/>
        </w:rPr>
        <w:t>提供的设备、数据、软件等资源的接口；</w:t>
      </w:r>
    </w:p>
    <w:p w:rsidR="00C73277" w:rsidRPr="009A4AF9" w:rsidRDefault="00C73277" w:rsidP="00C73277">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t>3</w:t>
      </w:r>
      <w:r w:rsidRPr="009A4AF9">
        <w:rPr>
          <w:rFonts w:asciiTheme="minorEastAsia" w:eastAsiaTheme="minorEastAsia" w:hAnsiTheme="minorEastAsia"/>
          <w:w w:val="105"/>
        </w:rPr>
        <w:t>）</w:t>
      </w:r>
      <w:r w:rsidR="000B4872">
        <w:rPr>
          <w:rFonts w:asciiTheme="minorEastAsia" w:eastAsiaTheme="minorEastAsia" w:hAnsiTheme="minorEastAsia"/>
          <w:w w:val="105"/>
        </w:rPr>
        <w:t>政务云平台</w:t>
      </w:r>
      <w:r w:rsidRPr="009A4AF9">
        <w:rPr>
          <w:rFonts w:asciiTheme="minorEastAsia" w:eastAsiaTheme="minorEastAsia" w:hAnsiTheme="minorEastAsia" w:hint="eastAsia"/>
          <w:w w:val="105"/>
        </w:rPr>
        <w:t>能</w:t>
      </w:r>
      <w:r w:rsidRPr="009A4AF9">
        <w:rPr>
          <w:rFonts w:asciiTheme="minorEastAsia" w:eastAsiaTheme="minorEastAsia" w:hAnsiTheme="minorEastAsia"/>
          <w:w w:val="105"/>
        </w:rPr>
        <w:t>提供接纳社会ICT服务运营商所提供的计算、存储、网络、软件等服务的接口；同时，社会ICT服务运营商需对应提供计算、存储、网络、软件等服务的访问接口；</w:t>
      </w:r>
    </w:p>
    <w:p w:rsidR="00C73277" w:rsidRPr="009A4AF9" w:rsidRDefault="00C73277" w:rsidP="00C73277">
      <w:pPr>
        <w:pStyle w:val="40"/>
        <w:rPr>
          <w:rFonts w:asciiTheme="minorEastAsia" w:eastAsiaTheme="minorEastAsia" w:hAnsiTheme="minorEastAsia"/>
        </w:rPr>
      </w:pPr>
      <w:r w:rsidRPr="009A4AF9">
        <w:rPr>
          <w:rFonts w:asciiTheme="minorEastAsia" w:eastAsiaTheme="minorEastAsia" w:hAnsiTheme="minorEastAsia" w:hint="eastAsia"/>
        </w:rPr>
        <w:t>与省和其他市平台间关系</w:t>
      </w:r>
    </w:p>
    <w:p w:rsidR="00C73277" w:rsidRPr="009A4AF9" w:rsidRDefault="00C73277" w:rsidP="00C73277">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t>XX</w:t>
      </w:r>
      <w:r w:rsidR="000B4872">
        <w:rPr>
          <w:rFonts w:asciiTheme="minorEastAsia" w:eastAsiaTheme="minorEastAsia" w:hAnsiTheme="minorEastAsia" w:hint="eastAsia"/>
          <w:w w:val="105"/>
        </w:rPr>
        <w:t>政务云平台</w:t>
      </w:r>
      <w:r w:rsidRPr="009A4AF9">
        <w:rPr>
          <w:rFonts w:asciiTheme="minorEastAsia" w:eastAsiaTheme="minorEastAsia" w:hAnsiTheme="minorEastAsia"/>
          <w:w w:val="105"/>
        </w:rPr>
        <w:t>同省级平台和其他市级平台间的接口主要为服务产品目录交换接口、信息共享接口，以支撑各政府机构向上级机构或同级兄弟机构间的业务协同。</w:t>
      </w:r>
    </w:p>
    <w:p w:rsidR="00C73277" w:rsidRPr="009A4AF9" w:rsidRDefault="00C73277" w:rsidP="00C73277">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t>同时省</w:t>
      </w:r>
      <w:r w:rsidRPr="009A4AF9">
        <w:rPr>
          <w:rFonts w:asciiTheme="minorEastAsia" w:eastAsiaTheme="minorEastAsia" w:hAnsiTheme="minorEastAsia"/>
          <w:w w:val="105"/>
        </w:rPr>
        <w:t>级平台可向市</w:t>
      </w:r>
      <w:r w:rsidRPr="009A4AF9">
        <w:rPr>
          <w:rFonts w:asciiTheme="minorEastAsia" w:eastAsiaTheme="minorEastAsia" w:hAnsiTheme="minorEastAsia" w:hint="eastAsia"/>
          <w:w w:val="105"/>
        </w:rPr>
        <w:t>政务</w:t>
      </w:r>
      <w:r w:rsidRPr="009A4AF9">
        <w:rPr>
          <w:rFonts w:asciiTheme="minorEastAsia" w:eastAsiaTheme="minorEastAsia" w:hAnsiTheme="minorEastAsia"/>
          <w:w w:val="105"/>
        </w:rPr>
        <w:t>云平台提供</w:t>
      </w:r>
      <w:r w:rsidRPr="009A4AF9">
        <w:rPr>
          <w:rFonts w:asciiTheme="minorEastAsia" w:eastAsiaTheme="minorEastAsia" w:hAnsiTheme="minorEastAsia" w:hint="eastAsia"/>
          <w:w w:val="105"/>
        </w:rPr>
        <w:t>政务云</w:t>
      </w:r>
      <w:r w:rsidRPr="009A4AF9">
        <w:rPr>
          <w:rFonts w:asciiTheme="minorEastAsia" w:eastAsiaTheme="minorEastAsia" w:hAnsiTheme="minorEastAsia"/>
          <w:w w:val="105"/>
        </w:rPr>
        <w:t>基础资源服务，保障市级平台在资源不足时的正常运行。</w:t>
      </w:r>
    </w:p>
    <w:p w:rsidR="00C73277" w:rsidRDefault="00C73277" w:rsidP="00C73277">
      <w:pPr>
        <w:pStyle w:val="32"/>
        <w:rPr>
          <w:rFonts w:asciiTheme="minorEastAsia" w:eastAsiaTheme="minorEastAsia" w:hAnsiTheme="minorEastAsia"/>
        </w:rPr>
      </w:pPr>
      <w:bookmarkStart w:id="44" w:name="_Toc508287999"/>
      <w:r w:rsidRPr="009A4AF9">
        <w:rPr>
          <w:rFonts w:asciiTheme="minorEastAsia" w:eastAsiaTheme="minorEastAsia" w:hAnsiTheme="minorEastAsia" w:hint="eastAsia"/>
        </w:rPr>
        <w:t>方案演进</w:t>
      </w:r>
      <w:bookmarkEnd w:id="44"/>
    </w:p>
    <w:p w:rsidR="00C73277" w:rsidRPr="00F14826" w:rsidRDefault="00C73277" w:rsidP="00C73277">
      <w:pPr>
        <w:rPr>
          <w:i/>
          <w:color w:val="0070C0"/>
        </w:rPr>
      </w:pPr>
      <w:r>
        <w:rPr>
          <w:i/>
          <w:color w:val="0070C0"/>
        </w:rPr>
        <w:t>//</w:t>
      </w:r>
      <w:r w:rsidRPr="005B0C87">
        <w:rPr>
          <w:rFonts w:hint="eastAsia"/>
          <w:i/>
          <w:color w:val="0070C0"/>
        </w:rPr>
        <w:t>本</w:t>
      </w:r>
      <w:r w:rsidRPr="005B0C87">
        <w:rPr>
          <w:i/>
          <w:color w:val="0070C0"/>
        </w:rPr>
        <w:t>章节</w:t>
      </w:r>
      <w:r>
        <w:rPr>
          <w:rFonts w:hint="eastAsia"/>
          <w:i/>
          <w:color w:val="0070C0"/>
        </w:rPr>
        <w:t>两种演进</w:t>
      </w:r>
      <w:r>
        <w:rPr>
          <w:i/>
          <w:color w:val="0070C0"/>
        </w:rPr>
        <w:t>方案</w:t>
      </w:r>
      <w:r w:rsidRPr="005B0C87">
        <w:rPr>
          <w:i/>
          <w:color w:val="0070C0"/>
        </w:rPr>
        <w:t>根据项目实际</w:t>
      </w:r>
      <w:r w:rsidRPr="005B0C87">
        <w:rPr>
          <w:rFonts w:hint="eastAsia"/>
          <w:i/>
          <w:color w:val="0070C0"/>
        </w:rPr>
        <w:t>需求</w:t>
      </w:r>
      <w:r w:rsidRPr="005B0C87">
        <w:rPr>
          <w:i/>
          <w:color w:val="0070C0"/>
        </w:rPr>
        <w:t>，</w:t>
      </w:r>
      <w:r w:rsidRPr="005B0C87">
        <w:rPr>
          <w:rFonts w:hint="eastAsia"/>
          <w:i/>
          <w:color w:val="0070C0"/>
        </w:rPr>
        <w:t>选</w:t>
      </w:r>
      <w:r w:rsidRPr="005B0C87">
        <w:rPr>
          <w:i/>
          <w:color w:val="0070C0"/>
        </w:rPr>
        <w:t>其一，删除其他</w:t>
      </w:r>
    </w:p>
    <w:p w:rsidR="00C73277" w:rsidRPr="009A4AF9" w:rsidRDefault="00C73277" w:rsidP="00C73277">
      <w:pPr>
        <w:pStyle w:val="40"/>
        <w:rPr>
          <w:rFonts w:asciiTheme="minorEastAsia" w:eastAsiaTheme="minorEastAsia" w:hAnsiTheme="minorEastAsia"/>
        </w:rPr>
      </w:pPr>
      <w:r w:rsidRPr="009A4AF9">
        <w:rPr>
          <w:rFonts w:asciiTheme="minorEastAsia" w:eastAsiaTheme="minorEastAsia" w:hAnsiTheme="minorEastAsia" w:hint="eastAsia"/>
        </w:rPr>
        <w:t>市级</w:t>
      </w:r>
      <w:r w:rsidRPr="009A4AF9">
        <w:rPr>
          <w:rFonts w:asciiTheme="minorEastAsia" w:eastAsiaTheme="minorEastAsia" w:hAnsiTheme="minorEastAsia"/>
        </w:rPr>
        <w:t>政务云</w:t>
      </w:r>
      <w:r w:rsidRPr="009A4AF9">
        <w:rPr>
          <w:rFonts w:asciiTheme="minorEastAsia" w:eastAsiaTheme="minorEastAsia" w:hAnsiTheme="minorEastAsia" w:hint="eastAsia"/>
        </w:rPr>
        <w:t>方案</w:t>
      </w:r>
      <w:r w:rsidRPr="009A4AF9">
        <w:rPr>
          <w:rFonts w:asciiTheme="minorEastAsia" w:eastAsiaTheme="minorEastAsia" w:hAnsiTheme="minorEastAsia"/>
        </w:rPr>
        <w:t>演进</w:t>
      </w:r>
    </w:p>
    <w:p w:rsidR="00C73277" w:rsidRPr="009A4AF9" w:rsidRDefault="00C73277" w:rsidP="00C73277">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t>基于</w:t>
      </w:r>
      <w:r w:rsidRPr="009A4AF9">
        <w:rPr>
          <w:rFonts w:asciiTheme="minorEastAsia" w:eastAsiaTheme="minorEastAsia" w:hAnsiTheme="minorEastAsia"/>
          <w:w w:val="105"/>
        </w:rPr>
        <w:t>当前</w:t>
      </w:r>
      <w:r w:rsidRPr="009A4AF9">
        <w:rPr>
          <w:rFonts w:asciiTheme="minorEastAsia" w:eastAsiaTheme="minorEastAsia" w:hAnsiTheme="minorEastAsia" w:hint="eastAsia"/>
          <w:w w:val="105"/>
        </w:rPr>
        <w:t>政务云</w:t>
      </w:r>
      <w:r w:rsidRPr="009A4AF9">
        <w:rPr>
          <w:rFonts w:asciiTheme="minorEastAsia" w:eastAsiaTheme="minorEastAsia" w:hAnsiTheme="minorEastAsia"/>
          <w:w w:val="105"/>
        </w:rPr>
        <w:t>的发展状况，</w:t>
      </w:r>
      <w:r w:rsidRPr="009A4AF9">
        <w:rPr>
          <w:rFonts w:asciiTheme="minorEastAsia" w:eastAsiaTheme="minorEastAsia" w:hAnsiTheme="minorEastAsia" w:hint="eastAsia"/>
          <w:w w:val="105"/>
        </w:rPr>
        <w:t>未来</w:t>
      </w:r>
      <w:r w:rsidRPr="009A4AF9">
        <w:rPr>
          <w:rFonts w:asciiTheme="minorEastAsia" w:eastAsiaTheme="minorEastAsia" w:hAnsiTheme="minorEastAsia"/>
          <w:w w:val="105"/>
        </w:rPr>
        <w:t>可按照如下演进路线规划建设</w:t>
      </w:r>
      <w:r w:rsidRPr="009A4AF9">
        <w:rPr>
          <w:rFonts w:asciiTheme="minorEastAsia" w:eastAsiaTheme="minorEastAsia" w:hAnsiTheme="minorEastAsia" w:hint="eastAsia"/>
          <w:w w:val="105"/>
        </w:rPr>
        <w:t>，</w:t>
      </w:r>
      <w:r w:rsidRPr="009A4AF9">
        <w:rPr>
          <w:rFonts w:asciiTheme="minorEastAsia" w:eastAsiaTheme="minorEastAsia" w:hAnsiTheme="minorEastAsia"/>
          <w:w w:val="105"/>
        </w:rPr>
        <w:t>逐渐</w:t>
      </w:r>
      <w:r w:rsidRPr="009A4AF9">
        <w:rPr>
          <w:rFonts w:asciiTheme="minorEastAsia" w:eastAsiaTheme="minorEastAsia" w:hAnsiTheme="minorEastAsia" w:hint="eastAsia"/>
          <w:w w:val="105"/>
        </w:rPr>
        <w:t>提供</w:t>
      </w:r>
      <w:r w:rsidRPr="009A4AF9">
        <w:rPr>
          <w:rFonts w:asciiTheme="minorEastAsia" w:eastAsiaTheme="minorEastAsia" w:hAnsiTheme="minorEastAsia"/>
          <w:w w:val="105"/>
        </w:rPr>
        <w:t>更高的可靠性、安全性的政务云服务，</w:t>
      </w:r>
      <w:r w:rsidRPr="009A4AF9">
        <w:rPr>
          <w:rFonts w:asciiTheme="minorEastAsia" w:eastAsiaTheme="minorEastAsia" w:hAnsiTheme="minorEastAsia" w:hint="eastAsia"/>
          <w:w w:val="105"/>
        </w:rPr>
        <w:t>以及</w:t>
      </w:r>
      <w:r w:rsidRPr="009A4AF9">
        <w:rPr>
          <w:rFonts w:asciiTheme="minorEastAsia" w:eastAsiaTheme="minorEastAsia" w:hAnsiTheme="minorEastAsia"/>
          <w:w w:val="105"/>
        </w:rPr>
        <w:t>更灵活和集约的资源配置。</w:t>
      </w:r>
    </w:p>
    <w:p w:rsidR="00C73277" w:rsidRDefault="00C73277" w:rsidP="00C73277">
      <w:pPr>
        <w:jc w:val="center"/>
        <w:rPr>
          <w:rFonts w:asciiTheme="minorEastAsia" w:eastAsiaTheme="minorEastAsia" w:hAnsiTheme="minorEastAsia"/>
          <w:w w:val="105"/>
        </w:rPr>
      </w:pPr>
      <w:r w:rsidRPr="009A4AF9">
        <w:rPr>
          <w:rFonts w:asciiTheme="minorEastAsia" w:eastAsiaTheme="minorEastAsia" w:hAnsiTheme="minorEastAsia"/>
          <w:noProof/>
        </w:rPr>
        <w:lastRenderedPageBreak/>
        <w:drawing>
          <wp:inline distT="0" distB="0" distL="0" distR="0">
            <wp:extent cx="5278120" cy="2292985"/>
            <wp:effectExtent l="0" t="0" r="0" b="0"/>
            <wp:docPr id="59"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stretch>
                      <a:fillRect/>
                    </a:stretch>
                  </pic:blipFill>
                  <pic:spPr>
                    <a:xfrm>
                      <a:off x="0" y="0"/>
                      <a:ext cx="5278120" cy="2292985"/>
                    </a:xfrm>
                    <a:prstGeom prst="rect">
                      <a:avLst/>
                    </a:prstGeom>
                  </pic:spPr>
                </pic:pic>
              </a:graphicData>
            </a:graphic>
          </wp:inline>
        </w:drawing>
      </w:r>
    </w:p>
    <w:p w:rsidR="00C73277" w:rsidRPr="003D28BE" w:rsidRDefault="00C73277" w:rsidP="003D28BE">
      <w:pPr>
        <w:ind w:firstLineChars="200" w:firstLine="420"/>
        <w:jc w:val="center"/>
        <w:rPr>
          <w:rFonts w:asciiTheme="minorEastAsia" w:eastAsiaTheme="minorEastAsia" w:hAnsiTheme="minorEastAsia"/>
          <w:sz w:val="21"/>
        </w:rPr>
      </w:pPr>
      <w:r w:rsidRPr="003D28BE">
        <w:rPr>
          <w:rFonts w:asciiTheme="minorEastAsia" w:eastAsiaTheme="minorEastAsia" w:hAnsiTheme="minorEastAsia" w:hint="eastAsia"/>
          <w:sz w:val="21"/>
        </w:rPr>
        <w:t>政务云</w:t>
      </w:r>
      <w:r w:rsidRPr="003D28BE">
        <w:rPr>
          <w:rFonts w:asciiTheme="minorEastAsia" w:eastAsiaTheme="minorEastAsia" w:hAnsiTheme="minorEastAsia"/>
          <w:sz w:val="21"/>
        </w:rPr>
        <w:t>升级演技规划</w:t>
      </w:r>
    </w:p>
    <w:p w:rsidR="00C73277" w:rsidRPr="009A4AF9" w:rsidRDefault="00C73277" w:rsidP="00C73277">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t>阶段</w:t>
      </w:r>
      <w:r w:rsidRPr="009A4AF9">
        <w:rPr>
          <w:rFonts w:asciiTheme="minorEastAsia" w:eastAsiaTheme="minorEastAsia" w:hAnsiTheme="minorEastAsia"/>
          <w:w w:val="105"/>
        </w:rPr>
        <w:t>一：</w:t>
      </w:r>
      <w:r w:rsidRPr="009A4AF9">
        <w:rPr>
          <w:rFonts w:asciiTheme="minorEastAsia" w:eastAsiaTheme="minorEastAsia" w:hAnsiTheme="minorEastAsia" w:hint="eastAsia"/>
          <w:w w:val="105"/>
        </w:rPr>
        <w:t>单</w:t>
      </w:r>
      <w:r w:rsidRPr="009A4AF9">
        <w:rPr>
          <w:rFonts w:asciiTheme="minorEastAsia" w:eastAsiaTheme="minorEastAsia" w:hAnsiTheme="minorEastAsia"/>
          <w:w w:val="105"/>
        </w:rPr>
        <w:t>数据中心阶段。</w:t>
      </w:r>
      <w:r w:rsidRPr="009A4AF9">
        <w:rPr>
          <w:rFonts w:asciiTheme="minorEastAsia" w:eastAsiaTheme="minorEastAsia" w:hAnsiTheme="minorEastAsia" w:hint="eastAsia"/>
          <w:w w:val="105"/>
        </w:rPr>
        <w:t>基于</w:t>
      </w:r>
      <w:r w:rsidRPr="009A4AF9">
        <w:rPr>
          <w:rFonts w:asciiTheme="minorEastAsia" w:eastAsiaTheme="minorEastAsia" w:hAnsiTheme="minorEastAsia"/>
          <w:w w:val="105"/>
        </w:rPr>
        <w:t>一个</w:t>
      </w:r>
      <w:r w:rsidRPr="009A4AF9">
        <w:rPr>
          <w:rFonts w:asciiTheme="minorEastAsia" w:eastAsiaTheme="minorEastAsia" w:hAnsiTheme="minorEastAsia" w:hint="eastAsia"/>
          <w:w w:val="105"/>
        </w:rPr>
        <w:t>政务云</w:t>
      </w:r>
      <w:r w:rsidRPr="009A4AF9">
        <w:rPr>
          <w:rFonts w:asciiTheme="minorEastAsia" w:eastAsiaTheme="minorEastAsia" w:hAnsiTheme="minorEastAsia"/>
          <w:w w:val="105"/>
        </w:rPr>
        <w:t>数据中心，提供完整的互联网、政务外网</w:t>
      </w:r>
      <w:r w:rsidRPr="009A4AF9">
        <w:rPr>
          <w:rFonts w:asciiTheme="minorEastAsia" w:eastAsiaTheme="minorEastAsia" w:hAnsiTheme="minorEastAsia" w:hint="eastAsia"/>
          <w:w w:val="105"/>
        </w:rPr>
        <w:t>等</w:t>
      </w:r>
      <w:r w:rsidRPr="009A4AF9">
        <w:rPr>
          <w:rFonts w:asciiTheme="minorEastAsia" w:eastAsiaTheme="minorEastAsia" w:hAnsiTheme="minorEastAsia"/>
          <w:w w:val="105"/>
        </w:rPr>
        <w:t>政务服务</w:t>
      </w:r>
      <w:r w:rsidRPr="009A4AF9">
        <w:rPr>
          <w:rFonts w:asciiTheme="minorEastAsia" w:eastAsiaTheme="minorEastAsia" w:hAnsiTheme="minorEastAsia" w:hint="eastAsia"/>
          <w:w w:val="105"/>
        </w:rPr>
        <w:t>。</w:t>
      </w:r>
      <w:r w:rsidRPr="009A4AF9">
        <w:rPr>
          <w:rFonts w:asciiTheme="minorEastAsia" w:eastAsiaTheme="minorEastAsia" w:hAnsiTheme="minorEastAsia"/>
          <w:w w:val="105"/>
        </w:rPr>
        <w:t>单数据中心多分区统一</w:t>
      </w:r>
      <w:r w:rsidRPr="009A4AF9">
        <w:rPr>
          <w:rFonts w:asciiTheme="minorEastAsia" w:eastAsiaTheme="minorEastAsia" w:hAnsiTheme="minorEastAsia" w:hint="eastAsia"/>
          <w:w w:val="105"/>
        </w:rPr>
        <w:t>管理</w:t>
      </w:r>
      <w:r w:rsidRPr="009A4AF9">
        <w:rPr>
          <w:rFonts w:asciiTheme="minorEastAsia" w:eastAsiaTheme="minorEastAsia" w:hAnsiTheme="minorEastAsia"/>
          <w:w w:val="105"/>
        </w:rPr>
        <w:t>，</w:t>
      </w:r>
      <w:r w:rsidRPr="009A4AF9">
        <w:rPr>
          <w:rFonts w:asciiTheme="minorEastAsia" w:eastAsiaTheme="minorEastAsia" w:hAnsiTheme="minorEastAsia" w:hint="eastAsia"/>
          <w:w w:val="105"/>
        </w:rPr>
        <w:t>资源</w:t>
      </w:r>
      <w:r w:rsidRPr="009A4AF9">
        <w:rPr>
          <w:rFonts w:asciiTheme="minorEastAsia" w:eastAsiaTheme="minorEastAsia" w:hAnsiTheme="minorEastAsia"/>
          <w:w w:val="105"/>
        </w:rPr>
        <w:t>间安全隔离。</w:t>
      </w:r>
    </w:p>
    <w:p w:rsidR="00C73277" w:rsidRPr="009A4AF9" w:rsidRDefault="00C73277" w:rsidP="00C73277">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t>阶段</w:t>
      </w:r>
      <w:r w:rsidRPr="009A4AF9">
        <w:rPr>
          <w:rFonts w:asciiTheme="minorEastAsia" w:eastAsiaTheme="minorEastAsia" w:hAnsiTheme="minorEastAsia"/>
          <w:w w:val="105"/>
        </w:rPr>
        <w:t>二：</w:t>
      </w:r>
      <w:r w:rsidRPr="009A4AF9">
        <w:rPr>
          <w:rFonts w:asciiTheme="minorEastAsia" w:eastAsiaTheme="minorEastAsia" w:hAnsiTheme="minorEastAsia" w:hint="eastAsia"/>
          <w:w w:val="105"/>
        </w:rPr>
        <w:t>同城</w:t>
      </w:r>
      <w:r w:rsidRPr="009A4AF9">
        <w:rPr>
          <w:rFonts w:asciiTheme="minorEastAsia" w:eastAsiaTheme="minorEastAsia" w:hAnsiTheme="minorEastAsia"/>
          <w:w w:val="105"/>
        </w:rPr>
        <w:t>双数据中心。在单数据中心的基础上</w:t>
      </w:r>
      <w:r w:rsidRPr="009A4AF9">
        <w:rPr>
          <w:rFonts w:asciiTheme="minorEastAsia" w:eastAsiaTheme="minorEastAsia" w:hAnsiTheme="minorEastAsia" w:hint="eastAsia"/>
          <w:w w:val="105"/>
        </w:rPr>
        <w:t>扩展</w:t>
      </w:r>
      <w:r w:rsidRPr="009A4AF9">
        <w:rPr>
          <w:rFonts w:asciiTheme="minorEastAsia" w:eastAsiaTheme="minorEastAsia" w:hAnsiTheme="minorEastAsia"/>
          <w:w w:val="105"/>
        </w:rPr>
        <w:t>同城数据中心，</w:t>
      </w:r>
      <w:r w:rsidRPr="009A4AF9">
        <w:rPr>
          <w:rFonts w:asciiTheme="minorEastAsia" w:eastAsiaTheme="minorEastAsia" w:hAnsiTheme="minorEastAsia" w:hint="eastAsia"/>
          <w:w w:val="105"/>
        </w:rPr>
        <w:t>每个</w:t>
      </w:r>
      <w:r w:rsidRPr="009A4AF9">
        <w:rPr>
          <w:rFonts w:asciiTheme="minorEastAsia" w:eastAsiaTheme="minorEastAsia" w:hAnsiTheme="minorEastAsia"/>
          <w:w w:val="105"/>
        </w:rPr>
        <w:t>数据数据中心均可提供互联网、政务外网等</w:t>
      </w:r>
      <w:r w:rsidRPr="009A4AF9">
        <w:rPr>
          <w:rFonts w:asciiTheme="minorEastAsia" w:eastAsiaTheme="minorEastAsia" w:hAnsiTheme="minorEastAsia" w:hint="eastAsia"/>
          <w:w w:val="105"/>
        </w:rPr>
        <w:t>政务</w:t>
      </w:r>
      <w:r w:rsidRPr="009A4AF9">
        <w:rPr>
          <w:rFonts w:asciiTheme="minorEastAsia" w:eastAsiaTheme="minorEastAsia" w:hAnsiTheme="minorEastAsia"/>
          <w:w w:val="105"/>
        </w:rPr>
        <w:t>服务。两个数据中心之间</w:t>
      </w:r>
      <w:r w:rsidRPr="009A4AF9">
        <w:rPr>
          <w:rFonts w:asciiTheme="minorEastAsia" w:eastAsiaTheme="minorEastAsia" w:hAnsiTheme="minorEastAsia" w:hint="eastAsia"/>
          <w:w w:val="105"/>
        </w:rPr>
        <w:t>统一</w:t>
      </w:r>
      <w:r w:rsidRPr="009A4AF9">
        <w:rPr>
          <w:rFonts w:asciiTheme="minorEastAsia" w:eastAsiaTheme="minorEastAsia" w:hAnsiTheme="minorEastAsia"/>
          <w:w w:val="105"/>
        </w:rPr>
        <w:t>管理，</w:t>
      </w:r>
      <w:r w:rsidRPr="009A4AF9">
        <w:rPr>
          <w:rFonts w:asciiTheme="minorEastAsia" w:eastAsiaTheme="minorEastAsia" w:hAnsiTheme="minorEastAsia" w:hint="eastAsia"/>
          <w:w w:val="105"/>
        </w:rPr>
        <w:t>计算</w:t>
      </w:r>
      <w:r w:rsidRPr="009A4AF9">
        <w:rPr>
          <w:rFonts w:asciiTheme="minorEastAsia" w:eastAsiaTheme="minorEastAsia" w:hAnsiTheme="minorEastAsia"/>
          <w:w w:val="105"/>
        </w:rPr>
        <w:t>资源</w:t>
      </w:r>
      <w:r w:rsidRPr="009A4AF9">
        <w:rPr>
          <w:rFonts w:asciiTheme="minorEastAsia" w:eastAsiaTheme="minorEastAsia" w:hAnsiTheme="minorEastAsia" w:hint="eastAsia"/>
          <w:w w:val="105"/>
        </w:rPr>
        <w:t>配置</w:t>
      </w:r>
      <w:r w:rsidRPr="009A4AF9">
        <w:rPr>
          <w:rFonts w:asciiTheme="minorEastAsia" w:eastAsiaTheme="minorEastAsia" w:hAnsiTheme="minorEastAsia"/>
          <w:w w:val="105"/>
        </w:rPr>
        <w:t>在一个集群，</w:t>
      </w:r>
      <w:r w:rsidRPr="009A4AF9">
        <w:rPr>
          <w:rFonts w:asciiTheme="minorEastAsia" w:eastAsiaTheme="minorEastAsia" w:hAnsiTheme="minorEastAsia" w:hint="eastAsia"/>
          <w:w w:val="105"/>
        </w:rPr>
        <w:t>存储</w:t>
      </w:r>
      <w:r w:rsidRPr="009A4AF9">
        <w:rPr>
          <w:rFonts w:asciiTheme="minorEastAsia" w:eastAsiaTheme="minorEastAsia" w:hAnsiTheme="minorEastAsia"/>
          <w:w w:val="105"/>
        </w:rPr>
        <w:t>资源同步</w:t>
      </w:r>
      <w:r w:rsidRPr="009A4AF9">
        <w:rPr>
          <w:rFonts w:asciiTheme="minorEastAsia" w:eastAsiaTheme="minorEastAsia" w:hAnsiTheme="minorEastAsia" w:hint="eastAsia"/>
          <w:w w:val="105"/>
        </w:rPr>
        <w:t>复制</w:t>
      </w:r>
      <w:r w:rsidRPr="009A4AF9">
        <w:rPr>
          <w:rFonts w:asciiTheme="minorEastAsia" w:eastAsiaTheme="minorEastAsia" w:hAnsiTheme="minorEastAsia"/>
          <w:w w:val="105"/>
        </w:rPr>
        <w:t>，实现</w:t>
      </w:r>
      <w:r w:rsidRPr="009A4AF9">
        <w:rPr>
          <w:rFonts w:asciiTheme="minorEastAsia" w:eastAsiaTheme="minorEastAsia" w:hAnsiTheme="minorEastAsia" w:hint="eastAsia"/>
          <w:w w:val="105"/>
        </w:rPr>
        <w:t>当</w:t>
      </w:r>
      <w:r w:rsidRPr="009A4AF9">
        <w:rPr>
          <w:rFonts w:asciiTheme="minorEastAsia" w:eastAsiaTheme="minorEastAsia" w:hAnsiTheme="minorEastAsia"/>
          <w:w w:val="105"/>
        </w:rPr>
        <w:t>一个业务系统或虚拟机出现</w:t>
      </w:r>
      <w:r w:rsidRPr="009A4AF9">
        <w:rPr>
          <w:rFonts w:asciiTheme="minorEastAsia" w:eastAsiaTheme="minorEastAsia" w:hAnsiTheme="minorEastAsia" w:hint="eastAsia"/>
          <w:w w:val="105"/>
        </w:rPr>
        <w:t>问题</w:t>
      </w:r>
      <w:r w:rsidRPr="009A4AF9">
        <w:rPr>
          <w:rFonts w:asciiTheme="minorEastAsia" w:eastAsiaTheme="minorEastAsia" w:hAnsiTheme="minorEastAsia"/>
          <w:w w:val="105"/>
        </w:rPr>
        <w:t>时，在这个集群内的</w:t>
      </w:r>
      <w:r w:rsidRPr="009A4AF9">
        <w:rPr>
          <w:rFonts w:asciiTheme="minorEastAsia" w:eastAsiaTheme="minorEastAsia" w:hAnsiTheme="minorEastAsia" w:hint="eastAsia"/>
          <w:w w:val="105"/>
        </w:rPr>
        <w:t>双活</w:t>
      </w:r>
      <w:r w:rsidRPr="009A4AF9">
        <w:rPr>
          <w:rFonts w:asciiTheme="minorEastAsia" w:eastAsiaTheme="minorEastAsia" w:hAnsiTheme="minorEastAsia"/>
          <w:w w:val="105"/>
        </w:rPr>
        <w:t>业务</w:t>
      </w:r>
      <w:r w:rsidRPr="009A4AF9">
        <w:rPr>
          <w:rFonts w:asciiTheme="minorEastAsia" w:eastAsiaTheme="minorEastAsia" w:hAnsiTheme="minorEastAsia" w:hint="eastAsia"/>
          <w:w w:val="105"/>
        </w:rPr>
        <w:t>可</w:t>
      </w:r>
      <w:r w:rsidRPr="009A4AF9">
        <w:rPr>
          <w:rFonts w:asciiTheme="minorEastAsia" w:eastAsiaTheme="minorEastAsia" w:hAnsiTheme="minorEastAsia"/>
          <w:w w:val="105"/>
        </w:rPr>
        <w:t>无缝接管并提供持续服务。</w:t>
      </w:r>
      <w:r w:rsidRPr="009A4AF9">
        <w:rPr>
          <w:rFonts w:asciiTheme="minorEastAsia" w:eastAsiaTheme="minorEastAsia" w:hAnsiTheme="minorEastAsia" w:hint="eastAsia"/>
          <w:w w:val="105"/>
        </w:rPr>
        <w:t>即使</w:t>
      </w:r>
      <w:r w:rsidRPr="009A4AF9">
        <w:rPr>
          <w:rFonts w:asciiTheme="minorEastAsia" w:eastAsiaTheme="minorEastAsia" w:hAnsiTheme="minorEastAsia"/>
          <w:w w:val="105"/>
        </w:rPr>
        <w:t>当一个数据中心出现故障时，</w:t>
      </w:r>
      <w:r w:rsidRPr="009A4AF9">
        <w:rPr>
          <w:rFonts w:asciiTheme="minorEastAsia" w:eastAsiaTheme="minorEastAsia" w:hAnsiTheme="minorEastAsia" w:hint="eastAsia"/>
          <w:w w:val="105"/>
        </w:rPr>
        <w:t>同城</w:t>
      </w:r>
      <w:r w:rsidRPr="009A4AF9">
        <w:rPr>
          <w:rFonts w:asciiTheme="minorEastAsia" w:eastAsiaTheme="minorEastAsia" w:hAnsiTheme="minorEastAsia"/>
          <w:w w:val="105"/>
        </w:rPr>
        <w:t>另一个数据中心也可提供</w:t>
      </w:r>
      <w:r w:rsidRPr="009A4AF9">
        <w:rPr>
          <w:rFonts w:asciiTheme="minorEastAsia" w:eastAsiaTheme="minorEastAsia" w:hAnsiTheme="minorEastAsia" w:hint="eastAsia"/>
          <w:w w:val="105"/>
        </w:rPr>
        <w:t>完整</w:t>
      </w:r>
      <w:r w:rsidRPr="009A4AF9">
        <w:rPr>
          <w:rFonts w:asciiTheme="minorEastAsia" w:eastAsiaTheme="minorEastAsia" w:hAnsiTheme="minorEastAsia"/>
          <w:w w:val="105"/>
        </w:rPr>
        <w:t>的政务云服务，保障政务云服务质量。</w:t>
      </w:r>
    </w:p>
    <w:p w:rsidR="00C73277" w:rsidRPr="009A4AF9" w:rsidRDefault="00C73277" w:rsidP="00C73277">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t>阶段</w:t>
      </w:r>
      <w:r w:rsidRPr="009A4AF9">
        <w:rPr>
          <w:rFonts w:asciiTheme="minorEastAsia" w:eastAsiaTheme="minorEastAsia" w:hAnsiTheme="minorEastAsia"/>
          <w:w w:val="105"/>
        </w:rPr>
        <w:t>三：</w:t>
      </w:r>
      <w:r w:rsidRPr="009A4AF9">
        <w:rPr>
          <w:rFonts w:asciiTheme="minorEastAsia" w:eastAsiaTheme="minorEastAsia" w:hAnsiTheme="minorEastAsia" w:hint="eastAsia"/>
          <w:w w:val="105"/>
        </w:rPr>
        <w:t>多</w:t>
      </w:r>
      <w:r w:rsidRPr="009A4AF9">
        <w:rPr>
          <w:rFonts w:asciiTheme="minorEastAsia" w:eastAsiaTheme="minorEastAsia" w:hAnsiTheme="minorEastAsia"/>
          <w:w w:val="105"/>
        </w:rPr>
        <w:t>数据中心。</w:t>
      </w:r>
      <w:r w:rsidRPr="009A4AF9">
        <w:rPr>
          <w:rFonts w:asciiTheme="minorEastAsia" w:eastAsiaTheme="minorEastAsia" w:hAnsiTheme="minorEastAsia" w:hint="eastAsia"/>
          <w:w w:val="105"/>
        </w:rPr>
        <w:t>在</w:t>
      </w:r>
      <w:r w:rsidRPr="009A4AF9">
        <w:rPr>
          <w:rFonts w:asciiTheme="minorEastAsia" w:eastAsiaTheme="minorEastAsia" w:hAnsiTheme="minorEastAsia"/>
          <w:w w:val="105"/>
        </w:rPr>
        <w:t>同城双数据中心的基础上，构建异地灾备中心。</w:t>
      </w:r>
      <w:r w:rsidRPr="009A4AF9">
        <w:rPr>
          <w:rFonts w:asciiTheme="minorEastAsia" w:eastAsiaTheme="minorEastAsia" w:hAnsiTheme="minorEastAsia" w:hint="eastAsia"/>
          <w:w w:val="105"/>
        </w:rPr>
        <w:t>多</w:t>
      </w:r>
      <w:r w:rsidRPr="009A4AF9">
        <w:rPr>
          <w:rFonts w:asciiTheme="minorEastAsia" w:eastAsiaTheme="minorEastAsia" w:hAnsiTheme="minorEastAsia"/>
          <w:w w:val="105"/>
        </w:rPr>
        <w:t>数据中心统一管理，异地同城</w:t>
      </w:r>
      <w:r w:rsidRPr="009A4AF9">
        <w:rPr>
          <w:rFonts w:asciiTheme="minorEastAsia" w:eastAsiaTheme="minorEastAsia" w:hAnsiTheme="minorEastAsia" w:hint="eastAsia"/>
          <w:w w:val="105"/>
        </w:rPr>
        <w:t>政务</w:t>
      </w:r>
      <w:r w:rsidRPr="009A4AF9">
        <w:rPr>
          <w:rFonts w:asciiTheme="minorEastAsia" w:eastAsiaTheme="minorEastAsia" w:hAnsiTheme="minorEastAsia"/>
          <w:w w:val="105"/>
        </w:rPr>
        <w:t>云生产中心可将</w:t>
      </w:r>
      <w:r w:rsidRPr="009A4AF9">
        <w:rPr>
          <w:rFonts w:asciiTheme="minorEastAsia" w:eastAsiaTheme="minorEastAsia" w:hAnsiTheme="minorEastAsia" w:hint="eastAsia"/>
          <w:w w:val="105"/>
        </w:rPr>
        <w:t>核心</w:t>
      </w:r>
      <w:r w:rsidRPr="009A4AF9">
        <w:rPr>
          <w:rFonts w:asciiTheme="minorEastAsia" w:eastAsiaTheme="minorEastAsia" w:hAnsiTheme="minorEastAsia"/>
          <w:w w:val="105"/>
        </w:rPr>
        <w:t>数据、甚至业务容灾备份至异地数据中心。</w:t>
      </w:r>
      <w:r w:rsidRPr="009A4AF9">
        <w:rPr>
          <w:rFonts w:asciiTheme="minorEastAsia" w:eastAsiaTheme="minorEastAsia" w:hAnsiTheme="minorEastAsia" w:hint="eastAsia"/>
          <w:w w:val="105"/>
        </w:rPr>
        <w:t>保障</w:t>
      </w:r>
      <w:r w:rsidRPr="009A4AF9">
        <w:rPr>
          <w:rFonts w:asciiTheme="minorEastAsia" w:eastAsiaTheme="minorEastAsia" w:hAnsiTheme="minorEastAsia"/>
          <w:w w:val="105"/>
        </w:rPr>
        <w:t>当</w:t>
      </w:r>
      <w:r w:rsidRPr="009A4AF9">
        <w:rPr>
          <w:rFonts w:asciiTheme="minorEastAsia" w:eastAsiaTheme="minorEastAsia" w:hAnsiTheme="minorEastAsia" w:hint="eastAsia"/>
          <w:w w:val="105"/>
        </w:rPr>
        <w:t>生产</w:t>
      </w:r>
      <w:r w:rsidRPr="009A4AF9">
        <w:rPr>
          <w:rFonts w:asciiTheme="minorEastAsia" w:eastAsiaTheme="minorEastAsia" w:hAnsiTheme="minorEastAsia"/>
          <w:w w:val="105"/>
        </w:rPr>
        <w:t>中心</w:t>
      </w:r>
      <w:r w:rsidRPr="009A4AF9">
        <w:rPr>
          <w:rFonts w:asciiTheme="minorEastAsia" w:eastAsiaTheme="minorEastAsia" w:hAnsiTheme="minorEastAsia" w:hint="eastAsia"/>
          <w:w w:val="105"/>
        </w:rPr>
        <w:t>均</w:t>
      </w:r>
      <w:r w:rsidRPr="009A4AF9">
        <w:rPr>
          <w:rFonts w:asciiTheme="minorEastAsia" w:eastAsiaTheme="minorEastAsia" w:hAnsiTheme="minorEastAsia"/>
          <w:w w:val="105"/>
        </w:rPr>
        <w:t>出现故障时，异地灾备中心</w:t>
      </w:r>
      <w:r w:rsidRPr="009A4AF9">
        <w:rPr>
          <w:rFonts w:asciiTheme="minorEastAsia" w:eastAsiaTheme="minorEastAsia" w:hAnsiTheme="minorEastAsia" w:hint="eastAsia"/>
          <w:w w:val="105"/>
        </w:rPr>
        <w:t>可以不</w:t>
      </w:r>
      <w:r w:rsidRPr="009A4AF9">
        <w:rPr>
          <w:rFonts w:asciiTheme="minorEastAsia" w:eastAsiaTheme="minorEastAsia" w:hAnsiTheme="minorEastAsia"/>
          <w:w w:val="105"/>
        </w:rPr>
        <w:t>中端的提供政务关键服务</w:t>
      </w:r>
      <w:r w:rsidRPr="009A4AF9">
        <w:rPr>
          <w:rFonts w:asciiTheme="minorEastAsia" w:eastAsiaTheme="minorEastAsia" w:hAnsiTheme="minorEastAsia" w:hint="eastAsia"/>
          <w:w w:val="105"/>
        </w:rPr>
        <w:t>甚至</w:t>
      </w:r>
      <w:r w:rsidRPr="009A4AF9">
        <w:rPr>
          <w:rFonts w:asciiTheme="minorEastAsia" w:eastAsiaTheme="minorEastAsia" w:hAnsiTheme="minorEastAsia"/>
          <w:w w:val="105"/>
        </w:rPr>
        <w:t>所有服务。</w:t>
      </w:r>
    </w:p>
    <w:p w:rsidR="00C73277" w:rsidRPr="009A4AF9" w:rsidRDefault="00C73277" w:rsidP="00C73277">
      <w:pPr>
        <w:pStyle w:val="40"/>
        <w:rPr>
          <w:rFonts w:asciiTheme="minorEastAsia" w:eastAsiaTheme="minorEastAsia" w:hAnsiTheme="minorEastAsia"/>
        </w:rPr>
      </w:pPr>
      <w:r w:rsidRPr="009A4AF9">
        <w:rPr>
          <w:rFonts w:asciiTheme="minorEastAsia" w:eastAsiaTheme="minorEastAsia" w:hAnsiTheme="minorEastAsia" w:hint="eastAsia"/>
        </w:rPr>
        <w:lastRenderedPageBreak/>
        <w:t>省级</w:t>
      </w:r>
      <w:r w:rsidRPr="009A4AF9">
        <w:rPr>
          <w:rFonts w:asciiTheme="minorEastAsia" w:eastAsiaTheme="minorEastAsia" w:hAnsiTheme="minorEastAsia"/>
        </w:rPr>
        <w:t>政务云方案演进</w:t>
      </w:r>
    </w:p>
    <w:p w:rsidR="00C73277" w:rsidRPr="009A4AF9" w:rsidRDefault="00C73277" w:rsidP="00C73277">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t>基于</w:t>
      </w:r>
      <w:r w:rsidRPr="009A4AF9">
        <w:rPr>
          <w:rFonts w:asciiTheme="minorEastAsia" w:eastAsiaTheme="minorEastAsia" w:hAnsiTheme="minorEastAsia"/>
          <w:w w:val="105"/>
        </w:rPr>
        <w:t>当前</w:t>
      </w:r>
      <w:r w:rsidRPr="009A4AF9">
        <w:rPr>
          <w:rFonts w:asciiTheme="minorEastAsia" w:eastAsiaTheme="minorEastAsia" w:hAnsiTheme="minorEastAsia" w:hint="eastAsia"/>
          <w:w w:val="105"/>
        </w:rPr>
        <w:t>政务云</w:t>
      </w:r>
      <w:r w:rsidRPr="009A4AF9">
        <w:rPr>
          <w:rFonts w:asciiTheme="minorEastAsia" w:eastAsiaTheme="minorEastAsia" w:hAnsiTheme="minorEastAsia"/>
          <w:w w:val="105"/>
        </w:rPr>
        <w:t>的发展状况，</w:t>
      </w:r>
      <w:r w:rsidRPr="009A4AF9">
        <w:rPr>
          <w:rFonts w:asciiTheme="minorEastAsia" w:eastAsiaTheme="minorEastAsia" w:hAnsiTheme="minorEastAsia" w:hint="eastAsia"/>
          <w:w w:val="105"/>
        </w:rPr>
        <w:t>未来</w:t>
      </w:r>
      <w:r w:rsidRPr="009A4AF9">
        <w:rPr>
          <w:rFonts w:asciiTheme="minorEastAsia" w:eastAsiaTheme="minorEastAsia" w:hAnsiTheme="minorEastAsia"/>
          <w:w w:val="105"/>
        </w:rPr>
        <w:t>可按照如下演进路线规划建设</w:t>
      </w:r>
      <w:r w:rsidRPr="009A4AF9">
        <w:rPr>
          <w:rFonts w:asciiTheme="minorEastAsia" w:eastAsiaTheme="minorEastAsia" w:hAnsiTheme="minorEastAsia" w:hint="eastAsia"/>
          <w:w w:val="105"/>
        </w:rPr>
        <w:t>，</w:t>
      </w:r>
      <w:r w:rsidRPr="009A4AF9">
        <w:rPr>
          <w:rFonts w:asciiTheme="minorEastAsia" w:eastAsiaTheme="minorEastAsia" w:hAnsiTheme="minorEastAsia"/>
          <w:w w:val="105"/>
        </w:rPr>
        <w:t>逐渐</w:t>
      </w:r>
      <w:r w:rsidRPr="009A4AF9">
        <w:rPr>
          <w:rFonts w:asciiTheme="minorEastAsia" w:eastAsiaTheme="minorEastAsia" w:hAnsiTheme="minorEastAsia" w:hint="eastAsia"/>
          <w:w w:val="105"/>
        </w:rPr>
        <w:t>提供</w:t>
      </w:r>
      <w:r w:rsidRPr="009A4AF9">
        <w:rPr>
          <w:rFonts w:asciiTheme="minorEastAsia" w:eastAsiaTheme="minorEastAsia" w:hAnsiTheme="minorEastAsia"/>
          <w:w w:val="105"/>
        </w:rPr>
        <w:t>更高的可靠性、安全性的政务云服务，</w:t>
      </w:r>
      <w:r w:rsidRPr="009A4AF9">
        <w:rPr>
          <w:rFonts w:asciiTheme="minorEastAsia" w:eastAsiaTheme="minorEastAsia" w:hAnsiTheme="minorEastAsia" w:hint="eastAsia"/>
          <w:w w:val="105"/>
        </w:rPr>
        <w:t>以及</w:t>
      </w:r>
      <w:r w:rsidRPr="009A4AF9">
        <w:rPr>
          <w:rFonts w:asciiTheme="minorEastAsia" w:eastAsiaTheme="minorEastAsia" w:hAnsiTheme="minorEastAsia"/>
          <w:w w:val="105"/>
        </w:rPr>
        <w:t>更灵活和集约的资源配置。</w:t>
      </w:r>
    </w:p>
    <w:p w:rsidR="00C73277" w:rsidRDefault="00C73277" w:rsidP="00C73277">
      <w:pPr>
        <w:jc w:val="center"/>
        <w:rPr>
          <w:rFonts w:asciiTheme="minorEastAsia" w:eastAsiaTheme="minorEastAsia" w:hAnsiTheme="minorEastAsia"/>
          <w:w w:val="105"/>
        </w:rPr>
      </w:pPr>
      <w:r w:rsidRPr="009A4AF9">
        <w:rPr>
          <w:rFonts w:asciiTheme="minorEastAsia" w:eastAsiaTheme="minorEastAsia" w:hAnsiTheme="minorEastAsia"/>
          <w:noProof/>
        </w:rPr>
        <w:drawing>
          <wp:inline distT="0" distB="0" distL="0" distR="0">
            <wp:extent cx="5278120" cy="2439035"/>
            <wp:effectExtent l="0" t="0" r="0" b="0"/>
            <wp:docPr id="60"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stretch>
                      <a:fillRect/>
                    </a:stretch>
                  </pic:blipFill>
                  <pic:spPr>
                    <a:xfrm>
                      <a:off x="0" y="0"/>
                      <a:ext cx="5278120" cy="2439035"/>
                    </a:xfrm>
                    <a:prstGeom prst="rect">
                      <a:avLst/>
                    </a:prstGeom>
                  </pic:spPr>
                </pic:pic>
              </a:graphicData>
            </a:graphic>
          </wp:inline>
        </w:drawing>
      </w:r>
    </w:p>
    <w:p w:rsidR="00C73277" w:rsidRPr="003D28BE" w:rsidRDefault="00C73277" w:rsidP="003D28BE">
      <w:pPr>
        <w:ind w:firstLineChars="200" w:firstLine="420"/>
        <w:jc w:val="center"/>
        <w:rPr>
          <w:rFonts w:asciiTheme="minorEastAsia" w:eastAsiaTheme="minorEastAsia" w:hAnsiTheme="minorEastAsia"/>
          <w:sz w:val="21"/>
        </w:rPr>
      </w:pPr>
      <w:r w:rsidRPr="003D28BE">
        <w:rPr>
          <w:rFonts w:asciiTheme="minorEastAsia" w:eastAsiaTheme="minorEastAsia" w:hAnsiTheme="minorEastAsia" w:hint="eastAsia"/>
          <w:sz w:val="21"/>
        </w:rPr>
        <w:t>政务云</w:t>
      </w:r>
      <w:r w:rsidRPr="003D28BE">
        <w:rPr>
          <w:rFonts w:asciiTheme="minorEastAsia" w:eastAsiaTheme="minorEastAsia" w:hAnsiTheme="minorEastAsia"/>
          <w:sz w:val="21"/>
        </w:rPr>
        <w:t>升级演技规划</w:t>
      </w:r>
    </w:p>
    <w:p w:rsidR="00C73277" w:rsidRPr="009A4AF9" w:rsidRDefault="00C73277" w:rsidP="00C73277">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t>阶段</w:t>
      </w:r>
      <w:r w:rsidRPr="009A4AF9">
        <w:rPr>
          <w:rFonts w:asciiTheme="minorEastAsia" w:eastAsiaTheme="minorEastAsia" w:hAnsiTheme="minorEastAsia"/>
          <w:w w:val="105"/>
        </w:rPr>
        <w:t>一：</w:t>
      </w:r>
      <w:r w:rsidRPr="009A4AF9">
        <w:rPr>
          <w:rFonts w:asciiTheme="minorEastAsia" w:eastAsiaTheme="minorEastAsia" w:hAnsiTheme="minorEastAsia" w:hint="eastAsia"/>
          <w:w w:val="105"/>
        </w:rPr>
        <w:t>单</w:t>
      </w:r>
      <w:r w:rsidRPr="009A4AF9">
        <w:rPr>
          <w:rFonts w:asciiTheme="minorEastAsia" w:eastAsiaTheme="minorEastAsia" w:hAnsiTheme="minorEastAsia"/>
          <w:w w:val="105"/>
        </w:rPr>
        <w:t>数据中心阶段。</w:t>
      </w:r>
      <w:r w:rsidRPr="009A4AF9">
        <w:rPr>
          <w:rFonts w:asciiTheme="minorEastAsia" w:eastAsiaTheme="minorEastAsia" w:hAnsiTheme="minorEastAsia" w:hint="eastAsia"/>
          <w:w w:val="105"/>
        </w:rPr>
        <w:t>基于</w:t>
      </w:r>
      <w:r w:rsidRPr="009A4AF9">
        <w:rPr>
          <w:rFonts w:asciiTheme="minorEastAsia" w:eastAsiaTheme="minorEastAsia" w:hAnsiTheme="minorEastAsia"/>
          <w:w w:val="105"/>
        </w:rPr>
        <w:t>一个</w:t>
      </w:r>
      <w:r w:rsidRPr="009A4AF9">
        <w:rPr>
          <w:rFonts w:asciiTheme="minorEastAsia" w:eastAsiaTheme="minorEastAsia" w:hAnsiTheme="minorEastAsia" w:hint="eastAsia"/>
          <w:w w:val="105"/>
        </w:rPr>
        <w:t>政务云</w:t>
      </w:r>
      <w:r w:rsidRPr="009A4AF9">
        <w:rPr>
          <w:rFonts w:asciiTheme="minorEastAsia" w:eastAsiaTheme="minorEastAsia" w:hAnsiTheme="minorEastAsia"/>
          <w:w w:val="105"/>
        </w:rPr>
        <w:t>数据中心，提供完整的互联网、政务外网</w:t>
      </w:r>
      <w:r w:rsidRPr="009A4AF9">
        <w:rPr>
          <w:rFonts w:asciiTheme="minorEastAsia" w:eastAsiaTheme="minorEastAsia" w:hAnsiTheme="minorEastAsia" w:hint="eastAsia"/>
          <w:w w:val="105"/>
        </w:rPr>
        <w:t>等</w:t>
      </w:r>
      <w:r w:rsidRPr="009A4AF9">
        <w:rPr>
          <w:rFonts w:asciiTheme="minorEastAsia" w:eastAsiaTheme="minorEastAsia" w:hAnsiTheme="minorEastAsia"/>
          <w:w w:val="105"/>
        </w:rPr>
        <w:t>政务服务</w:t>
      </w:r>
      <w:r w:rsidRPr="009A4AF9">
        <w:rPr>
          <w:rFonts w:asciiTheme="minorEastAsia" w:eastAsiaTheme="minorEastAsia" w:hAnsiTheme="minorEastAsia" w:hint="eastAsia"/>
          <w:w w:val="105"/>
        </w:rPr>
        <w:t>。</w:t>
      </w:r>
      <w:r w:rsidRPr="009A4AF9">
        <w:rPr>
          <w:rFonts w:asciiTheme="minorEastAsia" w:eastAsiaTheme="minorEastAsia" w:hAnsiTheme="minorEastAsia"/>
          <w:w w:val="105"/>
        </w:rPr>
        <w:t>单数据中心多分区统一</w:t>
      </w:r>
      <w:r w:rsidRPr="009A4AF9">
        <w:rPr>
          <w:rFonts w:asciiTheme="minorEastAsia" w:eastAsiaTheme="minorEastAsia" w:hAnsiTheme="minorEastAsia" w:hint="eastAsia"/>
          <w:w w:val="105"/>
        </w:rPr>
        <w:t>管理</w:t>
      </w:r>
      <w:r w:rsidRPr="009A4AF9">
        <w:rPr>
          <w:rFonts w:asciiTheme="minorEastAsia" w:eastAsiaTheme="minorEastAsia" w:hAnsiTheme="minorEastAsia"/>
          <w:w w:val="105"/>
        </w:rPr>
        <w:t>，</w:t>
      </w:r>
      <w:r w:rsidRPr="009A4AF9">
        <w:rPr>
          <w:rFonts w:asciiTheme="minorEastAsia" w:eastAsiaTheme="minorEastAsia" w:hAnsiTheme="minorEastAsia" w:hint="eastAsia"/>
          <w:w w:val="105"/>
        </w:rPr>
        <w:t>资源</w:t>
      </w:r>
      <w:r w:rsidRPr="009A4AF9">
        <w:rPr>
          <w:rFonts w:asciiTheme="minorEastAsia" w:eastAsiaTheme="minorEastAsia" w:hAnsiTheme="minorEastAsia"/>
          <w:w w:val="105"/>
        </w:rPr>
        <w:t>间安全隔离。</w:t>
      </w:r>
    </w:p>
    <w:p w:rsidR="00C73277" w:rsidRPr="009A4AF9" w:rsidRDefault="00C73277" w:rsidP="00C73277">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t>阶段</w:t>
      </w:r>
      <w:r w:rsidRPr="009A4AF9">
        <w:rPr>
          <w:rFonts w:asciiTheme="minorEastAsia" w:eastAsiaTheme="minorEastAsia" w:hAnsiTheme="minorEastAsia"/>
          <w:w w:val="105"/>
        </w:rPr>
        <w:t>二：</w:t>
      </w:r>
      <w:r w:rsidRPr="009A4AF9">
        <w:rPr>
          <w:rFonts w:asciiTheme="minorEastAsia" w:eastAsiaTheme="minorEastAsia" w:hAnsiTheme="minorEastAsia" w:hint="eastAsia"/>
          <w:w w:val="105"/>
        </w:rPr>
        <w:t>同城</w:t>
      </w:r>
      <w:r w:rsidRPr="009A4AF9">
        <w:rPr>
          <w:rFonts w:asciiTheme="minorEastAsia" w:eastAsiaTheme="minorEastAsia" w:hAnsiTheme="minorEastAsia"/>
          <w:w w:val="105"/>
        </w:rPr>
        <w:t>双数据中心。在单数据中心的基础上</w:t>
      </w:r>
      <w:r w:rsidRPr="009A4AF9">
        <w:rPr>
          <w:rFonts w:asciiTheme="minorEastAsia" w:eastAsiaTheme="minorEastAsia" w:hAnsiTheme="minorEastAsia" w:hint="eastAsia"/>
          <w:w w:val="105"/>
        </w:rPr>
        <w:t>扩展</w:t>
      </w:r>
      <w:r w:rsidRPr="009A4AF9">
        <w:rPr>
          <w:rFonts w:asciiTheme="minorEastAsia" w:eastAsiaTheme="minorEastAsia" w:hAnsiTheme="minorEastAsia"/>
          <w:w w:val="105"/>
        </w:rPr>
        <w:t>同城数据中心，</w:t>
      </w:r>
      <w:r w:rsidRPr="009A4AF9">
        <w:rPr>
          <w:rFonts w:asciiTheme="minorEastAsia" w:eastAsiaTheme="minorEastAsia" w:hAnsiTheme="minorEastAsia" w:hint="eastAsia"/>
          <w:w w:val="105"/>
        </w:rPr>
        <w:t>每个</w:t>
      </w:r>
      <w:r w:rsidRPr="009A4AF9">
        <w:rPr>
          <w:rFonts w:asciiTheme="minorEastAsia" w:eastAsiaTheme="minorEastAsia" w:hAnsiTheme="minorEastAsia"/>
          <w:w w:val="105"/>
        </w:rPr>
        <w:t>数据数据中心均可提供互联网、政务外网等</w:t>
      </w:r>
      <w:r w:rsidRPr="009A4AF9">
        <w:rPr>
          <w:rFonts w:asciiTheme="minorEastAsia" w:eastAsiaTheme="minorEastAsia" w:hAnsiTheme="minorEastAsia" w:hint="eastAsia"/>
          <w:w w:val="105"/>
        </w:rPr>
        <w:t>政务</w:t>
      </w:r>
      <w:r w:rsidRPr="009A4AF9">
        <w:rPr>
          <w:rFonts w:asciiTheme="minorEastAsia" w:eastAsiaTheme="minorEastAsia" w:hAnsiTheme="minorEastAsia"/>
          <w:w w:val="105"/>
        </w:rPr>
        <w:t>服务。两个数据中心之间</w:t>
      </w:r>
      <w:r w:rsidRPr="009A4AF9">
        <w:rPr>
          <w:rFonts w:asciiTheme="minorEastAsia" w:eastAsiaTheme="minorEastAsia" w:hAnsiTheme="minorEastAsia" w:hint="eastAsia"/>
          <w:w w:val="105"/>
        </w:rPr>
        <w:t>统一</w:t>
      </w:r>
      <w:r w:rsidRPr="009A4AF9">
        <w:rPr>
          <w:rFonts w:asciiTheme="minorEastAsia" w:eastAsiaTheme="minorEastAsia" w:hAnsiTheme="minorEastAsia"/>
          <w:w w:val="105"/>
        </w:rPr>
        <w:t>管理，</w:t>
      </w:r>
      <w:r w:rsidRPr="009A4AF9">
        <w:rPr>
          <w:rFonts w:asciiTheme="minorEastAsia" w:eastAsiaTheme="minorEastAsia" w:hAnsiTheme="minorEastAsia" w:hint="eastAsia"/>
          <w:w w:val="105"/>
        </w:rPr>
        <w:t>计算</w:t>
      </w:r>
      <w:r w:rsidRPr="009A4AF9">
        <w:rPr>
          <w:rFonts w:asciiTheme="minorEastAsia" w:eastAsiaTheme="minorEastAsia" w:hAnsiTheme="minorEastAsia"/>
          <w:w w:val="105"/>
        </w:rPr>
        <w:t>资源</w:t>
      </w:r>
      <w:r w:rsidRPr="009A4AF9">
        <w:rPr>
          <w:rFonts w:asciiTheme="minorEastAsia" w:eastAsiaTheme="minorEastAsia" w:hAnsiTheme="minorEastAsia" w:hint="eastAsia"/>
          <w:w w:val="105"/>
        </w:rPr>
        <w:t>配置</w:t>
      </w:r>
      <w:r w:rsidRPr="009A4AF9">
        <w:rPr>
          <w:rFonts w:asciiTheme="minorEastAsia" w:eastAsiaTheme="minorEastAsia" w:hAnsiTheme="minorEastAsia"/>
          <w:w w:val="105"/>
        </w:rPr>
        <w:t>在一个集群，</w:t>
      </w:r>
      <w:r w:rsidRPr="009A4AF9">
        <w:rPr>
          <w:rFonts w:asciiTheme="minorEastAsia" w:eastAsiaTheme="minorEastAsia" w:hAnsiTheme="minorEastAsia" w:hint="eastAsia"/>
          <w:w w:val="105"/>
        </w:rPr>
        <w:t>存储</w:t>
      </w:r>
      <w:r w:rsidRPr="009A4AF9">
        <w:rPr>
          <w:rFonts w:asciiTheme="minorEastAsia" w:eastAsiaTheme="minorEastAsia" w:hAnsiTheme="minorEastAsia"/>
          <w:w w:val="105"/>
        </w:rPr>
        <w:t>资源同步</w:t>
      </w:r>
      <w:r w:rsidRPr="009A4AF9">
        <w:rPr>
          <w:rFonts w:asciiTheme="minorEastAsia" w:eastAsiaTheme="minorEastAsia" w:hAnsiTheme="minorEastAsia" w:hint="eastAsia"/>
          <w:w w:val="105"/>
        </w:rPr>
        <w:t>复制</w:t>
      </w:r>
      <w:r w:rsidRPr="009A4AF9">
        <w:rPr>
          <w:rFonts w:asciiTheme="minorEastAsia" w:eastAsiaTheme="minorEastAsia" w:hAnsiTheme="minorEastAsia"/>
          <w:w w:val="105"/>
        </w:rPr>
        <w:t>，实现</w:t>
      </w:r>
      <w:r w:rsidRPr="009A4AF9">
        <w:rPr>
          <w:rFonts w:asciiTheme="minorEastAsia" w:eastAsiaTheme="minorEastAsia" w:hAnsiTheme="minorEastAsia" w:hint="eastAsia"/>
          <w:w w:val="105"/>
        </w:rPr>
        <w:t>当</w:t>
      </w:r>
      <w:r w:rsidRPr="009A4AF9">
        <w:rPr>
          <w:rFonts w:asciiTheme="minorEastAsia" w:eastAsiaTheme="minorEastAsia" w:hAnsiTheme="minorEastAsia"/>
          <w:w w:val="105"/>
        </w:rPr>
        <w:t>一个业务系统或虚拟机出现</w:t>
      </w:r>
      <w:r w:rsidRPr="009A4AF9">
        <w:rPr>
          <w:rFonts w:asciiTheme="minorEastAsia" w:eastAsiaTheme="minorEastAsia" w:hAnsiTheme="minorEastAsia" w:hint="eastAsia"/>
          <w:w w:val="105"/>
        </w:rPr>
        <w:t>问题</w:t>
      </w:r>
      <w:r w:rsidRPr="009A4AF9">
        <w:rPr>
          <w:rFonts w:asciiTheme="minorEastAsia" w:eastAsiaTheme="minorEastAsia" w:hAnsiTheme="minorEastAsia"/>
          <w:w w:val="105"/>
        </w:rPr>
        <w:t>时，在这个集群内的</w:t>
      </w:r>
      <w:r w:rsidRPr="009A4AF9">
        <w:rPr>
          <w:rFonts w:asciiTheme="minorEastAsia" w:eastAsiaTheme="minorEastAsia" w:hAnsiTheme="minorEastAsia" w:hint="eastAsia"/>
          <w:w w:val="105"/>
        </w:rPr>
        <w:t>双活</w:t>
      </w:r>
      <w:r w:rsidRPr="009A4AF9">
        <w:rPr>
          <w:rFonts w:asciiTheme="minorEastAsia" w:eastAsiaTheme="minorEastAsia" w:hAnsiTheme="minorEastAsia"/>
          <w:w w:val="105"/>
        </w:rPr>
        <w:t>业务</w:t>
      </w:r>
      <w:r w:rsidRPr="009A4AF9">
        <w:rPr>
          <w:rFonts w:asciiTheme="minorEastAsia" w:eastAsiaTheme="minorEastAsia" w:hAnsiTheme="minorEastAsia" w:hint="eastAsia"/>
          <w:w w:val="105"/>
        </w:rPr>
        <w:t>可</w:t>
      </w:r>
      <w:r w:rsidRPr="009A4AF9">
        <w:rPr>
          <w:rFonts w:asciiTheme="minorEastAsia" w:eastAsiaTheme="minorEastAsia" w:hAnsiTheme="minorEastAsia"/>
          <w:w w:val="105"/>
        </w:rPr>
        <w:t>无缝接管并提供持续服务。</w:t>
      </w:r>
      <w:r w:rsidRPr="009A4AF9">
        <w:rPr>
          <w:rFonts w:asciiTheme="minorEastAsia" w:eastAsiaTheme="minorEastAsia" w:hAnsiTheme="minorEastAsia" w:hint="eastAsia"/>
          <w:w w:val="105"/>
        </w:rPr>
        <w:t>即使</w:t>
      </w:r>
      <w:r w:rsidRPr="009A4AF9">
        <w:rPr>
          <w:rFonts w:asciiTheme="minorEastAsia" w:eastAsiaTheme="minorEastAsia" w:hAnsiTheme="minorEastAsia"/>
          <w:w w:val="105"/>
        </w:rPr>
        <w:t>当一个数据中心出现故障时，</w:t>
      </w:r>
      <w:r w:rsidRPr="009A4AF9">
        <w:rPr>
          <w:rFonts w:asciiTheme="minorEastAsia" w:eastAsiaTheme="minorEastAsia" w:hAnsiTheme="minorEastAsia" w:hint="eastAsia"/>
          <w:w w:val="105"/>
        </w:rPr>
        <w:t>同城</w:t>
      </w:r>
      <w:r w:rsidRPr="009A4AF9">
        <w:rPr>
          <w:rFonts w:asciiTheme="minorEastAsia" w:eastAsiaTheme="minorEastAsia" w:hAnsiTheme="minorEastAsia"/>
          <w:w w:val="105"/>
        </w:rPr>
        <w:t>另一个数据中心也可提供</w:t>
      </w:r>
      <w:r w:rsidRPr="009A4AF9">
        <w:rPr>
          <w:rFonts w:asciiTheme="minorEastAsia" w:eastAsiaTheme="minorEastAsia" w:hAnsiTheme="minorEastAsia" w:hint="eastAsia"/>
          <w:w w:val="105"/>
        </w:rPr>
        <w:t>完整</w:t>
      </w:r>
      <w:r w:rsidRPr="009A4AF9">
        <w:rPr>
          <w:rFonts w:asciiTheme="minorEastAsia" w:eastAsiaTheme="minorEastAsia" w:hAnsiTheme="minorEastAsia"/>
          <w:w w:val="105"/>
        </w:rPr>
        <w:t>的政务云服务，保障政务云服务质量。</w:t>
      </w:r>
    </w:p>
    <w:p w:rsidR="00C73277" w:rsidRPr="009A4AF9" w:rsidRDefault="00C73277" w:rsidP="00C73277">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lastRenderedPageBreak/>
        <w:t>阶段</w:t>
      </w:r>
      <w:r w:rsidRPr="009A4AF9">
        <w:rPr>
          <w:rFonts w:asciiTheme="minorEastAsia" w:eastAsiaTheme="minorEastAsia" w:hAnsiTheme="minorEastAsia"/>
          <w:w w:val="105"/>
        </w:rPr>
        <w:t>三：</w:t>
      </w:r>
      <w:r w:rsidRPr="009A4AF9">
        <w:rPr>
          <w:rFonts w:asciiTheme="minorEastAsia" w:eastAsiaTheme="minorEastAsia" w:hAnsiTheme="minorEastAsia" w:hint="eastAsia"/>
          <w:w w:val="105"/>
        </w:rPr>
        <w:t>多</w:t>
      </w:r>
      <w:r w:rsidRPr="009A4AF9">
        <w:rPr>
          <w:rFonts w:asciiTheme="minorEastAsia" w:eastAsiaTheme="minorEastAsia" w:hAnsiTheme="minorEastAsia"/>
          <w:w w:val="105"/>
        </w:rPr>
        <w:t>数据中心。</w:t>
      </w:r>
      <w:r w:rsidRPr="009A4AF9">
        <w:rPr>
          <w:rFonts w:asciiTheme="minorEastAsia" w:eastAsiaTheme="minorEastAsia" w:hAnsiTheme="minorEastAsia" w:hint="eastAsia"/>
          <w:w w:val="105"/>
        </w:rPr>
        <w:t>在</w:t>
      </w:r>
      <w:r w:rsidRPr="009A4AF9">
        <w:rPr>
          <w:rFonts w:asciiTheme="minorEastAsia" w:eastAsiaTheme="minorEastAsia" w:hAnsiTheme="minorEastAsia"/>
          <w:w w:val="105"/>
        </w:rPr>
        <w:t>同城双数据中心的基础上，</w:t>
      </w:r>
      <w:r w:rsidRPr="009A4AF9">
        <w:rPr>
          <w:rFonts w:asciiTheme="minorEastAsia" w:eastAsiaTheme="minorEastAsia" w:hAnsiTheme="minorEastAsia" w:hint="eastAsia"/>
          <w:w w:val="105"/>
        </w:rPr>
        <w:t>与</w:t>
      </w:r>
      <w:r w:rsidRPr="009A4AF9">
        <w:rPr>
          <w:rFonts w:asciiTheme="minorEastAsia" w:eastAsiaTheme="minorEastAsia" w:hAnsiTheme="minorEastAsia"/>
          <w:w w:val="105"/>
        </w:rPr>
        <w:t>市级政务云平台形成统一的资源联动，</w:t>
      </w:r>
      <w:r w:rsidRPr="009A4AF9">
        <w:rPr>
          <w:rFonts w:asciiTheme="minorEastAsia" w:eastAsiaTheme="minorEastAsia" w:hAnsiTheme="minorEastAsia" w:hint="eastAsia"/>
          <w:w w:val="105"/>
        </w:rPr>
        <w:t>提供全省</w:t>
      </w:r>
      <w:r w:rsidRPr="009A4AF9">
        <w:rPr>
          <w:rFonts w:asciiTheme="minorEastAsia" w:eastAsiaTheme="minorEastAsia" w:hAnsiTheme="minorEastAsia"/>
          <w:w w:val="105"/>
        </w:rPr>
        <w:t>级的政务云服务</w:t>
      </w:r>
      <w:r w:rsidRPr="009A4AF9">
        <w:rPr>
          <w:rFonts w:asciiTheme="minorEastAsia" w:eastAsiaTheme="minorEastAsia" w:hAnsiTheme="minorEastAsia" w:hint="eastAsia"/>
          <w:w w:val="105"/>
        </w:rPr>
        <w:t>。</w:t>
      </w:r>
    </w:p>
    <w:p w:rsidR="00C73277" w:rsidRPr="009A4AF9" w:rsidRDefault="00C73277" w:rsidP="00C73277">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t>其中</w:t>
      </w:r>
      <w:r w:rsidRPr="009A4AF9">
        <w:rPr>
          <w:rFonts w:asciiTheme="minorEastAsia" w:eastAsiaTheme="minorEastAsia" w:hAnsiTheme="minorEastAsia"/>
          <w:w w:val="105"/>
        </w:rPr>
        <w:t>包括</w:t>
      </w:r>
      <w:r w:rsidRPr="009A4AF9">
        <w:rPr>
          <w:rFonts w:asciiTheme="minorEastAsia" w:eastAsiaTheme="minorEastAsia" w:hAnsiTheme="minorEastAsia" w:hint="eastAsia"/>
          <w:w w:val="105"/>
        </w:rPr>
        <w:t>省级</w:t>
      </w:r>
      <w:r w:rsidRPr="009A4AF9">
        <w:rPr>
          <w:rFonts w:asciiTheme="minorEastAsia" w:eastAsiaTheme="minorEastAsia" w:hAnsiTheme="minorEastAsia"/>
          <w:w w:val="105"/>
        </w:rPr>
        <w:t>政务云平台向市级政务云平台提供</w:t>
      </w:r>
      <w:r w:rsidRPr="009A4AF9">
        <w:rPr>
          <w:rFonts w:asciiTheme="minorEastAsia" w:eastAsiaTheme="minorEastAsia" w:hAnsiTheme="minorEastAsia" w:hint="eastAsia"/>
          <w:w w:val="105"/>
        </w:rPr>
        <w:t>政务</w:t>
      </w:r>
      <w:r w:rsidRPr="009A4AF9">
        <w:rPr>
          <w:rFonts w:asciiTheme="minorEastAsia" w:eastAsiaTheme="minorEastAsia" w:hAnsiTheme="minorEastAsia"/>
          <w:w w:val="105"/>
        </w:rPr>
        <w:t>基础云服务，包括VM、物理机</w:t>
      </w:r>
      <w:r w:rsidRPr="009A4AF9">
        <w:rPr>
          <w:rFonts w:asciiTheme="minorEastAsia" w:eastAsiaTheme="minorEastAsia" w:hAnsiTheme="minorEastAsia" w:hint="eastAsia"/>
          <w:w w:val="105"/>
        </w:rPr>
        <w:t>、</w:t>
      </w:r>
      <w:r w:rsidRPr="009A4AF9">
        <w:rPr>
          <w:rFonts w:asciiTheme="minorEastAsia" w:eastAsiaTheme="minorEastAsia" w:hAnsiTheme="minorEastAsia"/>
          <w:w w:val="105"/>
        </w:rPr>
        <w:t>容灾备份</w:t>
      </w:r>
      <w:r w:rsidRPr="009A4AF9">
        <w:rPr>
          <w:rFonts w:asciiTheme="minorEastAsia" w:eastAsiaTheme="minorEastAsia" w:hAnsiTheme="minorEastAsia" w:hint="eastAsia"/>
          <w:w w:val="105"/>
        </w:rPr>
        <w:t>等</w:t>
      </w:r>
      <w:r w:rsidRPr="009A4AF9">
        <w:rPr>
          <w:rFonts w:asciiTheme="minorEastAsia" w:eastAsiaTheme="minorEastAsia" w:hAnsiTheme="minorEastAsia"/>
          <w:w w:val="105"/>
        </w:rPr>
        <w:t>服务</w:t>
      </w:r>
      <w:r w:rsidRPr="009A4AF9">
        <w:rPr>
          <w:rFonts w:asciiTheme="minorEastAsia" w:eastAsiaTheme="minorEastAsia" w:hAnsiTheme="minorEastAsia" w:hint="eastAsia"/>
          <w:w w:val="105"/>
        </w:rPr>
        <w:t>。</w:t>
      </w:r>
    </w:p>
    <w:p w:rsidR="00C73277" w:rsidRPr="009A4AF9" w:rsidRDefault="00C73277" w:rsidP="00C73277">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t>市级政务</w:t>
      </w:r>
      <w:r w:rsidRPr="009A4AF9">
        <w:rPr>
          <w:rFonts w:asciiTheme="minorEastAsia" w:eastAsiaTheme="minorEastAsia" w:hAnsiTheme="minorEastAsia"/>
          <w:w w:val="105"/>
        </w:rPr>
        <w:t>云</w:t>
      </w:r>
      <w:r w:rsidRPr="009A4AF9">
        <w:rPr>
          <w:rFonts w:asciiTheme="minorEastAsia" w:eastAsiaTheme="minorEastAsia" w:hAnsiTheme="minorEastAsia" w:hint="eastAsia"/>
          <w:w w:val="105"/>
        </w:rPr>
        <w:t>平台</w:t>
      </w:r>
      <w:r w:rsidRPr="009A4AF9">
        <w:rPr>
          <w:rFonts w:asciiTheme="minorEastAsia" w:eastAsiaTheme="minorEastAsia" w:hAnsiTheme="minorEastAsia"/>
          <w:w w:val="105"/>
        </w:rPr>
        <w:t>可将</w:t>
      </w:r>
      <w:r w:rsidRPr="009A4AF9">
        <w:rPr>
          <w:rFonts w:asciiTheme="minorEastAsia" w:eastAsiaTheme="minorEastAsia" w:hAnsiTheme="minorEastAsia" w:hint="eastAsia"/>
          <w:w w:val="105"/>
        </w:rPr>
        <w:t>核心</w:t>
      </w:r>
      <w:r w:rsidRPr="009A4AF9">
        <w:rPr>
          <w:rFonts w:asciiTheme="minorEastAsia" w:eastAsiaTheme="minorEastAsia" w:hAnsiTheme="minorEastAsia"/>
          <w:w w:val="105"/>
        </w:rPr>
        <w:t>数据、甚至业务容灾备份至</w:t>
      </w:r>
      <w:r w:rsidRPr="009A4AF9">
        <w:rPr>
          <w:rFonts w:asciiTheme="minorEastAsia" w:eastAsiaTheme="minorEastAsia" w:hAnsiTheme="minorEastAsia" w:hint="eastAsia"/>
          <w:w w:val="105"/>
        </w:rPr>
        <w:t>省级政务</w:t>
      </w:r>
      <w:r w:rsidRPr="009A4AF9">
        <w:rPr>
          <w:rFonts w:asciiTheme="minorEastAsia" w:eastAsiaTheme="minorEastAsia" w:hAnsiTheme="minorEastAsia"/>
          <w:w w:val="105"/>
        </w:rPr>
        <w:t>云数据中心。</w:t>
      </w:r>
      <w:r w:rsidRPr="009A4AF9">
        <w:rPr>
          <w:rFonts w:asciiTheme="minorEastAsia" w:eastAsiaTheme="minorEastAsia" w:hAnsiTheme="minorEastAsia" w:hint="eastAsia"/>
          <w:w w:val="105"/>
        </w:rPr>
        <w:t>保障</w:t>
      </w:r>
      <w:r w:rsidRPr="009A4AF9">
        <w:rPr>
          <w:rFonts w:asciiTheme="minorEastAsia" w:eastAsiaTheme="minorEastAsia" w:hAnsiTheme="minorEastAsia"/>
          <w:w w:val="105"/>
        </w:rPr>
        <w:t>当</w:t>
      </w:r>
      <w:r w:rsidRPr="009A4AF9">
        <w:rPr>
          <w:rFonts w:asciiTheme="minorEastAsia" w:eastAsiaTheme="minorEastAsia" w:hAnsiTheme="minorEastAsia" w:hint="eastAsia"/>
          <w:w w:val="105"/>
        </w:rPr>
        <w:t>市级政务云均</w:t>
      </w:r>
      <w:r w:rsidRPr="009A4AF9">
        <w:rPr>
          <w:rFonts w:asciiTheme="minorEastAsia" w:eastAsiaTheme="minorEastAsia" w:hAnsiTheme="minorEastAsia"/>
          <w:w w:val="105"/>
        </w:rPr>
        <w:t>出现故障时，</w:t>
      </w:r>
      <w:r w:rsidRPr="009A4AF9">
        <w:rPr>
          <w:rFonts w:asciiTheme="minorEastAsia" w:eastAsiaTheme="minorEastAsia" w:hAnsiTheme="minorEastAsia" w:hint="eastAsia"/>
          <w:w w:val="105"/>
        </w:rPr>
        <w:t>省级</w:t>
      </w:r>
      <w:r w:rsidRPr="009A4AF9">
        <w:rPr>
          <w:rFonts w:asciiTheme="minorEastAsia" w:eastAsiaTheme="minorEastAsia" w:hAnsiTheme="minorEastAsia"/>
          <w:w w:val="105"/>
        </w:rPr>
        <w:t>灾备中心</w:t>
      </w:r>
      <w:r w:rsidRPr="009A4AF9">
        <w:rPr>
          <w:rFonts w:asciiTheme="minorEastAsia" w:eastAsiaTheme="minorEastAsia" w:hAnsiTheme="minorEastAsia" w:hint="eastAsia"/>
          <w:w w:val="105"/>
        </w:rPr>
        <w:t>可以不</w:t>
      </w:r>
      <w:r w:rsidRPr="009A4AF9">
        <w:rPr>
          <w:rFonts w:asciiTheme="minorEastAsia" w:eastAsiaTheme="minorEastAsia" w:hAnsiTheme="minorEastAsia"/>
          <w:w w:val="105"/>
        </w:rPr>
        <w:t>中端的提供政务关键服务</w:t>
      </w:r>
      <w:r w:rsidRPr="009A4AF9">
        <w:rPr>
          <w:rFonts w:asciiTheme="minorEastAsia" w:eastAsiaTheme="minorEastAsia" w:hAnsiTheme="minorEastAsia" w:hint="eastAsia"/>
          <w:w w:val="105"/>
        </w:rPr>
        <w:t>甚至</w:t>
      </w:r>
      <w:r w:rsidRPr="009A4AF9">
        <w:rPr>
          <w:rFonts w:asciiTheme="minorEastAsia" w:eastAsiaTheme="minorEastAsia" w:hAnsiTheme="minorEastAsia"/>
          <w:w w:val="105"/>
        </w:rPr>
        <w:t>所有服务。</w:t>
      </w:r>
    </w:p>
    <w:p w:rsidR="00566B25" w:rsidRDefault="00566B25" w:rsidP="00566B25">
      <w:pPr>
        <w:tabs>
          <w:tab w:val="left" w:pos="1935"/>
        </w:tabs>
        <w:ind w:firstLineChars="200" w:firstLine="586"/>
        <w:rPr>
          <w:rFonts w:asciiTheme="minorEastAsia" w:eastAsiaTheme="minorEastAsia" w:hAnsiTheme="minorEastAsia"/>
          <w:w w:val="105"/>
        </w:rPr>
      </w:pPr>
      <w:r>
        <w:rPr>
          <w:rFonts w:asciiTheme="minorEastAsia" w:eastAsiaTheme="minorEastAsia" w:hAnsiTheme="minorEastAsia"/>
          <w:w w:val="105"/>
        </w:rPr>
        <w:tab/>
      </w:r>
    </w:p>
    <w:p w:rsidR="00C73277" w:rsidRPr="00566B25" w:rsidRDefault="00566B25" w:rsidP="00566B25">
      <w:pPr>
        <w:tabs>
          <w:tab w:val="left" w:pos="1935"/>
        </w:tabs>
        <w:rPr>
          <w:rFonts w:asciiTheme="minorEastAsia" w:eastAsiaTheme="minorEastAsia" w:hAnsiTheme="minorEastAsia"/>
        </w:rPr>
        <w:sectPr w:rsidR="00C73277" w:rsidRPr="00566B25" w:rsidSect="0099377F">
          <w:headerReference w:type="default" r:id="rId26"/>
          <w:pgSz w:w="11906" w:h="16838" w:code="9"/>
          <w:pgMar w:top="1440" w:right="1797" w:bottom="1440" w:left="1797" w:header="851" w:footer="992" w:gutter="0"/>
          <w:pgNumType w:start="1"/>
          <w:cols w:space="425"/>
          <w:docGrid w:type="lines" w:linePitch="312"/>
        </w:sectPr>
      </w:pPr>
      <w:r>
        <w:rPr>
          <w:rFonts w:asciiTheme="minorEastAsia" w:eastAsiaTheme="minorEastAsia" w:hAnsiTheme="minorEastAsia"/>
        </w:rPr>
        <w:tab/>
      </w:r>
    </w:p>
    <w:p w:rsidR="00C73277" w:rsidRPr="00C73277" w:rsidRDefault="00C73277" w:rsidP="00C73277"/>
    <w:p w:rsidR="00866CA8" w:rsidRPr="00866CA8" w:rsidRDefault="00866CA8" w:rsidP="00866CA8">
      <w:pPr>
        <w:keepNext/>
        <w:keepLines/>
        <w:numPr>
          <w:ilvl w:val="0"/>
          <w:numId w:val="1"/>
        </w:numPr>
        <w:spacing w:before="340" w:after="330" w:line="578" w:lineRule="auto"/>
        <w:ind w:firstLineChars="200" w:firstLine="762"/>
        <w:outlineLvl w:val="0"/>
        <w:rPr>
          <w:rFonts w:asciiTheme="minorEastAsia" w:eastAsia="黑体" w:hAnsiTheme="minorEastAsia"/>
          <w:b/>
          <w:bCs/>
          <w:w w:val="105"/>
          <w:kern w:val="44"/>
          <w:sz w:val="36"/>
          <w:szCs w:val="36"/>
        </w:rPr>
      </w:pPr>
      <w:bookmarkStart w:id="46" w:name="_Toc508288000"/>
      <w:r w:rsidRPr="00866CA8">
        <w:rPr>
          <w:rFonts w:asciiTheme="minorEastAsia" w:eastAsia="黑体" w:hAnsiTheme="minorEastAsia" w:hint="eastAsia"/>
          <w:b/>
          <w:bCs/>
          <w:w w:val="105"/>
          <w:kern w:val="44"/>
          <w:sz w:val="36"/>
          <w:szCs w:val="36"/>
        </w:rPr>
        <w:t>政务应用系统设计（</w:t>
      </w:r>
      <w:r w:rsidRPr="00866CA8">
        <w:rPr>
          <w:rFonts w:asciiTheme="minorEastAsia" w:eastAsia="黑体" w:hAnsiTheme="minorEastAsia"/>
          <w:b/>
          <w:bCs/>
          <w:w w:val="105"/>
          <w:kern w:val="44"/>
          <w:sz w:val="36"/>
          <w:szCs w:val="36"/>
        </w:rPr>
        <w:t>SaaS</w:t>
      </w:r>
      <w:r w:rsidRPr="00866CA8">
        <w:rPr>
          <w:rFonts w:asciiTheme="minorEastAsia" w:eastAsia="黑体" w:hAnsiTheme="minorEastAsia" w:hint="eastAsia"/>
          <w:b/>
          <w:bCs/>
          <w:w w:val="105"/>
          <w:kern w:val="44"/>
          <w:sz w:val="36"/>
          <w:szCs w:val="36"/>
        </w:rPr>
        <w:t>）</w:t>
      </w:r>
      <w:r w:rsidRPr="00866CA8">
        <w:rPr>
          <w:rFonts w:asciiTheme="minorEastAsia" w:eastAsia="黑体" w:hAnsiTheme="minorEastAsia" w:hint="eastAsia"/>
          <w:b/>
          <w:bCs/>
          <w:color w:val="0070C0"/>
          <w:w w:val="105"/>
          <w:kern w:val="44"/>
          <w:sz w:val="36"/>
          <w:szCs w:val="36"/>
        </w:rPr>
        <w:t>（</w:t>
      </w:r>
      <w:r w:rsidR="00254038">
        <w:rPr>
          <w:rFonts w:asciiTheme="minorEastAsia" w:eastAsia="黑体" w:hAnsiTheme="minorEastAsia" w:hint="eastAsia"/>
          <w:b/>
          <w:bCs/>
          <w:color w:val="0070C0"/>
          <w:w w:val="105"/>
          <w:kern w:val="44"/>
          <w:sz w:val="36"/>
          <w:szCs w:val="36"/>
        </w:rPr>
        <w:t>合作伙伴</w:t>
      </w:r>
      <w:r w:rsidRPr="00866CA8">
        <w:rPr>
          <w:rFonts w:asciiTheme="minorEastAsia" w:eastAsia="黑体" w:hAnsiTheme="minorEastAsia" w:hint="eastAsia"/>
          <w:b/>
          <w:bCs/>
          <w:color w:val="0070C0"/>
          <w:w w:val="105"/>
          <w:kern w:val="44"/>
          <w:sz w:val="36"/>
          <w:szCs w:val="36"/>
        </w:rPr>
        <w:t>）</w:t>
      </w:r>
      <w:bookmarkEnd w:id="46"/>
    </w:p>
    <w:p w:rsidR="00866CA8" w:rsidRPr="00866CA8" w:rsidRDefault="00866CA8" w:rsidP="00A632F3">
      <w:pPr>
        <w:pStyle w:val="23"/>
        <w:rPr>
          <w:rFonts w:asciiTheme="minorEastAsia" w:eastAsiaTheme="minorEastAsia" w:hAnsiTheme="minorEastAsia"/>
        </w:rPr>
      </w:pPr>
      <w:bookmarkStart w:id="47" w:name="_Toc508288001"/>
      <w:r w:rsidRPr="00866CA8">
        <w:rPr>
          <w:rFonts w:asciiTheme="minorEastAsia" w:eastAsiaTheme="minorEastAsia" w:hAnsiTheme="minorEastAsia" w:hint="eastAsia"/>
        </w:rPr>
        <w:t>行政审批</w:t>
      </w:r>
      <w:bookmarkEnd w:id="47"/>
    </w:p>
    <w:p w:rsidR="00866CA8" w:rsidRPr="00866CA8" w:rsidRDefault="00866CA8" w:rsidP="00A632F3">
      <w:pPr>
        <w:pStyle w:val="32"/>
        <w:rPr>
          <w:rFonts w:asciiTheme="minorEastAsia" w:eastAsiaTheme="minorEastAsia" w:hAnsiTheme="minorEastAsia"/>
        </w:rPr>
      </w:pPr>
      <w:bookmarkStart w:id="48" w:name="_Toc508288002"/>
      <w:r w:rsidRPr="00866CA8">
        <w:rPr>
          <w:rFonts w:asciiTheme="minorEastAsia" w:eastAsiaTheme="minorEastAsia" w:hAnsiTheme="minorEastAsia" w:hint="eastAsia"/>
        </w:rPr>
        <w:t>系统</w:t>
      </w:r>
      <w:r w:rsidRPr="00866CA8">
        <w:rPr>
          <w:rFonts w:asciiTheme="minorEastAsia" w:eastAsiaTheme="minorEastAsia" w:hAnsiTheme="minorEastAsia"/>
        </w:rPr>
        <w:t>概述</w:t>
      </w:r>
      <w:bookmarkEnd w:id="48"/>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hint="eastAsia"/>
          <w:w w:val="105"/>
        </w:rPr>
        <w:t>政务服务核心是行政审批事项的办理和审批，实现所有行政职权和便民服务事项的信息管理和运行管理。系统以信息技术为手段，在清理规范政府信息公开和政务服务事项的基础上，规范行政职权运行流程，推动政务公开和政务服务规范、公开、透明、高效运行。</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hint="eastAsia"/>
          <w:w w:val="105"/>
        </w:rPr>
        <w:t>通过统一建设，实现网络互通、信息共享，形成上下联动、层级清晰、覆盖城乡的政务服务体系，利用信息化手段推进政务服务，加强政府自身建设和管理，更好地为群众提供高效、便捷的服务，促进政府依法行政、阳光施政。</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hint="eastAsia"/>
          <w:w w:val="105"/>
        </w:rPr>
        <w:t>系统通过政务服务中心窗口直接受理和互联网申报受理模式，运用表单共享、流程整合、数据整合等先进性技术实现政务服务中心行政审批网上运行模式，创造“一表式登记、一网式审批、一站式领证”的先进性管理模式。</w:t>
      </w:r>
    </w:p>
    <w:p w:rsidR="00866CA8" w:rsidRPr="00866CA8" w:rsidRDefault="00866CA8" w:rsidP="00A632F3">
      <w:pPr>
        <w:pStyle w:val="32"/>
        <w:rPr>
          <w:rFonts w:asciiTheme="minorEastAsia" w:eastAsiaTheme="minorEastAsia" w:hAnsiTheme="minorEastAsia"/>
        </w:rPr>
      </w:pPr>
      <w:bookmarkStart w:id="49" w:name="_Toc508288003"/>
      <w:r w:rsidRPr="00866CA8">
        <w:rPr>
          <w:rFonts w:asciiTheme="minorEastAsia" w:eastAsiaTheme="minorEastAsia" w:hAnsiTheme="minorEastAsia" w:hint="eastAsia"/>
        </w:rPr>
        <w:t>系统功能设计</w:t>
      </w:r>
      <w:bookmarkEnd w:id="49"/>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w w:val="105"/>
        </w:rPr>
        <w:t>1、基础功能</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w w:val="105"/>
        </w:rPr>
        <w:lastRenderedPageBreak/>
        <w:t>基础功能主要包含登录退出、流程设计、个人设置（个人信息、修改密码、常用模板）、消息中心</w:t>
      </w:r>
      <w:r w:rsidRPr="00866CA8">
        <w:rPr>
          <w:rFonts w:asciiTheme="minorEastAsia" w:eastAsiaTheme="minorEastAsia" w:hAnsiTheme="minorEastAsia" w:hint="eastAsia"/>
          <w:w w:val="105"/>
        </w:rPr>
        <w:t>等</w:t>
      </w:r>
      <w:r w:rsidRPr="00866CA8">
        <w:rPr>
          <w:rFonts w:asciiTheme="minorEastAsia" w:eastAsiaTheme="minorEastAsia" w:hAnsiTheme="minorEastAsia"/>
          <w:w w:val="105"/>
        </w:rPr>
        <w:t>功能。</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w w:val="105"/>
        </w:rPr>
        <w:t>2、中心管理</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hint="eastAsia"/>
          <w:w w:val="105"/>
        </w:rPr>
        <w:t>中心管理是主要用来管理行政审批系统的主要办件和各种辅助功能的一个重要的模块，其功能</w:t>
      </w:r>
      <w:r w:rsidRPr="00866CA8">
        <w:rPr>
          <w:rFonts w:asciiTheme="minorEastAsia" w:eastAsiaTheme="minorEastAsia" w:hAnsiTheme="minorEastAsia"/>
          <w:w w:val="105"/>
        </w:rPr>
        <w:t>主要包含办件管理（办理中、已办结、已退费、网上预审、超期办件、预警办件、所有办件）、窗口管理、咨询管理（草稿、已答复、未答复、已公式、转办来件、废件列表）、投诉管理（未处理、已处理、废件列表）、收费管理（收费查询、收费设置）</w:t>
      </w:r>
      <w:r w:rsidRPr="00866CA8">
        <w:rPr>
          <w:rFonts w:asciiTheme="minorEastAsia" w:eastAsiaTheme="minorEastAsia" w:hAnsiTheme="minorEastAsia" w:hint="eastAsia"/>
          <w:w w:val="105"/>
        </w:rPr>
        <w:t>等</w:t>
      </w:r>
      <w:r w:rsidRPr="00866CA8">
        <w:rPr>
          <w:rFonts w:asciiTheme="minorEastAsia" w:eastAsiaTheme="minorEastAsia" w:hAnsiTheme="minorEastAsia"/>
          <w:w w:val="105"/>
        </w:rPr>
        <w:t>。</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w w:val="105"/>
        </w:rPr>
        <w:t>3、目录管理</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hint="eastAsia"/>
          <w:w w:val="105"/>
        </w:rPr>
        <w:t>目录管理是用来管理一系列目录的，其功能主要</w:t>
      </w:r>
      <w:r w:rsidRPr="00866CA8">
        <w:rPr>
          <w:rFonts w:asciiTheme="minorEastAsia" w:eastAsiaTheme="minorEastAsia" w:hAnsiTheme="minorEastAsia"/>
          <w:w w:val="105"/>
        </w:rPr>
        <w:t>包含批量设置、目录管理（标准目录、版本管理、历史记录）、事项维护（待审核、已审核、事项维护、办事指南导出）、项目统计（目录统计、动态变化、流程统计）</w:t>
      </w:r>
      <w:r w:rsidRPr="00866CA8">
        <w:rPr>
          <w:rFonts w:asciiTheme="minorEastAsia" w:eastAsiaTheme="minorEastAsia" w:hAnsiTheme="minorEastAsia" w:hint="eastAsia"/>
          <w:w w:val="105"/>
        </w:rPr>
        <w:t>等</w:t>
      </w:r>
      <w:r w:rsidRPr="00866CA8">
        <w:rPr>
          <w:rFonts w:asciiTheme="minorEastAsia" w:eastAsiaTheme="minorEastAsia" w:hAnsiTheme="minorEastAsia"/>
          <w:w w:val="105"/>
        </w:rPr>
        <w:t>。</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w w:val="105"/>
        </w:rPr>
        <w:t>4、查询统计（管理端）</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w w:val="105"/>
        </w:rPr>
        <w:t>查询统计</w:t>
      </w:r>
      <w:r w:rsidRPr="00866CA8">
        <w:rPr>
          <w:rFonts w:asciiTheme="minorEastAsia" w:eastAsiaTheme="minorEastAsia" w:hAnsiTheme="minorEastAsia" w:hint="eastAsia"/>
          <w:w w:val="105"/>
        </w:rPr>
        <w:t>（管理端）主要</w:t>
      </w:r>
      <w:r w:rsidRPr="00866CA8">
        <w:rPr>
          <w:rFonts w:asciiTheme="minorEastAsia" w:eastAsiaTheme="minorEastAsia" w:hAnsiTheme="minorEastAsia"/>
          <w:w w:val="105"/>
        </w:rPr>
        <w:t>包含办件统计（办件量统计、办件来源统计、办件效率统计、办件类型统计、收费统计）、综合统计（评价统计、咨询统计、投诉统计、预约统计）、综合查询（评价查询、咨询查询、投诉查询、预约查询、收费查询）、审计统计（用户活跃度、用户登录失败统计、部门用户修改情况、授权情况）等功能。</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w w:val="105"/>
        </w:rPr>
        <w:t>5、查询统计（业务端）</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w w:val="105"/>
        </w:rPr>
        <w:t>查询统计（业务端）主要包含办件统计（办件量统计、办件来源统计、办件效率统计、办件类型统计）、综合统计（评价统计、咨询统计、投诉统计、预约统计）、综合查询（投诉查询、评价查</w:t>
      </w:r>
      <w:r w:rsidRPr="00866CA8">
        <w:rPr>
          <w:rFonts w:asciiTheme="minorEastAsia" w:eastAsiaTheme="minorEastAsia" w:hAnsiTheme="minorEastAsia"/>
          <w:w w:val="105"/>
        </w:rPr>
        <w:lastRenderedPageBreak/>
        <w:t>询、预约查询、咨询查询）等功能。</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w w:val="105"/>
        </w:rPr>
        <w:t>6、系统管理</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w w:val="105"/>
        </w:rPr>
        <w:t>系统管理主要包含用户管理（所有人员、已注销人员）、部门管理（所有部门、组织机构）、中心设置、流程管理、权限管理（角色管理）、系统设置（菜单管理、数据源、服务器、应用设置、字典设置、模板设置、电子表单、分类设置）、系统维护(流程批量设置、流程管理、定时任务、队列管理、日志管理、公共节假日设置、缓存管理、在线人员)、审计管理（登录日志、用户日志、部门日志、角色日志、授权日志）等功能。</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w w:val="105"/>
        </w:rPr>
        <w:t>7、业务咨询</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hint="eastAsia"/>
          <w:w w:val="105"/>
        </w:rPr>
        <w:t>业务咨询面向社会公众和企业，提供业务办理咨询的回复与解答，业务咨询内容覆盖各委办局审批及服务事项，涉及政策法规、办事流程、申报材料要求等。通过建设政务服务业务知识库形式，面向窗口人员及大厅服务引导人员提供业务咨询支撑，主要</w:t>
      </w:r>
      <w:r w:rsidRPr="00866CA8">
        <w:rPr>
          <w:rFonts w:asciiTheme="minorEastAsia" w:eastAsiaTheme="minorEastAsia" w:hAnsiTheme="minorEastAsia"/>
          <w:w w:val="105"/>
        </w:rPr>
        <w:t>实现与政务服务中心内各类事项服务的咨询，包括是移动端系统提交的咨询，以及咨询知识体系设计。</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hint="eastAsia"/>
          <w:w w:val="105"/>
        </w:rPr>
        <w:t>业务咨询模块的服务对象是社会公众和企业。公众可以通过互联网门户端或者政务服务中心现场进行业务咨询、提问以及相关事项服务的查询，业务咨询内容覆盖各委办局审批及服务事项，涉及政策法规、办事流程、申报材料要求等。</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hint="eastAsia"/>
          <w:w w:val="105"/>
        </w:rPr>
        <w:t>工作人员和部门接收到从互联网或者现场的咨询需求，可以进行回复和解答。通过建设政务服务业务知识库形式，面向窗口人员及大厅服务引导人员提供业务咨询支撑，主要功能实现包括咨询知识维护、现场咨询支持、网上咨询支持和自助咨询等。</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w w:val="105"/>
        </w:rPr>
        <w:t>8、接件受理</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hint="eastAsia"/>
          <w:w w:val="105"/>
        </w:rPr>
        <w:lastRenderedPageBreak/>
        <w:t>接件受理是大厅行政审批系统的主要操作界面，是完成申报人、受理人与行政审批平台进行数据录入的主要入口。可以录入办件申请人基本信息、选择办件项目并上传电子资料、录入办件费用情况并打印缴费单。</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hint="eastAsia"/>
          <w:w w:val="105"/>
        </w:rPr>
        <w:t>接件受理主要包括材料预审、补充材料通知、办件信息登记、事项受理编码、电子资料上传、缴费通知单打印、受理通知单打印、办理事项转发等功能。</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hint="eastAsia"/>
          <w:w w:val="105"/>
        </w:rPr>
        <w:t>接件受理设计要点是对于多种渠道接收的审批件，其基础信息的及时获取，在接件预审过程中，便捷调阅、查询材料评审要求，有量化和非量化评估标准及指标，支撑接件人员快速、精准预审，能够与人口库、法人库等各类支持数据库和平台实时对接，对申办人证件进行读取并对证件信息进行核对，避免出现前置条件不满足的问题。</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w w:val="105"/>
        </w:rPr>
        <w:t>9、通用审批</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hint="eastAsia"/>
          <w:w w:val="105"/>
        </w:rPr>
        <w:t>通用审批面向无审批系统的业务部门，通过大厅行政审批实体大厅完成业务全流程审批办理。通用审批是行政服务事项进入正式审批流程的环节，接收到审批任务的业务工作人员，审查申报材料、查看已有的处理结果，填写审批意见和相关信息后提交。事项被提交后，将根据预先设定的流程，进入下一级审批环节；如果已经处理完成，将自动被设置为“完成”的状态。主要包括办件审批、办件挂起、办件回退、事项办结、发证管理、授权委托、服务评价等功能。</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hint="eastAsia"/>
          <w:w w:val="105"/>
        </w:rPr>
        <w:t>通用审批设计要点是流程的个性化、随需定制，环节可配置。在标准化审批流程下，针对不同业务事项，流程设计支持定制化流程和半随意流程，根据部门需求能够个性化随需调整。</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hint="eastAsia"/>
          <w:w w:val="105"/>
        </w:rPr>
        <w:lastRenderedPageBreak/>
        <w:t>另外，在审批工作过程中，充分调用已有基础平台和基础库中资源，支撑办件的高效、精准审批。</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w w:val="105"/>
        </w:rPr>
        <w:t>10、辅助功能</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hint="eastAsia"/>
          <w:w w:val="105"/>
        </w:rPr>
        <w:t>系统辅助功能的设计，一方面要围绕业务部门人员的使用习惯，将需要他们及时知晓的信息进行提炼和推送，包括任务提醒、代办工作、办理时限等，另一方面，在业务处理过程中，提供一些辅助性的服务，包括事项查询、历史信息比对、完整性校验等功能，提高业务人员工作效率。</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w w:val="105"/>
        </w:rPr>
        <w:t>11、收费管理</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hint="eastAsia"/>
          <w:w w:val="105"/>
        </w:rPr>
        <w:t>收费管理主要功能包括收费项目及标准设置、收费数据的录入、缴款确认、缴款通知书打印等。中心管理人员或窗口工作人员可对其办件的收费情况进行统计、查询。</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hint="eastAsia"/>
          <w:w w:val="105"/>
        </w:rPr>
        <w:t>实现针对收费项目设定收费标准，打印收费票据，确认收费等功能。同时提供各种缴费信息的查询，根据不同收费分类（服务性收费、预算内、预算外）和缴款方式（现金和转账）实现预付款管理，收费统计（收费日报表、月报表和年报表）等功能。</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w w:val="105"/>
        </w:rPr>
        <w:t>12、统一反馈</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w w:val="105"/>
        </w:rPr>
        <w:t>统一反馈不仅包括大厅办理事项的反馈，同时负责和部门业务系统通过接口池对接，进行统一反馈。主要功能包括程信息反馈、发送领取通知、催领功能、回执单回收、服务评价、调用打印、办理结果发放登记、发放反馈等功能。</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w w:val="105"/>
        </w:rPr>
        <w:t>13、政务服务管理</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hint="eastAsia"/>
          <w:w w:val="105"/>
        </w:rPr>
        <w:t>政务服务管理功能面向中心管理人员，对大厅窗口人员、服务对象、热线服务、咨询预约、服务评价、电子资料等进行统一管理，构建以服务为中心的标准化的、闭环的政务服务过程管理，</w:t>
      </w:r>
      <w:r w:rsidRPr="00866CA8">
        <w:rPr>
          <w:rFonts w:asciiTheme="minorEastAsia" w:eastAsiaTheme="minorEastAsia" w:hAnsiTheme="minorEastAsia" w:hint="eastAsia"/>
          <w:w w:val="105"/>
        </w:rPr>
        <w:lastRenderedPageBreak/>
        <w:t>支撑“统一咨询、统一预约、统一评价、统一资料管理”的建设目标。</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w w:val="105"/>
        </w:rPr>
        <w:t>14、行政审批综合查询</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hint="eastAsia"/>
          <w:w w:val="105"/>
        </w:rPr>
        <w:t>综合查询实现对大厅各窗口及工作人员工作量及目前的各业务状态的详细、可综合可分类的统计分析功能。提供灵活、可设置的统计分析功能，提供自定义的服务，多角度、多维度地进行分析，并能以数据和图形等多种方式直观地表达出来，其中包括饼图、柱状图、走势图等。</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w w:val="105"/>
        </w:rPr>
        <w:t>15、配置管理</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w w:val="105"/>
        </w:rPr>
        <w:t>后台配置功能的设计要点在于保障事项流程、机构人员、服务对象、表单、报表等服务对象的配置完整性和灵活性，从而有力地支撑业务事项的配置和优化，保障各个节点上的灵活配置。</w:t>
      </w:r>
    </w:p>
    <w:p w:rsidR="00866CA8" w:rsidRPr="00866CA8" w:rsidRDefault="00866CA8" w:rsidP="00A632F3">
      <w:pPr>
        <w:pStyle w:val="23"/>
        <w:rPr>
          <w:rFonts w:asciiTheme="minorEastAsia" w:hAnsiTheme="minorEastAsia"/>
          <w:w w:val="105"/>
        </w:rPr>
      </w:pPr>
      <w:bookmarkStart w:id="50" w:name="_Toc508288004"/>
      <w:r w:rsidRPr="00866CA8">
        <w:rPr>
          <w:rFonts w:asciiTheme="minorEastAsia" w:hAnsiTheme="minorEastAsia" w:hint="eastAsia"/>
          <w:w w:val="105"/>
        </w:rPr>
        <w:t>网上办事大厅</w:t>
      </w:r>
      <w:bookmarkEnd w:id="50"/>
    </w:p>
    <w:p w:rsidR="00866CA8" w:rsidRPr="00866CA8" w:rsidRDefault="00866CA8" w:rsidP="00A632F3">
      <w:pPr>
        <w:pStyle w:val="32"/>
        <w:rPr>
          <w:rFonts w:asciiTheme="minorEastAsia" w:eastAsiaTheme="minorEastAsia" w:hAnsiTheme="minorEastAsia"/>
        </w:rPr>
      </w:pPr>
      <w:bookmarkStart w:id="51" w:name="_Toc508288005"/>
      <w:r w:rsidRPr="00866CA8">
        <w:rPr>
          <w:rFonts w:asciiTheme="minorEastAsia" w:eastAsiaTheme="minorEastAsia" w:hAnsiTheme="minorEastAsia"/>
        </w:rPr>
        <w:t>系统概述</w:t>
      </w:r>
      <w:bookmarkEnd w:id="51"/>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hint="eastAsia"/>
          <w:w w:val="105"/>
        </w:rPr>
        <w:t>网上办事大厅的建设，主要是在互联网端向全区公众和法人集中提供服务。通过网上办事大厅，实现“场景式”服务查找功能，通过在办事资源管理系统中建立的事项关联关系，按照业务主线，将服务事项细分为多个子场景，有针对性地向用户提供查找服务的展现。</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hint="eastAsia"/>
          <w:w w:val="105"/>
        </w:rPr>
        <w:t>同时可以提供信息类展示服务，包括办事公告、政策文件、相关服务信息等，可以调取办事资源管理系统相关服务功能，实现标准化的网上政务服务事项展现，包括办事指南各要素展现、业务表格空表下载、样表查看等。</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hint="eastAsia"/>
          <w:w w:val="105"/>
        </w:rPr>
        <w:t>主要包括网上办事指南查询、网上申报、办件查询、过程跟</w:t>
      </w:r>
      <w:r w:rsidRPr="00866CA8">
        <w:rPr>
          <w:rFonts w:asciiTheme="minorEastAsia" w:eastAsiaTheme="minorEastAsia" w:hAnsiTheme="minorEastAsia" w:hint="eastAsia"/>
          <w:w w:val="105"/>
        </w:rPr>
        <w:lastRenderedPageBreak/>
        <w:t>踪、服务评价、咨询投诉等功能。实现所有的行政审批和服务事项及办事流程在网上公示，为所有的企业和公众提供政策法规的咨询及办事信息的查询反馈，实现企业公众与政府审批部门之间、审批部门与审批部门之间的在线互动。</w:t>
      </w:r>
    </w:p>
    <w:p w:rsidR="00866CA8" w:rsidRPr="00866CA8" w:rsidRDefault="00866CA8" w:rsidP="00A632F3">
      <w:pPr>
        <w:pStyle w:val="32"/>
        <w:rPr>
          <w:rFonts w:asciiTheme="minorEastAsia" w:eastAsiaTheme="minorEastAsia" w:hAnsiTheme="minorEastAsia"/>
        </w:rPr>
      </w:pPr>
      <w:bookmarkStart w:id="52" w:name="_Toc508288006"/>
      <w:r w:rsidRPr="00866CA8">
        <w:rPr>
          <w:rFonts w:asciiTheme="minorEastAsia" w:eastAsiaTheme="minorEastAsia" w:hAnsiTheme="minorEastAsia" w:hint="eastAsia"/>
        </w:rPr>
        <w:t>系统功能设计</w:t>
      </w:r>
      <w:bookmarkEnd w:id="52"/>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w w:val="105"/>
        </w:rPr>
        <w:t>1、办事指南</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hint="eastAsia"/>
          <w:w w:val="105"/>
        </w:rPr>
        <w:t>按照服务主题、申办主体进行分类，列出对应的事项名称。实现对各委办局的行政审批事项进行公示，可以实现通过事项名称进行搜索定位办事指南及相关服务。网上办事指南功能模块的内容主要包含办理该业务事项所需的工作流程、材料、办理时限等内容。</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w w:val="105"/>
        </w:rPr>
        <w:t>2、网上申报</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hint="eastAsia"/>
          <w:w w:val="105"/>
        </w:rPr>
        <w:t>实现注册用户登陆后，通过互联网填写业务事项所涉及到的表单，并上传业务事项办理需要的材料附件，完成业务事项的网上申报。</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hint="eastAsia"/>
          <w:w w:val="105"/>
        </w:rPr>
        <w:t>为用户提供网上申报服务，用户可以在线提交办事申请，代替去实体大厅现场办理，提高办事效率。为大型企业发放数字证书，方便企业进行在线申请和提交。用户可查询网上申报事项，在线填写基本信息，上传电子资料或电子扫描证照并提交申请。</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w w:val="105"/>
        </w:rPr>
        <w:t>3、申请状态查询</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hint="eastAsia"/>
          <w:w w:val="105"/>
        </w:rPr>
        <w:t>通过互联网填写业务事项所涉及到的表单，并上传业务事项办理需要的材料附件，完成业务事项的网上申报。可以通过网上政务服务大厅进行对已有申请的状态进行查询。</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w w:val="105"/>
        </w:rPr>
        <w:t>4、办件结果公示</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hint="eastAsia"/>
          <w:w w:val="105"/>
        </w:rPr>
        <w:t>网上政务服务大厅提供在首页滚动显示最新的结果公示的功</w:t>
      </w:r>
      <w:r w:rsidRPr="00866CA8">
        <w:rPr>
          <w:rFonts w:asciiTheme="minorEastAsia" w:eastAsiaTheme="minorEastAsia" w:hAnsiTheme="minorEastAsia" w:hint="eastAsia"/>
          <w:w w:val="105"/>
        </w:rPr>
        <w:lastRenderedPageBreak/>
        <w:t>能。同时网站用户可以根据办件号查询该办事结果的公示。这项功能主要是用于已办结业务事项的查询。</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w w:val="105"/>
        </w:rPr>
        <w:t>5、在线咨询</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hint="eastAsia"/>
          <w:w w:val="105"/>
        </w:rPr>
        <w:t>具备在申报平台提交咨询信息。并同时可以支持查看反馈列表。</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hint="eastAsia"/>
          <w:w w:val="105"/>
        </w:rPr>
        <w:t>针对个性化较强，较为复杂的咨询问题，可通过在线咨询方式进行咨询，提供办事用户与后台行政管理人员交流的界面，方便用户咨询行政审批的有关信息用户可以填写个人信息和咨询的问题，并选取所提问的部门进行咨询。</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w w:val="105"/>
        </w:rPr>
        <w:t>6、投诉建议</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w w:val="105"/>
        </w:rPr>
        <w:t>在申报平台提交投诉信息，并可以查看已公开的反馈结果。</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w w:val="105"/>
        </w:rPr>
        <w:t>7、办件评价</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hint="eastAsia"/>
          <w:w w:val="105"/>
        </w:rPr>
        <w:t>录入评价数据，并显示评价结果列表。</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hint="eastAsia"/>
          <w:w w:val="105"/>
        </w:rPr>
        <w:t>为公众提供对网上获取服务的服务质量进行评价的功能，收集公众意见，为服务的持续改进提供支撑，主要有办事资源和办事过程效能两方面的评价：</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hint="eastAsia"/>
          <w:w w:val="105"/>
        </w:rPr>
        <w:t>——</w:t>
      </w:r>
      <w:r w:rsidRPr="00866CA8">
        <w:rPr>
          <w:rFonts w:asciiTheme="minorEastAsia" w:eastAsiaTheme="minorEastAsia" w:hAnsiTheme="minorEastAsia"/>
          <w:w w:val="105"/>
        </w:rPr>
        <w:t>办事资源评价</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hint="eastAsia"/>
          <w:w w:val="105"/>
        </w:rPr>
        <w:t>为用户提供办事指南、表格下载等服务资源的评价服务，收集服务资源是否适用和准确等信息，评价的形式分为星级评价或文字描述评价两种。</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hint="eastAsia"/>
          <w:w w:val="105"/>
        </w:rPr>
        <w:t>——</w:t>
      </w:r>
      <w:r w:rsidRPr="00866CA8">
        <w:rPr>
          <w:rFonts w:asciiTheme="minorEastAsia" w:eastAsiaTheme="minorEastAsia" w:hAnsiTheme="minorEastAsia"/>
          <w:w w:val="105"/>
        </w:rPr>
        <w:t>办事过程效能评价</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hint="eastAsia"/>
          <w:w w:val="105"/>
        </w:rPr>
        <w:t>为用户提供网上预约、材料预审、网上申请等网上办事的评价服务，收集用户对政府办事效能的评价信息，评价的形式分为星级评价或文字评价两种。</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hint="eastAsia"/>
          <w:w w:val="105"/>
        </w:rPr>
        <w:t>提供办事过程效能评价数据与全程效能检查系统的数据对接。</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w w:val="105"/>
        </w:rPr>
        <w:lastRenderedPageBreak/>
        <w:t>8、网上预约</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hint="eastAsia"/>
          <w:w w:val="105"/>
        </w:rPr>
        <w:t>实现行政审批事项的在线预约功能，提前联系相关业务部门预先安排时间。</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hint="eastAsia"/>
          <w:w w:val="105"/>
        </w:rPr>
        <w:t>为用户提供网上预约服务，用户通过系统可以事先预约到实体中心的办理事项、办理地点和办理时间，提供用户的办事效率。</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w w:val="105"/>
        </w:rPr>
        <w:t>9、用户中心</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w w:val="105"/>
        </w:rPr>
        <w:t>实现登录退出、帐户管理、我的申报、办事服务的功能设计。功能具体要求详招标文件。</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w w:val="105"/>
        </w:rPr>
        <w:t>10、办件查询</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w w:val="105"/>
        </w:rPr>
        <w:t>实现用户输入事项的名称、身份证号、事项审批编号等信息，系统自动查询数据库，返回相关的查询内容。</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w w:val="105"/>
        </w:rPr>
        <w:t>11、后台管理</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w w:val="105"/>
        </w:rPr>
        <w:t>实现用户管理、网上申报管理、材料预审管理、预约管理等功能等。</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w w:val="105"/>
        </w:rPr>
        <w:t>12、统计分析</w:t>
      </w:r>
    </w:p>
    <w:p w:rsidR="00866CA8" w:rsidRPr="00866CA8" w:rsidRDefault="00866CA8" w:rsidP="00866CA8">
      <w:pPr>
        <w:ind w:firstLineChars="200" w:firstLine="586"/>
        <w:rPr>
          <w:rFonts w:asciiTheme="minorEastAsia" w:eastAsiaTheme="minorEastAsia" w:hAnsiTheme="minorEastAsia"/>
          <w:w w:val="105"/>
        </w:rPr>
      </w:pPr>
      <w:r w:rsidRPr="00866CA8">
        <w:rPr>
          <w:rFonts w:asciiTheme="minorEastAsia" w:eastAsiaTheme="minorEastAsia" w:hAnsiTheme="minorEastAsia"/>
          <w:w w:val="105"/>
        </w:rPr>
        <w:t>实现办事服务、互动服务、用户服务等业务内容的统计分析功能，并提供饼状图、柱状图、折线图等多种分析图形展示功能。</w:t>
      </w:r>
    </w:p>
    <w:p w:rsidR="00866CA8" w:rsidRPr="00866CA8" w:rsidRDefault="00866CA8" w:rsidP="00866CA8">
      <w:pPr>
        <w:ind w:firstLineChars="200" w:firstLine="586"/>
        <w:rPr>
          <w:rFonts w:asciiTheme="minorEastAsia" w:eastAsiaTheme="minorEastAsia" w:hAnsiTheme="minorEastAsia"/>
          <w:w w:val="105"/>
        </w:rPr>
      </w:pPr>
    </w:p>
    <w:p w:rsidR="00866CA8" w:rsidRPr="00866CA8" w:rsidRDefault="00866CA8" w:rsidP="00866CA8">
      <w:pPr>
        <w:keepNext/>
        <w:keepLines/>
        <w:numPr>
          <w:ilvl w:val="0"/>
          <w:numId w:val="1"/>
        </w:numPr>
        <w:spacing w:before="340" w:after="330" w:line="578" w:lineRule="auto"/>
        <w:ind w:firstLineChars="200" w:firstLine="762"/>
        <w:outlineLvl w:val="0"/>
        <w:rPr>
          <w:rFonts w:asciiTheme="minorEastAsia" w:eastAsia="黑体" w:hAnsiTheme="minorEastAsia"/>
          <w:b/>
          <w:bCs/>
          <w:w w:val="105"/>
          <w:kern w:val="44"/>
          <w:sz w:val="36"/>
          <w:szCs w:val="36"/>
        </w:rPr>
      </w:pPr>
      <w:bookmarkStart w:id="53" w:name="_Toc508288007"/>
      <w:r w:rsidRPr="00866CA8">
        <w:rPr>
          <w:rFonts w:asciiTheme="minorEastAsia" w:eastAsia="黑体" w:hAnsiTheme="minorEastAsia" w:hint="eastAsia"/>
          <w:b/>
          <w:bCs/>
          <w:w w:val="105"/>
          <w:kern w:val="44"/>
          <w:sz w:val="36"/>
          <w:szCs w:val="36"/>
        </w:rPr>
        <w:lastRenderedPageBreak/>
        <w:t>政务应用支撑平台设计（</w:t>
      </w:r>
      <w:r w:rsidRPr="00866CA8">
        <w:rPr>
          <w:rFonts w:asciiTheme="minorEastAsia" w:eastAsia="黑体" w:hAnsiTheme="minorEastAsia"/>
          <w:b/>
          <w:bCs/>
          <w:w w:val="105"/>
          <w:kern w:val="44"/>
          <w:sz w:val="36"/>
          <w:szCs w:val="36"/>
        </w:rPr>
        <w:t>PaaS/DaaS</w:t>
      </w:r>
      <w:r w:rsidRPr="00866CA8">
        <w:rPr>
          <w:rFonts w:asciiTheme="minorEastAsia" w:eastAsia="黑体" w:hAnsiTheme="minorEastAsia" w:hint="eastAsia"/>
          <w:b/>
          <w:bCs/>
          <w:w w:val="105"/>
          <w:kern w:val="44"/>
          <w:sz w:val="36"/>
          <w:szCs w:val="36"/>
        </w:rPr>
        <w:t>）</w:t>
      </w:r>
      <w:r w:rsidRPr="00866CA8">
        <w:rPr>
          <w:rFonts w:asciiTheme="minorEastAsia" w:eastAsia="黑体" w:hAnsiTheme="minorEastAsia" w:hint="eastAsia"/>
          <w:b/>
          <w:bCs/>
          <w:color w:val="0070C0"/>
          <w:w w:val="105"/>
          <w:kern w:val="44"/>
          <w:sz w:val="36"/>
          <w:szCs w:val="36"/>
        </w:rPr>
        <w:t>（</w:t>
      </w:r>
      <w:r w:rsidR="00254038">
        <w:rPr>
          <w:rFonts w:asciiTheme="minorEastAsia" w:eastAsia="黑体" w:hAnsiTheme="minorEastAsia" w:hint="eastAsia"/>
          <w:b/>
          <w:bCs/>
          <w:color w:val="0070C0"/>
          <w:w w:val="105"/>
          <w:kern w:val="44"/>
          <w:sz w:val="36"/>
          <w:szCs w:val="36"/>
        </w:rPr>
        <w:t>合作伙伴</w:t>
      </w:r>
      <w:r w:rsidRPr="00866CA8">
        <w:rPr>
          <w:rFonts w:asciiTheme="minorEastAsia" w:eastAsia="黑体" w:hAnsiTheme="minorEastAsia" w:hint="eastAsia"/>
          <w:b/>
          <w:bCs/>
          <w:color w:val="0070C0"/>
          <w:w w:val="105"/>
          <w:kern w:val="44"/>
          <w:sz w:val="36"/>
          <w:szCs w:val="36"/>
        </w:rPr>
        <w:t>）</w:t>
      </w:r>
      <w:bookmarkEnd w:id="53"/>
    </w:p>
    <w:p w:rsidR="00866CA8" w:rsidRPr="00866CA8" w:rsidRDefault="00866CA8" w:rsidP="00A632F3">
      <w:pPr>
        <w:pStyle w:val="23"/>
        <w:rPr>
          <w:rFonts w:asciiTheme="minorEastAsia" w:hAnsiTheme="minorEastAsia"/>
          <w:w w:val="105"/>
        </w:rPr>
      </w:pPr>
      <w:bookmarkStart w:id="54" w:name="_Toc508288008"/>
      <w:r w:rsidRPr="00866CA8">
        <w:rPr>
          <w:rFonts w:asciiTheme="minorEastAsia" w:hAnsiTheme="minorEastAsia" w:hint="eastAsia"/>
          <w:w w:val="105"/>
        </w:rPr>
        <w:t>共享交换</w:t>
      </w:r>
      <w:bookmarkEnd w:id="54"/>
    </w:p>
    <w:p w:rsidR="00866CA8" w:rsidRPr="00866CA8" w:rsidRDefault="00866CA8" w:rsidP="00A632F3">
      <w:pPr>
        <w:pStyle w:val="32"/>
        <w:rPr>
          <w:rFonts w:asciiTheme="minorEastAsia" w:eastAsiaTheme="minorEastAsia" w:hAnsiTheme="minorEastAsia"/>
        </w:rPr>
      </w:pPr>
      <w:bookmarkStart w:id="55" w:name="_Toc508288009"/>
      <w:r w:rsidRPr="00866CA8">
        <w:rPr>
          <w:rFonts w:asciiTheme="minorEastAsia" w:eastAsiaTheme="minorEastAsia" w:hAnsiTheme="minorEastAsia" w:hint="eastAsia"/>
        </w:rPr>
        <w:t>系统概述</w:t>
      </w:r>
      <w:bookmarkEnd w:id="55"/>
    </w:p>
    <w:p w:rsidR="00866CA8" w:rsidRPr="00866CA8" w:rsidRDefault="00866CA8" w:rsidP="00A632F3">
      <w:pPr>
        <w:pStyle w:val="32"/>
        <w:rPr>
          <w:rFonts w:asciiTheme="minorEastAsia" w:eastAsiaTheme="minorEastAsia" w:hAnsiTheme="minorEastAsia"/>
        </w:rPr>
      </w:pPr>
      <w:bookmarkStart w:id="56" w:name="_Toc508288010"/>
      <w:r w:rsidRPr="00866CA8">
        <w:rPr>
          <w:rFonts w:asciiTheme="minorEastAsia" w:eastAsiaTheme="minorEastAsia" w:hAnsiTheme="minorEastAsia"/>
        </w:rPr>
        <w:t>系统功能设计</w:t>
      </w:r>
      <w:bookmarkEnd w:id="56"/>
    </w:p>
    <w:p w:rsidR="00DD12A3" w:rsidRPr="00866CA8" w:rsidRDefault="00DD12A3" w:rsidP="00DD12A3">
      <w:pPr>
        <w:pStyle w:val="23"/>
        <w:rPr>
          <w:rFonts w:asciiTheme="minorEastAsia" w:hAnsiTheme="minorEastAsia"/>
          <w:w w:val="105"/>
        </w:rPr>
      </w:pPr>
      <w:bookmarkStart w:id="57" w:name="_Toc508288011"/>
      <w:r>
        <w:rPr>
          <w:rFonts w:asciiTheme="minorEastAsia" w:hAnsiTheme="minorEastAsia" w:hint="eastAsia"/>
          <w:w w:val="105"/>
        </w:rPr>
        <w:t>PaaS</w:t>
      </w:r>
      <w:r>
        <w:rPr>
          <w:rFonts w:asciiTheme="minorEastAsia" w:hAnsiTheme="minorEastAsia" w:hint="eastAsia"/>
          <w:w w:val="105"/>
        </w:rPr>
        <w:t>中间件</w:t>
      </w:r>
      <w:bookmarkEnd w:id="57"/>
    </w:p>
    <w:p w:rsidR="00DD12A3" w:rsidRPr="00866CA8" w:rsidRDefault="00DD12A3" w:rsidP="00DD12A3">
      <w:pPr>
        <w:pStyle w:val="32"/>
        <w:rPr>
          <w:rFonts w:asciiTheme="minorEastAsia" w:eastAsiaTheme="minorEastAsia" w:hAnsiTheme="minorEastAsia"/>
        </w:rPr>
      </w:pPr>
      <w:bookmarkStart w:id="58" w:name="_Toc508288012"/>
      <w:r w:rsidRPr="00866CA8">
        <w:rPr>
          <w:rFonts w:asciiTheme="minorEastAsia" w:eastAsiaTheme="minorEastAsia" w:hAnsiTheme="minorEastAsia" w:hint="eastAsia"/>
        </w:rPr>
        <w:t>系统概述</w:t>
      </w:r>
      <w:bookmarkEnd w:id="58"/>
    </w:p>
    <w:p w:rsidR="00DD12A3" w:rsidRPr="00866CA8" w:rsidRDefault="00DD12A3" w:rsidP="00DD12A3">
      <w:pPr>
        <w:pStyle w:val="32"/>
        <w:rPr>
          <w:rFonts w:asciiTheme="minorEastAsia" w:eastAsiaTheme="minorEastAsia" w:hAnsiTheme="minorEastAsia"/>
        </w:rPr>
      </w:pPr>
      <w:bookmarkStart w:id="59" w:name="_Toc508288013"/>
      <w:r w:rsidRPr="00866CA8">
        <w:rPr>
          <w:rFonts w:asciiTheme="minorEastAsia" w:eastAsiaTheme="minorEastAsia" w:hAnsiTheme="minorEastAsia"/>
        </w:rPr>
        <w:t>系统功能设计</w:t>
      </w:r>
      <w:bookmarkEnd w:id="59"/>
    </w:p>
    <w:p w:rsidR="002D6542" w:rsidRPr="002D6542" w:rsidRDefault="002D6542" w:rsidP="002D6542"/>
    <w:p w:rsidR="002D6542" w:rsidRPr="002D6542" w:rsidRDefault="002D6542" w:rsidP="002D6542"/>
    <w:p w:rsidR="00753DBC" w:rsidRPr="00753DBC" w:rsidRDefault="00753DBC" w:rsidP="00753DBC"/>
    <w:p w:rsidR="004759A7" w:rsidRDefault="002E08CC" w:rsidP="004759A7">
      <w:pPr>
        <w:pStyle w:val="15"/>
        <w:jc w:val="center"/>
        <w:rPr>
          <w:rFonts w:asciiTheme="minorEastAsia" w:eastAsiaTheme="minorEastAsia" w:hAnsiTheme="minorEastAsia"/>
          <w:sz w:val="44"/>
          <w:szCs w:val="44"/>
        </w:rPr>
      </w:pPr>
      <w:bookmarkStart w:id="60" w:name="_Toc508288014"/>
      <w:r>
        <w:rPr>
          <w:rFonts w:asciiTheme="minorEastAsia" w:eastAsiaTheme="minorEastAsia" w:hAnsiTheme="minorEastAsia" w:hint="eastAsia"/>
          <w:sz w:val="44"/>
          <w:szCs w:val="44"/>
        </w:rPr>
        <w:t>政务云</w:t>
      </w:r>
      <w:r w:rsidR="002D6542">
        <w:rPr>
          <w:rFonts w:asciiTheme="minorEastAsia" w:eastAsiaTheme="minorEastAsia" w:hAnsiTheme="minorEastAsia" w:hint="eastAsia"/>
          <w:sz w:val="44"/>
          <w:szCs w:val="44"/>
        </w:rPr>
        <w:t>硬件平台</w:t>
      </w:r>
      <w:r>
        <w:rPr>
          <w:rFonts w:asciiTheme="minorEastAsia" w:eastAsiaTheme="minorEastAsia" w:hAnsiTheme="minorEastAsia" w:hint="eastAsia"/>
          <w:sz w:val="44"/>
          <w:szCs w:val="44"/>
        </w:rPr>
        <w:t>设计</w:t>
      </w:r>
      <w:r w:rsidR="002D6542">
        <w:rPr>
          <w:rFonts w:asciiTheme="minorEastAsia" w:eastAsiaTheme="minorEastAsia" w:hAnsiTheme="minorEastAsia" w:hint="eastAsia"/>
          <w:sz w:val="44"/>
          <w:szCs w:val="44"/>
        </w:rPr>
        <w:t>（</w:t>
      </w:r>
      <w:r w:rsidR="002D6542">
        <w:rPr>
          <w:rFonts w:asciiTheme="minorEastAsia" w:eastAsiaTheme="minorEastAsia" w:hAnsiTheme="minorEastAsia"/>
          <w:sz w:val="44"/>
          <w:szCs w:val="44"/>
        </w:rPr>
        <w:t>IaaS</w:t>
      </w:r>
      <w:r w:rsidR="002D6542">
        <w:rPr>
          <w:rFonts w:asciiTheme="minorEastAsia" w:eastAsiaTheme="minorEastAsia" w:hAnsiTheme="minorEastAsia" w:hint="eastAsia"/>
          <w:sz w:val="44"/>
          <w:szCs w:val="44"/>
        </w:rPr>
        <w:t>）</w:t>
      </w:r>
      <w:r w:rsidR="002D6542" w:rsidRPr="002D6542">
        <w:rPr>
          <w:rFonts w:asciiTheme="minorEastAsia" w:eastAsiaTheme="minorEastAsia" w:hAnsiTheme="minorEastAsia" w:hint="eastAsia"/>
          <w:color w:val="FF0000"/>
          <w:sz w:val="44"/>
          <w:szCs w:val="44"/>
        </w:rPr>
        <w:t>（</w:t>
      </w:r>
      <w:r w:rsidR="002D6542">
        <w:rPr>
          <w:rFonts w:asciiTheme="minorEastAsia" w:eastAsiaTheme="minorEastAsia" w:hAnsiTheme="minorEastAsia" w:hint="eastAsia"/>
          <w:color w:val="FF0000"/>
          <w:sz w:val="44"/>
          <w:szCs w:val="44"/>
        </w:rPr>
        <w:t>华为</w:t>
      </w:r>
      <w:r w:rsidR="002D6542" w:rsidRPr="002D6542">
        <w:rPr>
          <w:rFonts w:asciiTheme="minorEastAsia" w:eastAsiaTheme="minorEastAsia" w:hAnsiTheme="minorEastAsia" w:hint="eastAsia"/>
          <w:color w:val="FF0000"/>
          <w:sz w:val="44"/>
          <w:szCs w:val="44"/>
        </w:rPr>
        <w:t>）</w:t>
      </w:r>
      <w:bookmarkEnd w:id="60"/>
    </w:p>
    <w:p w:rsidR="0095406F" w:rsidRDefault="0095406F" w:rsidP="004759A7">
      <w:pPr>
        <w:pStyle w:val="23"/>
        <w:rPr>
          <w:rFonts w:asciiTheme="minorEastAsia" w:eastAsiaTheme="minorEastAsia" w:hAnsiTheme="minorEastAsia"/>
        </w:rPr>
      </w:pPr>
      <w:bookmarkStart w:id="61" w:name="_Toc508288015"/>
      <w:r>
        <w:rPr>
          <w:rFonts w:asciiTheme="minorEastAsia" w:eastAsiaTheme="minorEastAsia" w:hAnsiTheme="minorEastAsia" w:hint="eastAsia"/>
        </w:rPr>
        <w:t>系统概述</w:t>
      </w:r>
      <w:bookmarkEnd w:id="61"/>
    </w:p>
    <w:p w:rsidR="0095406F" w:rsidRPr="009A4AF9" w:rsidRDefault="00B319FC" w:rsidP="0095406F">
      <w:pPr>
        <w:ind w:firstLineChars="200" w:firstLine="560"/>
        <w:rPr>
          <w:rFonts w:asciiTheme="minorEastAsia" w:eastAsiaTheme="minorEastAsia" w:hAnsiTheme="minorEastAsia"/>
        </w:rPr>
      </w:pPr>
      <w:r>
        <w:rPr>
          <w:rFonts w:asciiTheme="minorEastAsia" w:eastAsiaTheme="minorEastAsia" w:hAnsiTheme="minorEastAsia" w:hint="eastAsia"/>
        </w:rPr>
        <w:t>政务云平台</w:t>
      </w:r>
      <w:r w:rsidR="0095406F" w:rsidRPr="009A4AF9">
        <w:rPr>
          <w:rFonts w:asciiTheme="minorEastAsia" w:eastAsiaTheme="minorEastAsia" w:hAnsiTheme="minorEastAsia"/>
        </w:rPr>
        <w:t>基础设施</w:t>
      </w:r>
      <w:r w:rsidR="0095406F" w:rsidRPr="009A4AF9">
        <w:rPr>
          <w:rFonts w:asciiTheme="minorEastAsia" w:eastAsiaTheme="minorEastAsia" w:hAnsiTheme="minorEastAsia" w:hint="eastAsia"/>
        </w:rPr>
        <w:t>建设</w:t>
      </w:r>
      <w:r w:rsidR="0095406F" w:rsidRPr="009A4AF9">
        <w:rPr>
          <w:rFonts w:asciiTheme="minorEastAsia" w:eastAsiaTheme="minorEastAsia" w:hAnsiTheme="minorEastAsia"/>
        </w:rPr>
        <w:t>，</w:t>
      </w:r>
      <w:r w:rsidR="0095406F" w:rsidRPr="009A4AF9">
        <w:rPr>
          <w:rFonts w:asciiTheme="minorEastAsia" w:eastAsiaTheme="minorEastAsia" w:hAnsiTheme="minorEastAsia" w:hint="eastAsia"/>
        </w:rPr>
        <w:t>考虑充分利用已有的政务机房</w:t>
      </w:r>
      <w:r w:rsidR="0095406F" w:rsidRPr="009A4AF9">
        <w:rPr>
          <w:rFonts w:asciiTheme="minorEastAsia" w:eastAsiaTheme="minorEastAsia" w:hAnsiTheme="minorEastAsia"/>
        </w:rPr>
        <w:t>资源，</w:t>
      </w:r>
      <w:r w:rsidR="0095406F" w:rsidRPr="009A4AF9">
        <w:rPr>
          <w:rFonts w:asciiTheme="minorEastAsia" w:eastAsiaTheme="minorEastAsia" w:hAnsiTheme="minorEastAsia" w:hint="eastAsia"/>
        </w:rPr>
        <w:t>利用市政务及数据中心间的存储网络等网络资源，</w:t>
      </w:r>
      <w:r w:rsidR="0095406F" w:rsidRPr="009A4AF9">
        <w:rPr>
          <w:rFonts w:asciiTheme="minorEastAsia" w:eastAsiaTheme="minorEastAsia" w:hAnsiTheme="minorEastAsia"/>
        </w:rPr>
        <w:t>通过</w:t>
      </w:r>
      <w:r w:rsidR="0095406F" w:rsidRPr="009A4AF9">
        <w:rPr>
          <w:rFonts w:asciiTheme="minorEastAsia" w:eastAsiaTheme="minorEastAsia" w:hAnsiTheme="minorEastAsia" w:hint="eastAsia"/>
        </w:rPr>
        <w:t>虚拟化</w:t>
      </w:r>
      <w:r w:rsidR="0095406F" w:rsidRPr="009A4AF9">
        <w:rPr>
          <w:rFonts w:asciiTheme="minorEastAsia" w:eastAsiaTheme="minorEastAsia" w:hAnsiTheme="minorEastAsia"/>
        </w:rPr>
        <w:t>平台和分布式数据中心</w:t>
      </w:r>
      <w:r w:rsidR="0095406F" w:rsidRPr="009A4AF9">
        <w:rPr>
          <w:rFonts w:asciiTheme="minorEastAsia" w:eastAsiaTheme="minorEastAsia" w:hAnsiTheme="minorEastAsia" w:hint="eastAsia"/>
        </w:rPr>
        <w:t>管理平台，形成逻辑统一的资源池，并通过分布式云</w:t>
      </w:r>
      <w:r w:rsidR="0095406F" w:rsidRPr="009A4AF9">
        <w:rPr>
          <w:rFonts w:asciiTheme="minorEastAsia" w:eastAsiaTheme="minorEastAsia" w:hAnsiTheme="minorEastAsia"/>
        </w:rPr>
        <w:lastRenderedPageBreak/>
        <w:t>数据中心</w:t>
      </w:r>
      <w:r w:rsidR="0095406F" w:rsidRPr="009A4AF9">
        <w:rPr>
          <w:rFonts w:asciiTheme="minorEastAsia" w:eastAsiaTheme="minorEastAsia" w:hAnsiTheme="minorEastAsia" w:hint="eastAsia"/>
        </w:rPr>
        <w:t>统一管理平台功能对各党政机关单位进行统一的基础设施服务。</w:t>
      </w:r>
    </w:p>
    <w:p w:rsidR="0095406F" w:rsidRPr="009A4AF9" w:rsidRDefault="00B319FC" w:rsidP="0095406F">
      <w:pPr>
        <w:ind w:firstLineChars="200" w:firstLine="560"/>
        <w:rPr>
          <w:rFonts w:asciiTheme="minorEastAsia" w:eastAsiaTheme="minorEastAsia" w:hAnsiTheme="minorEastAsia"/>
        </w:rPr>
      </w:pPr>
      <w:r>
        <w:rPr>
          <w:rFonts w:asciiTheme="minorEastAsia" w:eastAsiaTheme="minorEastAsia" w:hAnsiTheme="minorEastAsia" w:hint="eastAsia"/>
        </w:rPr>
        <w:t>政务云平台</w:t>
      </w:r>
      <w:r w:rsidR="0095406F" w:rsidRPr="009A4AF9">
        <w:rPr>
          <w:rFonts w:asciiTheme="minorEastAsia" w:eastAsiaTheme="minorEastAsia" w:hAnsiTheme="minorEastAsia" w:hint="eastAsia"/>
        </w:rPr>
        <w:t>基础设施建设内容如下：</w:t>
      </w:r>
    </w:p>
    <w:p w:rsidR="0095406F" w:rsidRPr="009A4AF9" w:rsidRDefault="0095406F" w:rsidP="00167B0E">
      <w:pPr>
        <w:numPr>
          <w:ilvl w:val="0"/>
          <w:numId w:val="22"/>
        </w:numPr>
        <w:ind w:firstLine="561"/>
        <w:rPr>
          <w:rFonts w:asciiTheme="minorEastAsia" w:eastAsiaTheme="minorEastAsia" w:hAnsiTheme="minorEastAsia"/>
        </w:rPr>
      </w:pPr>
      <w:r w:rsidRPr="009A4AF9">
        <w:rPr>
          <w:rFonts w:asciiTheme="minorEastAsia" w:eastAsiaTheme="minorEastAsia" w:hAnsiTheme="minorEastAsia" w:hint="eastAsia"/>
        </w:rPr>
        <w:t>充分利用已有的数据中心机房和灾备中心机房</w:t>
      </w:r>
      <w:r w:rsidRPr="009A4AF9">
        <w:rPr>
          <w:rFonts w:asciiTheme="minorEastAsia" w:eastAsiaTheme="minorEastAsia" w:hAnsiTheme="minorEastAsia"/>
        </w:rPr>
        <w:t>资源</w:t>
      </w:r>
      <w:r w:rsidRPr="009A4AF9">
        <w:rPr>
          <w:rFonts w:asciiTheme="minorEastAsia" w:eastAsiaTheme="minorEastAsia" w:hAnsiTheme="minorEastAsia" w:hint="eastAsia"/>
        </w:rPr>
        <w:t>，建设的全市电子</w:t>
      </w:r>
      <w:r w:rsidR="000B4872">
        <w:rPr>
          <w:rFonts w:asciiTheme="minorEastAsia" w:eastAsiaTheme="minorEastAsia" w:hAnsiTheme="minorEastAsia" w:hint="eastAsia"/>
        </w:rPr>
        <w:t>政务云平台</w:t>
      </w:r>
      <w:r w:rsidRPr="009A4AF9">
        <w:rPr>
          <w:rFonts w:asciiTheme="minorEastAsia" w:eastAsiaTheme="minorEastAsia" w:hAnsiTheme="minorEastAsia" w:hint="eastAsia"/>
        </w:rPr>
        <w:t>基础设施的机房环境。</w:t>
      </w:r>
    </w:p>
    <w:p w:rsidR="0095406F" w:rsidRPr="009A4AF9" w:rsidRDefault="0095406F" w:rsidP="00167B0E">
      <w:pPr>
        <w:numPr>
          <w:ilvl w:val="0"/>
          <w:numId w:val="22"/>
        </w:numPr>
        <w:ind w:firstLine="561"/>
        <w:rPr>
          <w:rFonts w:asciiTheme="minorEastAsia" w:eastAsiaTheme="minorEastAsia" w:hAnsiTheme="minorEastAsia"/>
        </w:rPr>
      </w:pPr>
      <w:r w:rsidRPr="009A4AF9">
        <w:rPr>
          <w:rFonts w:asciiTheme="minorEastAsia" w:eastAsiaTheme="minorEastAsia" w:hAnsiTheme="minorEastAsia" w:hint="eastAsia"/>
        </w:rPr>
        <w:t>使用分布式云计算中心统一管理平台</w:t>
      </w:r>
      <w:r w:rsidRPr="009A4AF9">
        <w:rPr>
          <w:rFonts w:asciiTheme="minorEastAsia" w:eastAsiaTheme="minorEastAsia" w:hAnsiTheme="minorEastAsia"/>
        </w:rPr>
        <w:t>统一管理和调度</w:t>
      </w:r>
      <w:r w:rsidRPr="009A4AF9">
        <w:rPr>
          <w:rFonts w:asciiTheme="minorEastAsia" w:eastAsiaTheme="minorEastAsia" w:hAnsiTheme="minorEastAsia" w:hint="eastAsia"/>
        </w:rPr>
        <w:t>所有数据中心的计算</w:t>
      </w:r>
      <w:r w:rsidRPr="009A4AF9">
        <w:rPr>
          <w:rFonts w:asciiTheme="minorEastAsia" w:eastAsiaTheme="minorEastAsia" w:hAnsiTheme="minorEastAsia"/>
        </w:rPr>
        <w:t>、存储</w:t>
      </w:r>
      <w:r w:rsidRPr="009A4AF9">
        <w:rPr>
          <w:rFonts w:asciiTheme="minorEastAsia" w:eastAsiaTheme="minorEastAsia" w:hAnsiTheme="minorEastAsia" w:hint="eastAsia"/>
        </w:rPr>
        <w:t>、网络</w:t>
      </w:r>
      <w:r w:rsidRPr="009A4AF9">
        <w:rPr>
          <w:rFonts w:asciiTheme="minorEastAsia" w:eastAsiaTheme="minorEastAsia" w:hAnsiTheme="minorEastAsia"/>
        </w:rPr>
        <w:t>等资源，</w:t>
      </w:r>
      <w:r w:rsidRPr="009A4AF9">
        <w:rPr>
          <w:rFonts w:asciiTheme="minorEastAsia" w:eastAsiaTheme="minorEastAsia" w:hAnsiTheme="minorEastAsia" w:hint="eastAsia"/>
        </w:rPr>
        <w:t>实现对政务部门的基础设施服务，并</w:t>
      </w:r>
      <w:r w:rsidRPr="009A4AF9">
        <w:rPr>
          <w:rFonts w:asciiTheme="minorEastAsia" w:eastAsiaTheme="minorEastAsia" w:hAnsiTheme="minorEastAsia"/>
        </w:rPr>
        <w:t>实现对资源使用情况的实时监控、综合分析、快速部署、动态扩展，实现资源高效利用，降低能耗。</w:t>
      </w:r>
    </w:p>
    <w:p w:rsidR="0095406F" w:rsidRPr="009A4AF9" w:rsidRDefault="0095406F" w:rsidP="00167B0E">
      <w:pPr>
        <w:numPr>
          <w:ilvl w:val="0"/>
          <w:numId w:val="22"/>
        </w:numPr>
        <w:ind w:firstLine="561"/>
        <w:rPr>
          <w:rFonts w:asciiTheme="minorEastAsia" w:eastAsiaTheme="minorEastAsia" w:hAnsiTheme="minorEastAsia"/>
        </w:rPr>
      </w:pPr>
      <w:r w:rsidRPr="009A4AF9">
        <w:rPr>
          <w:rFonts w:asciiTheme="minorEastAsia" w:eastAsiaTheme="minorEastAsia" w:hAnsiTheme="minorEastAsia" w:hint="eastAsia"/>
        </w:rPr>
        <w:t>通过对数据中心网络的合理规划，实现对党政机关单位的面向市民、面向企业、面向党政机关部门间、面向政务人员的各种类型服务的业务承载。并且通过安全设计，搭建满足等保三级的安全环境，能够为政务应用提供各种等保要求的安全环境。</w:t>
      </w:r>
    </w:p>
    <w:p w:rsidR="0095406F" w:rsidRPr="009A4AF9" w:rsidRDefault="0095406F" w:rsidP="00167B0E">
      <w:pPr>
        <w:numPr>
          <w:ilvl w:val="0"/>
          <w:numId w:val="22"/>
        </w:numPr>
        <w:ind w:firstLine="561"/>
        <w:rPr>
          <w:rFonts w:asciiTheme="minorEastAsia" w:eastAsiaTheme="minorEastAsia" w:hAnsiTheme="minorEastAsia"/>
        </w:rPr>
      </w:pPr>
      <w:r w:rsidRPr="009A4AF9">
        <w:rPr>
          <w:rFonts w:asciiTheme="minorEastAsia" w:eastAsiaTheme="minorEastAsia" w:hAnsiTheme="minorEastAsia" w:hint="eastAsia"/>
        </w:rPr>
        <w:t>应用虚拟化技术实现服务器、存储设备和网络的虚拟化，进一步实现池化、服务化和按需交付，为各党政机关单位提供虚拟计算、存储、网络、主机托管等服务，满足各部门个性化的需求。</w:t>
      </w:r>
    </w:p>
    <w:p w:rsidR="0095406F" w:rsidRPr="009A4AF9" w:rsidRDefault="0095406F" w:rsidP="00167B0E">
      <w:pPr>
        <w:numPr>
          <w:ilvl w:val="0"/>
          <w:numId w:val="22"/>
        </w:numPr>
        <w:ind w:firstLine="561"/>
        <w:rPr>
          <w:rFonts w:asciiTheme="minorEastAsia" w:eastAsiaTheme="minorEastAsia" w:hAnsiTheme="minorEastAsia"/>
        </w:rPr>
      </w:pPr>
      <w:r w:rsidRPr="009A4AF9">
        <w:rPr>
          <w:rFonts w:asciiTheme="minorEastAsia" w:eastAsiaTheme="minorEastAsia" w:hAnsiTheme="minorEastAsia" w:hint="eastAsia"/>
        </w:rPr>
        <w:t>设计统一的灾备保护，能够为各党政机关单位提供多种级别的数据备份保护。</w:t>
      </w:r>
    </w:p>
    <w:p w:rsidR="0095406F" w:rsidRPr="009A4AF9" w:rsidRDefault="0095406F" w:rsidP="0095406F">
      <w:pPr>
        <w:keepNext/>
        <w:rPr>
          <w:rFonts w:asciiTheme="minorEastAsia" w:eastAsiaTheme="minorEastAsia" w:hAnsiTheme="minorEastAsia"/>
        </w:rPr>
      </w:pPr>
      <w:r w:rsidRPr="009A4AF9">
        <w:rPr>
          <w:rFonts w:asciiTheme="minorEastAsia" w:eastAsiaTheme="minorEastAsia" w:hAnsiTheme="minorEastAsia"/>
          <w:noProof/>
          <w:w w:val="105"/>
        </w:rPr>
        <w:lastRenderedPageBreak/>
        <w:drawing>
          <wp:inline distT="0" distB="0" distL="0" distR="0">
            <wp:extent cx="5327015" cy="2434590"/>
            <wp:effectExtent l="0" t="0" r="6985" b="381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327015" cy="2434590"/>
                    </a:xfrm>
                    <a:prstGeom prst="rect">
                      <a:avLst/>
                    </a:prstGeom>
                    <a:noFill/>
                    <a:ln>
                      <a:noFill/>
                    </a:ln>
                  </pic:spPr>
                </pic:pic>
              </a:graphicData>
            </a:graphic>
          </wp:inline>
        </w:drawing>
      </w:r>
    </w:p>
    <w:p w:rsidR="0095406F" w:rsidRPr="003D28BE" w:rsidRDefault="0095406F" w:rsidP="003D28BE">
      <w:pPr>
        <w:ind w:firstLineChars="200" w:firstLine="420"/>
        <w:jc w:val="center"/>
        <w:rPr>
          <w:rFonts w:asciiTheme="minorEastAsia" w:eastAsiaTheme="minorEastAsia" w:hAnsiTheme="minorEastAsia"/>
          <w:sz w:val="21"/>
        </w:rPr>
      </w:pPr>
      <w:r w:rsidRPr="003D28BE">
        <w:rPr>
          <w:rFonts w:asciiTheme="minorEastAsia" w:eastAsiaTheme="minorEastAsia" w:hAnsiTheme="minorEastAsia" w:hint="eastAsia"/>
          <w:sz w:val="21"/>
        </w:rPr>
        <w:t>分布式云计算中心</w:t>
      </w:r>
    </w:p>
    <w:p w:rsidR="0095406F" w:rsidRPr="009A4AF9" w:rsidRDefault="00B319FC" w:rsidP="0095406F">
      <w:pPr>
        <w:ind w:firstLineChars="200" w:firstLine="586"/>
        <w:rPr>
          <w:rFonts w:asciiTheme="minorEastAsia" w:eastAsiaTheme="minorEastAsia" w:hAnsiTheme="minorEastAsia"/>
          <w:w w:val="105"/>
        </w:rPr>
      </w:pPr>
      <w:r>
        <w:rPr>
          <w:rFonts w:asciiTheme="minorEastAsia" w:eastAsiaTheme="minorEastAsia" w:hAnsiTheme="minorEastAsia" w:hint="eastAsia"/>
          <w:w w:val="105"/>
        </w:rPr>
        <w:t>政务云平台</w:t>
      </w:r>
      <w:r w:rsidR="0095406F" w:rsidRPr="009A4AF9">
        <w:rPr>
          <w:rFonts w:asciiTheme="minorEastAsia" w:eastAsiaTheme="minorEastAsia" w:hAnsiTheme="minorEastAsia" w:hint="eastAsia"/>
          <w:w w:val="105"/>
        </w:rPr>
        <w:t>为各党政机关单位提供统一的基础设施服务，降低了总体投资成本，提高了资源的利用效率，提高了资源发放的速度，提供了更完备的信息安全手段，大大提高了各党政机关单位信息化系统上线速度。能够使党政机关单位在信息化建设过程中更加聚焦于业务设计。</w:t>
      </w:r>
    </w:p>
    <w:p w:rsidR="0095406F" w:rsidRPr="009A4AF9" w:rsidRDefault="0095406F" w:rsidP="0095406F">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t>XX将在政策上推进电子政务建设“云优先”战略，各党政机关单位新建及更新的业务系统应依托电子</w:t>
      </w:r>
      <w:r w:rsidR="000B4872">
        <w:rPr>
          <w:rFonts w:asciiTheme="minorEastAsia" w:eastAsiaTheme="minorEastAsia" w:hAnsiTheme="minorEastAsia" w:hint="eastAsia"/>
          <w:w w:val="105"/>
        </w:rPr>
        <w:t>政务云平台</w:t>
      </w:r>
      <w:r w:rsidRPr="009A4AF9">
        <w:rPr>
          <w:rFonts w:asciiTheme="minorEastAsia" w:eastAsiaTheme="minorEastAsia" w:hAnsiTheme="minorEastAsia" w:hint="eastAsia"/>
          <w:w w:val="105"/>
        </w:rPr>
        <w:t>基础设施服务进行建设，并逐步将已有业务系统向云平台迁移。</w:t>
      </w:r>
    </w:p>
    <w:p w:rsidR="0095406F" w:rsidRPr="0095406F" w:rsidRDefault="0095406F" w:rsidP="0095406F"/>
    <w:p w:rsidR="00411D0E" w:rsidRDefault="0095406F" w:rsidP="004759A7">
      <w:pPr>
        <w:pStyle w:val="23"/>
        <w:rPr>
          <w:rFonts w:asciiTheme="minorEastAsia" w:eastAsiaTheme="minorEastAsia" w:hAnsiTheme="minorEastAsia"/>
        </w:rPr>
      </w:pPr>
      <w:bookmarkStart w:id="62" w:name="_Toc508288016"/>
      <w:r>
        <w:rPr>
          <w:rFonts w:asciiTheme="minorEastAsia" w:eastAsiaTheme="minorEastAsia" w:hAnsiTheme="minorEastAsia" w:hint="eastAsia"/>
        </w:rPr>
        <w:t>政务</w:t>
      </w:r>
      <w:r w:rsidR="00411D0E">
        <w:rPr>
          <w:rFonts w:asciiTheme="minorEastAsia" w:eastAsiaTheme="minorEastAsia" w:hAnsiTheme="minorEastAsia" w:hint="eastAsia"/>
        </w:rPr>
        <w:t>云平台设计</w:t>
      </w:r>
      <w:bookmarkEnd w:id="62"/>
    </w:p>
    <w:p w:rsidR="0095406F" w:rsidRPr="009A4AF9" w:rsidRDefault="00B319FC" w:rsidP="0095406F">
      <w:pPr>
        <w:ind w:firstLineChars="200" w:firstLine="560"/>
        <w:rPr>
          <w:rFonts w:asciiTheme="minorEastAsia" w:eastAsiaTheme="minorEastAsia" w:hAnsiTheme="minorEastAsia"/>
        </w:rPr>
      </w:pPr>
      <w:r>
        <w:rPr>
          <w:rFonts w:asciiTheme="minorEastAsia" w:eastAsiaTheme="minorEastAsia" w:hAnsiTheme="minorEastAsia" w:hint="eastAsia"/>
        </w:rPr>
        <w:t>政务云平台</w:t>
      </w:r>
      <w:r w:rsidR="0095406F" w:rsidRPr="009A4AF9">
        <w:rPr>
          <w:rFonts w:asciiTheme="minorEastAsia" w:eastAsiaTheme="minorEastAsia" w:hAnsiTheme="minorEastAsia" w:hint="eastAsia"/>
        </w:rPr>
        <w:t>建设，将充分利用现有的机房的</w:t>
      </w:r>
      <w:r w:rsidR="0095406F" w:rsidRPr="009A4AF9">
        <w:rPr>
          <w:rFonts w:asciiTheme="minorEastAsia" w:eastAsiaTheme="minorEastAsia" w:hAnsiTheme="minorEastAsia"/>
        </w:rPr>
        <w:t>资源，通过</w:t>
      </w:r>
      <w:r w:rsidR="0095406F" w:rsidRPr="009A4AF9">
        <w:rPr>
          <w:rFonts w:asciiTheme="minorEastAsia" w:eastAsiaTheme="minorEastAsia" w:hAnsiTheme="minorEastAsia" w:hint="eastAsia"/>
        </w:rPr>
        <w:t>虚拟化</w:t>
      </w:r>
      <w:r w:rsidR="0095406F" w:rsidRPr="009A4AF9">
        <w:rPr>
          <w:rFonts w:asciiTheme="minorEastAsia" w:eastAsiaTheme="minorEastAsia" w:hAnsiTheme="minorEastAsia"/>
        </w:rPr>
        <w:t>平台和分布式数据中心</w:t>
      </w:r>
      <w:r w:rsidR="0095406F" w:rsidRPr="009A4AF9">
        <w:rPr>
          <w:rFonts w:asciiTheme="minorEastAsia" w:eastAsiaTheme="minorEastAsia" w:hAnsiTheme="minorEastAsia" w:hint="eastAsia"/>
        </w:rPr>
        <w:t>统一管理平台，形成可</w:t>
      </w:r>
      <w:r w:rsidR="0095406F" w:rsidRPr="009A4AF9">
        <w:rPr>
          <w:rFonts w:asciiTheme="minorEastAsia" w:eastAsiaTheme="minorEastAsia" w:hAnsiTheme="minorEastAsia"/>
        </w:rPr>
        <w:t>统一资源调度管理的</w:t>
      </w:r>
      <w:r w:rsidR="0095406F" w:rsidRPr="009A4AF9">
        <w:rPr>
          <w:rFonts w:asciiTheme="minorEastAsia" w:eastAsiaTheme="minorEastAsia" w:hAnsiTheme="minorEastAsia" w:hint="eastAsia"/>
        </w:rPr>
        <w:t>分布式云</w:t>
      </w:r>
      <w:r w:rsidR="0095406F" w:rsidRPr="009A4AF9">
        <w:rPr>
          <w:rFonts w:asciiTheme="minorEastAsia" w:eastAsiaTheme="minorEastAsia" w:hAnsiTheme="minorEastAsia"/>
        </w:rPr>
        <w:t>数据中心</w:t>
      </w:r>
      <w:r w:rsidR="0095406F" w:rsidRPr="009A4AF9">
        <w:rPr>
          <w:rFonts w:asciiTheme="minorEastAsia" w:eastAsiaTheme="minorEastAsia" w:hAnsiTheme="minorEastAsia" w:hint="eastAsia"/>
        </w:rPr>
        <w:t>对各党政机关单位统一服务。</w:t>
      </w:r>
    </w:p>
    <w:p w:rsidR="0095406F" w:rsidRPr="009306E9" w:rsidRDefault="0095406F" w:rsidP="009306E9">
      <w:pPr>
        <w:pStyle w:val="32"/>
        <w:rPr>
          <w:rFonts w:asciiTheme="minorEastAsia" w:eastAsiaTheme="minorEastAsia" w:hAnsiTheme="minorEastAsia"/>
          <w:sz w:val="28"/>
        </w:rPr>
      </w:pPr>
      <w:bookmarkStart w:id="63" w:name="_Toc508288017"/>
      <w:r w:rsidRPr="009306E9">
        <w:rPr>
          <w:rFonts w:asciiTheme="minorEastAsia" w:eastAsiaTheme="minorEastAsia" w:hAnsiTheme="minorEastAsia" w:hint="eastAsia"/>
          <w:sz w:val="28"/>
        </w:rPr>
        <w:t>政务云</w:t>
      </w:r>
      <w:r w:rsidRPr="009306E9">
        <w:rPr>
          <w:rFonts w:asciiTheme="minorEastAsia" w:eastAsiaTheme="minorEastAsia" w:hAnsiTheme="minorEastAsia"/>
          <w:sz w:val="28"/>
        </w:rPr>
        <w:t>平台</w:t>
      </w:r>
      <w:r w:rsidRPr="009306E9">
        <w:rPr>
          <w:rFonts w:asciiTheme="minorEastAsia" w:eastAsiaTheme="minorEastAsia" w:hAnsiTheme="minorEastAsia" w:hint="eastAsia"/>
          <w:sz w:val="28"/>
        </w:rPr>
        <w:t>总体</w:t>
      </w:r>
      <w:r w:rsidRPr="009306E9">
        <w:rPr>
          <w:rFonts w:asciiTheme="minorEastAsia" w:eastAsiaTheme="minorEastAsia" w:hAnsiTheme="minorEastAsia"/>
          <w:sz w:val="28"/>
        </w:rPr>
        <w:t>架构</w:t>
      </w:r>
      <w:bookmarkEnd w:id="63"/>
    </w:p>
    <w:p w:rsidR="0095406F" w:rsidRPr="009A4AF9" w:rsidRDefault="00B319FC" w:rsidP="0095406F">
      <w:pPr>
        <w:ind w:firstLineChars="200" w:firstLine="560"/>
        <w:rPr>
          <w:rFonts w:asciiTheme="minorEastAsia" w:eastAsiaTheme="minorEastAsia" w:hAnsiTheme="minorEastAsia"/>
        </w:rPr>
      </w:pPr>
      <w:r>
        <w:rPr>
          <w:rFonts w:asciiTheme="minorEastAsia" w:eastAsiaTheme="minorEastAsia" w:hAnsiTheme="minorEastAsia" w:hint="eastAsia"/>
        </w:rPr>
        <w:t>政务云平台</w:t>
      </w:r>
      <w:r w:rsidR="0095406F" w:rsidRPr="009A4AF9">
        <w:rPr>
          <w:rFonts w:asciiTheme="minorEastAsia" w:eastAsiaTheme="minorEastAsia" w:hAnsiTheme="minorEastAsia" w:hint="eastAsia"/>
        </w:rPr>
        <w:t>，基于VDC实现多委办/多政务业务共享资源，按需</w:t>
      </w:r>
      <w:r w:rsidR="0095406F" w:rsidRPr="009A4AF9">
        <w:rPr>
          <w:rFonts w:asciiTheme="minorEastAsia" w:eastAsiaTheme="minorEastAsia" w:hAnsiTheme="minorEastAsia" w:hint="eastAsia"/>
        </w:rPr>
        <w:lastRenderedPageBreak/>
        <w:t>服务，即一个数据中心，当多个用；通过云</w:t>
      </w:r>
      <w:r w:rsidR="0095406F" w:rsidRPr="009A4AF9">
        <w:rPr>
          <w:rFonts w:asciiTheme="minorEastAsia" w:eastAsiaTheme="minorEastAsia" w:hAnsiTheme="minorEastAsia"/>
        </w:rPr>
        <w:t>管理平台</w:t>
      </w:r>
      <w:r w:rsidR="0095406F" w:rsidRPr="009A4AF9">
        <w:rPr>
          <w:rFonts w:asciiTheme="minorEastAsia" w:eastAsiaTheme="minorEastAsia" w:hAnsiTheme="minorEastAsia" w:hint="eastAsia"/>
        </w:rPr>
        <w:t>实现云数据中心的统一运营和统一运维，支持跨DC&amp;跨资源池统一管理，即多个数据中心，当一个管；基于SDN的灵活组网，融合虚拟和物理网络的自动化配置，实现业务快速部署，物理网络和逻辑网络的解耦；支持统一的管理和自动化的发放物理服务器；同时云数据中心还提供完整的安全和灾备方案。</w:t>
      </w:r>
    </w:p>
    <w:p w:rsidR="0095406F" w:rsidRPr="009A4AF9" w:rsidRDefault="00B319FC" w:rsidP="0095406F">
      <w:pPr>
        <w:ind w:firstLineChars="200" w:firstLine="560"/>
        <w:rPr>
          <w:rFonts w:asciiTheme="minorEastAsia" w:eastAsiaTheme="minorEastAsia" w:hAnsiTheme="minorEastAsia"/>
        </w:rPr>
      </w:pPr>
      <w:r>
        <w:rPr>
          <w:rFonts w:asciiTheme="minorEastAsia" w:eastAsiaTheme="minorEastAsia" w:hAnsiTheme="minorEastAsia" w:hint="eastAsia"/>
        </w:rPr>
        <w:t>政务云平台</w:t>
      </w:r>
      <w:r w:rsidR="0095406F" w:rsidRPr="009A4AF9">
        <w:rPr>
          <w:rFonts w:asciiTheme="minorEastAsia" w:eastAsiaTheme="minorEastAsia" w:hAnsiTheme="minorEastAsia" w:hint="eastAsia"/>
        </w:rPr>
        <w:t>解决方案提供四大关键特性：</w:t>
      </w:r>
    </w:p>
    <w:p w:rsidR="0095406F" w:rsidRPr="009A4AF9" w:rsidRDefault="0095406F" w:rsidP="00167B0E">
      <w:pPr>
        <w:pStyle w:val="afff"/>
        <w:numPr>
          <w:ilvl w:val="0"/>
          <w:numId w:val="27"/>
        </w:numPr>
        <w:spacing w:line="360" w:lineRule="auto"/>
        <w:rPr>
          <w:rFonts w:asciiTheme="minorEastAsia" w:eastAsiaTheme="minorEastAsia" w:hAnsiTheme="minorEastAsia"/>
          <w:sz w:val="28"/>
          <w:szCs w:val="28"/>
        </w:rPr>
      </w:pPr>
      <w:r w:rsidRPr="009A4AF9">
        <w:rPr>
          <w:rFonts w:asciiTheme="minorEastAsia" w:eastAsiaTheme="minorEastAsia" w:hAnsiTheme="minorEastAsia" w:hint="eastAsia"/>
          <w:sz w:val="28"/>
          <w:szCs w:val="28"/>
        </w:rPr>
        <w:t>支持以业务为中心的</w:t>
      </w:r>
      <w:r w:rsidRPr="009A4AF9">
        <w:rPr>
          <w:rFonts w:asciiTheme="minorEastAsia" w:eastAsiaTheme="minorEastAsia" w:hAnsiTheme="minorEastAsia"/>
          <w:sz w:val="28"/>
          <w:szCs w:val="28"/>
        </w:rPr>
        <w:t>VDC</w:t>
      </w:r>
      <w:r w:rsidRPr="009A4AF9">
        <w:rPr>
          <w:rFonts w:asciiTheme="minorEastAsia" w:eastAsiaTheme="minorEastAsia" w:hAnsiTheme="minorEastAsia" w:hint="eastAsia"/>
          <w:sz w:val="28"/>
          <w:szCs w:val="28"/>
        </w:rPr>
        <w:t>服务：按部门或业务灵活构建</w:t>
      </w:r>
      <w:r w:rsidRPr="009A4AF9">
        <w:rPr>
          <w:rFonts w:asciiTheme="minorEastAsia" w:eastAsiaTheme="minorEastAsia" w:hAnsiTheme="minorEastAsia"/>
          <w:sz w:val="28"/>
          <w:szCs w:val="28"/>
        </w:rPr>
        <w:t>VDC</w:t>
      </w:r>
      <w:r w:rsidRPr="009A4AF9">
        <w:rPr>
          <w:rFonts w:asciiTheme="minorEastAsia" w:eastAsiaTheme="minorEastAsia" w:hAnsiTheme="minorEastAsia" w:hint="eastAsia"/>
          <w:sz w:val="28"/>
          <w:szCs w:val="28"/>
        </w:rPr>
        <w:t>，匹配现有组织结构</w:t>
      </w:r>
      <w:r w:rsidRPr="009A4AF9">
        <w:rPr>
          <w:rFonts w:asciiTheme="minorEastAsia" w:eastAsiaTheme="minorEastAsia" w:hAnsiTheme="minorEastAsia"/>
          <w:sz w:val="28"/>
          <w:szCs w:val="28"/>
        </w:rPr>
        <w:t xml:space="preserve"> </w:t>
      </w:r>
      <w:r w:rsidRPr="009A4AF9">
        <w:rPr>
          <w:rFonts w:asciiTheme="minorEastAsia" w:eastAsiaTheme="minorEastAsia" w:hAnsiTheme="minorEastAsia" w:hint="eastAsia"/>
          <w:sz w:val="28"/>
          <w:szCs w:val="28"/>
        </w:rPr>
        <w:t>；</w:t>
      </w:r>
      <w:r w:rsidRPr="009A4AF9">
        <w:rPr>
          <w:rFonts w:asciiTheme="minorEastAsia" w:eastAsiaTheme="minorEastAsia" w:hAnsiTheme="minorEastAsia"/>
          <w:sz w:val="28"/>
          <w:szCs w:val="28"/>
        </w:rPr>
        <w:t>VDC</w:t>
      </w:r>
      <w:r w:rsidRPr="009A4AF9">
        <w:rPr>
          <w:rFonts w:asciiTheme="minorEastAsia" w:eastAsiaTheme="minorEastAsia" w:hAnsiTheme="minorEastAsia" w:hint="eastAsia"/>
          <w:sz w:val="28"/>
          <w:szCs w:val="28"/>
        </w:rPr>
        <w:t>的资源可从全局多个资源池灵活分配；</w:t>
      </w:r>
      <w:r w:rsidRPr="009A4AF9">
        <w:rPr>
          <w:rFonts w:asciiTheme="minorEastAsia" w:eastAsiaTheme="minorEastAsia" w:hAnsiTheme="minorEastAsia"/>
          <w:sz w:val="28"/>
          <w:szCs w:val="28"/>
        </w:rPr>
        <w:t>VDC</w:t>
      </w:r>
      <w:r w:rsidRPr="009A4AF9">
        <w:rPr>
          <w:rFonts w:asciiTheme="minorEastAsia" w:eastAsiaTheme="minorEastAsia" w:hAnsiTheme="minorEastAsia" w:hint="eastAsia"/>
          <w:sz w:val="28"/>
          <w:szCs w:val="28"/>
        </w:rPr>
        <w:t>的资源逻辑隔离，各业务系统独立可靠运行</w:t>
      </w:r>
      <w:r w:rsidRPr="009A4AF9">
        <w:rPr>
          <w:rFonts w:asciiTheme="minorEastAsia" w:eastAsiaTheme="minorEastAsia" w:hAnsiTheme="minorEastAsia"/>
          <w:sz w:val="28"/>
          <w:szCs w:val="28"/>
        </w:rPr>
        <w:t xml:space="preserve"> </w:t>
      </w:r>
      <w:r w:rsidRPr="009A4AF9">
        <w:rPr>
          <w:rFonts w:asciiTheme="minorEastAsia" w:eastAsiaTheme="minorEastAsia" w:hAnsiTheme="minorEastAsia" w:hint="eastAsia"/>
          <w:sz w:val="28"/>
          <w:szCs w:val="28"/>
        </w:rPr>
        <w:t>；</w:t>
      </w:r>
    </w:p>
    <w:p w:rsidR="0095406F" w:rsidRPr="009A4AF9" w:rsidRDefault="0095406F" w:rsidP="00167B0E">
      <w:pPr>
        <w:pStyle w:val="afff"/>
        <w:numPr>
          <w:ilvl w:val="0"/>
          <w:numId w:val="27"/>
        </w:numPr>
        <w:spacing w:line="360" w:lineRule="auto"/>
        <w:rPr>
          <w:rFonts w:asciiTheme="minorEastAsia" w:eastAsiaTheme="minorEastAsia" w:hAnsiTheme="minorEastAsia"/>
          <w:sz w:val="28"/>
          <w:szCs w:val="28"/>
        </w:rPr>
      </w:pPr>
      <w:r w:rsidRPr="009A4AF9">
        <w:rPr>
          <w:rFonts w:asciiTheme="minorEastAsia" w:eastAsiaTheme="minorEastAsia" w:hAnsiTheme="minorEastAsia" w:hint="eastAsia"/>
          <w:sz w:val="28"/>
          <w:szCs w:val="28"/>
        </w:rPr>
        <w:t>支持统一的运营运维管理平台，资源服务化，统一的申请审批流程；支持资源池统一运维，分权分域；</w:t>
      </w:r>
    </w:p>
    <w:p w:rsidR="0095406F" w:rsidRPr="009A4AF9" w:rsidRDefault="0095406F" w:rsidP="00167B0E">
      <w:pPr>
        <w:pStyle w:val="afff"/>
        <w:numPr>
          <w:ilvl w:val="0"/>
          <w:numId w:val="27"/>
        </w:numPr>
        <w:spacing w:line="360" w:lineRule="auto"/>
        <w:rPr>
          <w:rFonts w:asciiTheme="minorEastAsia" w:eastAsiaTheme="minorEastAsia" w:hAnsiTheme="minorEastAsia"/>
          <w:sz w:val="28"/>
          <w:szCs w:val="28"/>
        </w:rPr>
      </w:pPr>
      <w:r w:rsidRPr="009A4AF9">
        <w:rPr>
          <w:rFonts w:asciiTheme="minorEastAsia" w:eastAsiaTheme="minorEastAsia" w:hAnsiTheme="minorEastAsia" w:hint="eastAsia"/>
          <w:sz w:val="28"/>
          <w:szCs w:val="28"/>
        </w:rPr>
        <w:t>支持</w:t>
      </w:r>
      <w:r w:rsidRPr="009A4AF9">
        <w:rPr>
          <w:rFonts w:asciiTheme="minorEastAsia" w:eastAsiaTheme="minorEastAsia" w:hAnsiTheme="minorEastAsia"/>
          <w:sz w:val="28"/>
          <w:szCs w:val="28"/>
        </w:rPr>
        <w:t>SDN</w:t>
      </w:r>
      <w:r w:rsidRPr="009A4AF9">
        <w:rPr>
          <w:rFonts w:asciiTheme="minorEastAsia" w:eastAsiaTheme="minorEastAsia" w:hAnsiTheme="minorEastAsia" w:hint="eastAsia"/>
          <w:sz w:val="28"/>
          <w:szCs w:val="28"/>
        </w:rPr>
        <w:t>云网协同，基于</w:t>
      </w:r>
      <w:r w:rsidRPr="009A4AF9">
        <w:rPr>
          <w:rFonts w:asciiTheme="minorEastAsia" w:eastAsiaTheme="minorEastAsia" w:hAnsiTheme="minorEastAsia"/>
          <w:sz w:val="28"/>
          <w:szCs w:val="28"/>
        </w:rPr>
        <w:t>SDN</w:t>
      </w:r>
      <w:r w:rsidRPr="009A4AF9">
        <w:rPr>
          <w:rFonts w:asciiTheme="minorEastAsia" w:eastAsiaTheme="minorEastAsia" w:hAnsiTheme="minorEastAsia" w:hint="eastAsia"/>
          <w:sz w:val="28"/>
          <w:szCs w:val="28"/>
        </w:rPr>
        <w:t>的灵活组网，融合虚拟和物理网络的自动化配置，实现业务快速部署；支持物理网络和逻辑网络的解耦；</w:t>
      </w:r>
    </w:p>
    <w:p w:rsidR="0095406F" w:rsidRPr="009A4AF9" w:rsidRDefault="0095406F" w:rsidP="00167B0E">
      <w:pPr>
        <w:pStyle w:val="afff"/>
        <w:numPr>
          <w:ilvl w:val="0"/>
          <w:numId w:val="27"/>
        </w:numPr>
        <w:spacing w:line="360" w:lineRule="auto"/>
        <w:rPr>
          <w:rFonts w:asciiTheme="minorEastAsia" w:eastAsiaTheme="minorEastAsia" w:hAnsiTheme="minorEastAsia"/>
          <w:sz w:val="28"/>
          <w:szCs w:val="28"/>
        </w:rPr>
      </w:pPr>
      <w:r w:rsidRPr="009A4AF9">
        <w:rPr>
          <w:rFonts w:asciiTheme="minorEastAsia" w:eastAsiaTheme="minorEastAsia" w:hAnsiTheme="minorEastAsia" w:hint="eastAsia"/>
          <w:sz w:val="28"/>
          <w:szCs w:val="28"/>
        </w:rPr>
        <w:t>支持物理机服务：统一的管理和自动化的发放物理服务器；</w:t>
      </w:r>
    </w:p>
    <w:p w:rsidR="0095406F" w:rsidRPr="009A4AF9" w:rsidRDefault="0095406F" w:rsidP="00167B0E">
      <w:pPr>
        <w:pStyle w:val="afff"/>
        <w:numPr>
          <w:ilvl w:val="0"/>
          <w:numId w:val="27"/>
        </w:numPr>
        <w:spacing w:line="360" w:lineRule="auto"/>
        <w:rPr>
          <w:rFonts w:asciiTheme="minorEastAsia" w:eastAsiaTheme="minorEastAsia" w:hAnsiTheme="minorEastAsia"/>
        </w:rPr>
      </w:pPr>
      <w:r w:rsidRPr="009A4AF9">
        <w:rPr>
          <w:rFonts w:asciiTheme="minorEastAsia" w:eastAsiaTheme="minorEastAsia" w:hAnsiTheme="minorEastAsia" w:hint="eastAsia"/>
          <w:sz w:val="28"/>
          <w:szCs w:val="28"/>
        </w:rPr>
        <w:t>支持</w:t>
      </w:r>
      <w:r w:rsidRPr="009A4AF9">
        <w:rPr>
          <w:rFonts w:asciiTheme="minorEastAsia" w:eastAsiaTheme="minorEastAsia" w:hAnsiTheme="minorEastAsia"/>
          <w:sz w:val="28"/>
          <w:szCs w:val="28"/>
        </w:rPr>
        <w:t>HW/VMware</w:t>
      </w:r>
      <w:r w:rsidRPr="009A4AF9">
        <w:rPr>
          <w:rFonts w:asciiTheme="minorEastAsia" w:eastAsiaTheme="minorEastAsia" w:hAnsiTheme="minorEastAsia" w:hint="eastAsia"/>
          <w:sz w:val="28"/>
          <w:szCs w:val="28"/>
        </w:rPr>
        <w:t>资源池接入，新建云平台或云平台改造后，客户需求虚拟化资源统一管理，保留已有业务虚机，平滑演进，保护历史投资。</w:t>
      </w:r>
    </w:p>
    <w:p w:rsidR="0095406F" w:rsidRPr="009A4AF9" w:rsidRDefault="0095406F" w:rsidP="0095406F">
      <w:pPr>
        <w:ind w:firstLineChars="200" w:firstLine="562"/>
        <w:rPr>
          <w:rFonts w:asciiTheme="minorEastAsia" w:eastAsiaTheme="minorEastAsia" w:hAnsiTheme="minorEastAsia"/>
          <w:b/>
          <w:i/>
        </w:rPr>
      </w:pPr>
      <w:r w:rsidRPr="009A4AF9">
        <w:rPr>
          <w:rFonts w:asciiTheme="minorEastAsia" w:eastAsiaTheme="minorEastAsia" w:hAnsiTheme="minorEastAsia" w:hint="eastAsia"/>
          <w:b/>
          <w:i/>
        </w:rPr>
        <w:t>VDC</w:t>
      </w:r>
      <w:r w:rsidRPr="009A4AF9">
        <w:rPr>
          <w:rFonts w:asciiTheme="minorEastAsia" w:eastAsiaTheme="minorEastAsia" w:hAnsiTheme="minorEastAsia"/>
          <w:b/>
          <w:i/>
        </w:rPr>
        <w:t>虚拟数据中心</w:t>
      </w:r>
    </w:p>
    <w:p w:rsidR="0095406F" w:rsidRPr="009A4AF9" w:rsidRDefault="0095406F" w:rsidP="0095406F">
      <w:pPr>
        <w:ind w:firstLineChars="200" w:firstLine="560"/>
        <w:rPr>
          <w:rFonts w:asciiTheme="minorEastAsia" w:eastAsiaTheme="minorEastAsia" w:hAnsiTheme="minorEastAsia"/>
        </w:rPr>
      </w:pPr>
      <w:r w:rsidRPr="009A4AF9">
        <w:rPr>
          <w:rFonts w:asciiTheme="minorEastAsia" w:eastAsiaTheme="minorEastAsia" w:hAnsiTheme="minorEastAsia" w:hint="eastAsia"/>
        </w:rPr>
        <w:t>虚拟数据中心（Virtual Data Center），是一种逻辑隔离的技术，将物理资源池化后，按组织、业务需要灵活分配，构建的一个逻辑的数据中心，包括数据中心需要的计算、存储和网络资源，向最终用户提供一个虚拟的所见即所得的数据中心。关键特征如下：</w:t>
      </w:r>
    </w:p>
    <w:p w:rsidR="0095406F" w:rsidRPr="009A4AF9" w:rsidRDefault="0095406F" w:rsidP="00167B0E">
      <w:pPr>
        <w:pStyle w:val="afff"/>
        <w:numPr>
          <w:ilvl w:val="0"/>
          <w:numId w:val="28"/>
        </w:numPr>
        <w:spacing w:line="360" w:lineRule="auto"/>
        <w:rPr>
          <w:rFonts w:asciiTheme="minorEastAsia" w:eastAsiaTheme="minorEastAsia" w:hAnsiTheme="minorEastAsia"/>
          <w:sz w:val="28"/>
          <w:szCs w:val="28"/>
        </w:rPr>
      </w:pPr>
      <w:r w:rsidRPr="009A4AF9">
        <w:rPr>
          <w:rFonts w:asciiTheme="minorEastAsia" w:eastAsiaTheme="minorEastAsia" w:hAnsiTheme="minorEastAsia"/>
          <w:sz w:val="28"/>
          <w:szCs w:val="28"/>
        </w:rPr>
        <w:lastRenderedPageBreak/>
        <w:t>VDC</w:t>
      </w:r>
      <w:r w:rsidRPr="009A4AF9">
        <w:rPr>
          <w:rFonts w:asciiTheme="minorEastAsia" w:eastAsiaTheme="minorEastAsia" w:hAnsiTheme="minorEastAsia" w:hint="eastAsia"/>
          <w:sz w:val="28"/>
          <w:szCs w:val="28"/>
        </w:rPr>
        <w:t>能够跨物理</w:t>
      </w:r>
      <w:r w:rsidRPr="009A4AF9">
        <w:rPr>
          <w:rFonts w:asciiTheme="minorEastAsia" w:eastAsiaTheme="minorEastAsia" w:hAnsiTheme="minorEastAsia"/>
          <w:sz w:val="28"/>
          <w:szCs w:val="28"/>
        </w:rPr>
        <w:t>DC</w:t>
      </w:r>
      <w:r w:rsidRPr="009A4AF9">
        <w:rPr>
          <w:rFonts w:asciiTheme="minorEastAsia" w:eastAsiaTheme="minorEastAsia" w:hAnsiTheme="minorEastAsia" w:hint="eastAsia"/>
          <w:sz w:val="28"/>
          <w:szCs w:val="28"/>
        </w:rPr>
        <w:t>分配资源</w:t>
      </w:r>
      <w:r w:rsidRPr="009A4AF9">
        <w:rPr>
          <w:rFonts w:asciiTheme="minorEastAsia" w:eastAsiaTheme="minorEastAsia" w:hAnsiTheme="minorEastAsia"/>
          <w:sz w:val="28"/>
          <w:szCs w:val="28"/>
        </w:rPr>
        <w:t xml:space="preserve"> </w:t>
      </w:r>
    </w:p>
    <w:p w:rsidR="0095406F" w:rsidRPr="009A4AF9" w:rsidRDefault="0095406F" w:rsidP="00167B0E">
      <w:pPr>
        <w:pStyle w:val="afff"/>
        <w:numPr>
          <w:ilvl w:val="0"/>
          <w:numId w:val="28"/>
        </w:numPr>
        <w:spacing w:line="360" w:lineRule="auto"/>
        <w:rPr>
          <w:rFonts w:asciiTheme="minorEastAsia" w:eastAsiaTheme="minorEastAsia" w:hAnsiTheme="minorEastAsia"/>
          <w:sz w:val="28"/>
          <w:szCs w:val="28"/>
        </w:rPr>
      </w:pPr>
      <w:r w:rsidRPr="009A4AF9">
        <w:rPr>
          <w:rFonts w:asciiTheme="minorEastAsia" w:eastAsiaTheme="minorEastAsia" w:hAnsiTheme="minorEastAsia"/>
          <w:sz w:val="28"/>
          <w:szCs w:val="28"/>
        </w:rPr>
        <w:t>VDC</w:t>
      </w:r>
      <w:r w:rsidRPr="009A4AF9">
        <w:rPr>
          <w:rFonts w:asciiTheme="minorEastAsia" w:eastAsiaTheme="minorEastAsia" w:hAnsiTheme="minorEastAsia" w:hint="eastAsia"/>
          <w:sz w:val="28"/>
          <w:szCs w:val="28"/>
        </w:rPr>
        <w:t>间资源隔离，独立管理</w:t>
      </w:r>
      <w:r w:rsidRPr="009A4AF9">
        <w:rPr>
          <w:rFonts w:asciiTheme="minorEastAsia" w:eastAsiaTheme="minorEastAsia" w:hAnsiTheme="minorEastAsia"/>
          <w:sz w:val="28"/>
          <w:szCs w:val="28"/>
        </w:rPr>
        <w:t xml:space="preserve"> </w:t>
      </w:r>
    </w:p>
    <w:p w:rsidR="0095406F" w:rsidRPr="009A4AF9" w:rsidRDefault="0095406F" w:rsidP="00167B0E">
      <w:pPr>
        <w:pStyle w:val="afff"/>
        <w:numPr>
          <w:ilvl w:val="0"/>
          <w:numId w:val="28"/>
        </w:numPr>
        <w:spacing w:line="360" w:lineRule="auto"/>
        <w:rPr>
          <w:rFonts w:asciiTheme="minorEastAsia" w:eastAsiaTheme="minorEastAsia" w:hAnsiTheme="minorEastAsia"/>
          <w:sz w:val="28"/>
          <w:szCs w:val="28"/>
        </w:rPr>
      </w:pPr>
      <w:r w:rsidRPr="009A4AF9">
        <w:rPr>
          <w:rFonts w:asciiTheme="minorEastAsia" w:eastAsiaTheme="minorEastAsia" w:hAnsiTheme="minorEastAsia"/>
          <w:sz w:val="28"/>
          <w:szCs w:val="28"/>
        </w:rPr>
        <w:t>VDC</w:t>
      </w:r>
      <w:r w:rsidRPr="009A4AF9">
        <w:rPr>
          <w:rFonts w:asciiTheme="minorEastAsia" w:eastAsiaTheme="minorEastAsia" w:hAnsiTheme="minorEastAsia" w:hint="eastAsia"/>
          <w:sz w:val="28"/>
          <w:szCs w:val="28"/>
        </w:rPr>
        <w:t>服务分钟级可获得</w:t>
      </w:r>
    </w:p>
    <w:p w:rsidR="0095406F" w:rsidRPr="009A4AF9" w:rsidRDefault="0095406F" w:rsidP="00167B0E">
      <w:pPr>
        <w:pStyle w:val="afff"/>
        <w:numPr>
          <w:ilvl w:val="0"/>
          <w:numId w:val="28"/>
        </w:numPr>
        <w:spacing w:line="360" w:lineRule="auto"/>
        <w:rPr>
          <w:rFonts w:asciiTheme="minorEastAsia" w:eastAsiaTheme="minorEastAsia" w:hAnsiTheme="minorEastAsia"/>
          <w:sz w:val="28"/>
          <w:szCs w:val="28"/>
        </w:rPr>
      </w:pPr>
      <w:r w:rsidRPr="009A4AF9">
        <w:rPr>
          <w:rFonts w:asciiTheme="minorEastAsia" w:eastAsiaTheme="minorEastAsia" w:hAnsiTheme="minorEastAsia"/>
          <w:sz w:val="28"/>
          <w:szCs w:val="28"/>
        </w:rPr>
        <w:t>VDC</w:t>
      </w:r>
      <w:r w:rsidRPr="009A4AF9">
        <w:rPr>
          <w:rFonts w:asciiTheme="minorEastAsia" w:eastAsiaTheme="minorEastAsia" w:hAnsiTheme="minorEastAsia" w:hint="eastAsia"/>
          <w:sz w:val="28"/>
          <w:szCs w:val="28"/>
        </w:rPr>
        <w:t>自运维：独立的容量、性能、监控、</w:t>
      </w:r>
      <w:r w:rsidRPr="009A4AF9">
        <w:rPr>
          <w:rFonts w:asciiTheme="minorEastAsia" w:eastAsiaTheme="minorEastAsia" w:hAnsiTheme="minorEastAsia"/>
          <w:sz w:val="28"/>
          <w:szCs w:val="28"/>
        </w:rPr>
        <w:t>Dashboard</w:t>
      </w:r>
    </w:p>
    <w:p w:rsidR="0095406F" w:rsidRPr="009A4AF9" w:rsidRDefault="0095406F" w:rsidP="00167B0E">
      <w:pPr>
        <w:pStyle w:val="afff"/>
        <w:numPr>
          <w:ilvl w:val="0"/>
          <w:numId w:val="28"/>
        </w:numPr>
        <w:spacing w:line="360" w:lineRule="auto"/>
        <w:rPr>
          <w:rFonts w:asciiTheme="minorEastAsia" w:eastAsiaTheme="minorEastAsia" w:hAnsiTheme="minorEastAsia"/>
          <w:sz w:val="28"/>
          <w:szCs w:val="28"/>
        </w:rPr>
      </w:pPr>
      <w:r w:rsidRPr="009A4AF9">
        <w:rPr>
          <w:rFonts w:asciiTheme="minorEastAsia" w:eastAsiaTheme="minorEastAsia" w:hAnsiTheme="minorEastAsia"/>
          <w:sz w:val="28"/>
          <w:szCs w:val="28"/>
        </w:rPr>
        <w:t>VDC</w:t>
      </w:r>
      <w:r w:rsidRPr="009A4AF9">
        <w:rPr>
          <w:rFonts w:asciiTheme="minorEastAsia" w:eastAsiaTheme="minorEastAsia" w:hAnsiTheme="minorEastAsia" w:hint="eastAsia"/>
          <w:sz w:val="28"/>
          <w:szCs w:val="28"/>
        </w:rPr>
        <w:t>自运营：独立的用户管理、服务目录，自助的业务发放，隔离的网络空间</w:t>
      </w:r>
    </w:p>
    <w:p w:rsidR="0095406F" w:rsidRPr="009A4AF9" w:rsidRDefault="0095406F" w:rsidP="00167B0E">
      <w:pPr>
        <w:pStyle w:val="afff"/>
        <w:numPr>
          <w:ilvl w:val="0"/>
          <w:numId w:val="28"/>
        </w:numPr>
        <w:spacing w:line="360" w:lineRule="auto"/>
        <w:rPr>
          <w:rFonts w:asciiTheme="minorEastAsia" w:eastAsiaTheme="minorEastAsia" w:hAnsiTheme="minorEastAsia"/>
        </w:rPr>
      </w:pPr>
      <w:r w:rsidRPr="009A4AF9">
        <w:rPr>
          <w:rFonts w:asciiTheme="minorEastAsia" w:eastAsiaTheme="minorEastAsia" w:hAnsiTheme="minorEastAsia"/>
          <w:sz w:val="28"/>
          <w:szCs w:val="28"/>
        </w:rPr>
        <w:t>VDC</w:t>
      </w:r>
      <w:r w:rsidRPr="009A4AF9">
        <w:rPr>
          <w:rFonts w:asciiTheme="minorEastAsia" w:eastAsiaTheme="minorEastAsia" w:hAnsiTheme="minorEastAsia" w:hint="eastAsia"/>
          <w:sz w:val="28"/>
          <w:szCs w:val="28"/>
        </w:rPr>
        <w:t>提供</w:t>
      </w:r>
      <w:r w:rsidRPr="009A4AF9">
        <w:rPr>
          <w:rFonts w:asciiTheme="minorEastAsia" w:eastAsiaTheme="minorEastAsia" w:hAnsiTheme="minorEastAsia"/>
          <w:sz w:val="28"/>
          <w:szCs w:val="28"/>
        </w:rPr>
        <w:t>APP</w:t>
      </w:r>
      <w:r w:rsidRPr="009A4AF9">
        <w:rPr>
          <w:rFonts w:asciiTheme="minorEastAsia" w:eastAsiaTheme="minorEastAsia" w:hAnsiTheme="minorEastAsia" w:hint="eastAsia"/>
          <w:sz w:val="28"/>
          <w:szCs w:val="28"/>
        </w:rPr>
        <w:t>部署服务及服务实例的生命周期管理</w:t>
      </w:r>
    </w:p>
    <w:p w:rsidR="0095406F" w:rsidRPr="009306E9" w:rsidRDefault="0095406F" w:rsidP="009306E9">
      <w:pPr>
        <w:pStyle w:val="32"/>
        <w:rPr>
          <w:rFonts w:asciiTheme="minorEastAsia" w:eastAsiaTheme="minorEastAsia" w:hAnsiTheme="minorEastAsia"/>
          <w:sz w:val="28"/>
        </w:rPr>
      </w:pPr>
      <w:bookmarkStart w:id="64" w:name="_Toc385413392"/>
      <w:bookmarkStart w:id="65" w:name="_Toc324769039"/>
      <w:bookmarkStart w:id="66" w:name="_Toc508288018"/>
      <w:r w:rsidRPr="009306E9">
        <w:rPr>
          <w:rFonts w:asciiTheme="minorEastAsia" w:eastAsiaTheme="minorEastAsia" w:hAnsiTheme="minorEastAsia" w:hint="eastAsia"/>
          <w:sz w:val="28"/>
        </w:rPr>
        <w:t>政务云管理平台</w:t>
      </w:r>
      <w:bookmarkEnd w:id="64"/>
      <w:bookmarkEnd w:id="65"/>
      <w:bookmarkEnd w:id="66"/>
    </w:p>
    <w:p w:rsidR="0095406F" w:rsidRPr="009A4AF9" w:rsidRDefault="0095406F" w:rsidP="0095406F">
      <w:pPr>
        <w:ind w:firstLineChars="200" w:firstLine="560"/>
        <w:rPr>
          <w:rFonts w:asciiTheme="minorEastAsia" w:eastAsiaTheme="minorEastAsia" w:hAnsiTheme="minorEastAsia"/>
        </w:rPr>
      </w:pPr>
      <w:r w:rsidRPr="009A4AF9">
        <w:rPr>
          <w:rFonts w:asciiTheme="minorEastAsia" w:eastAsiaTheme="minorEastAsia" w:hAnsiTheme="minorEastAsia" w:hint="eastAsia"/>
        </w:rPr>
        <w:t>XX电子</w:t>
      </w:r>
      <w:r w:rsidRPr="009A4AF9">
        <w:rPr>
          <w:rFonts w:asciiTheme="minorEastAsia" w:eastAsiaTheme="minorEastAsia" w:hAnsiTheme="minorEastAsia"/>
        </w:rPr>
        <w:t>政务</w:t>
      </w:r>
      <w:r w:rsidRPr="009A4AF9">
        <w:rPr>
          <w:rFonts w:asciiTheme="minorEastAsia" w:eastAsiaTheme="minorEastAsia" w:hAnsiTheme="minorEastAsia" w:hint="eastAsia"/>
        </w:rPr>
        <w:t>公共</w:t>
      </w:r>
      <w:r w:rsidRPr="009A4AF9">
        <w:rPr>
          <w:rFonts w:asciiTheme="minorEastAsia" w:eastAsiaTheme="minorEastAsia" w:hAnsiTheme="minorEastAsia"/>
        </w:rPr>
        <w:t>云</w:t>
      </w:r>
      <w:r w:rsidRPr="009A4AF9">
        <w:rPr>
          <w:rFonts w:asciiTheme="minorEastAsia" w:eastAsiaTheme="minorEastAsia" w:hAnsiTheme="minorEastAsia" w:hint="eastAsia"/>
        </w:rPr>
        <w:t>管理</w:t>
      </w:r>
      <w:r w:rsidRPr="009A4AF9">
        <w:rPr>
          <w:rFonts w:asciiTheme="minorEastAsia" w:eastAsiaTheme="minorEastAsia" w:hAnsiTheme="minorEastAsia"/>
        </w:rPr>
        <w:t>平台可</w:t>
      </w:r>
      <w:r w:rsidRPr="009A4AF9">
        <w:rPr>
          <w:rFonts w:asciiTheme="minorEastAsia" w:eastAsiaTheme="minorEastAsia" w:hAnsiTheme="minorEastAsia" w:hint="eastAsia"/>
        </w:rPr>
        <w:t>通过分布式管理能力，将分布在多个数据</w:t>
      </w:r>
      <w:r w:rsidRPr="009A4AF9">
        <w:rPr>
          <w:rFonts w:asciiTheme="minorEastAsia" w:eastAsiaTheme="minorEastAsia" w:hAnsiTheme="minorEastAsia"/>
        </w:rPr>
        <w:t>中心机房</w:t>
      </w:r>
      <w:r w:rsidRPr="009A4AF9">
        <w:rPr>
          <w:rFonts w:asciiTheme="minorEastAsia" w:eastAsiaTheme="minorEastAsia" w:hAnsiTheme="minorEastAsia" w:hint="eastAsia"/>
        </w:rPr>
        <w:t>的计算、网络、存储等资源统一进行管理和池化，通过灵活的资源调度策略，包括错峰复用、动态伸缩、跨</w:t>
      </w:r>
      <w:r w:rsidRPr="009A4AF9">
        <w:rPr>
          <w:rFonts w:asciiTheme="minorEastAsia" w:eastAsiaTheme="minorEastAsia" w:hAnsiTheme="minorEastAsia"/>
        </w:rPr>
        <w:t>DC</w:t>
      </w:r>
      <w:r w:rsidRPr="009A4AF9">
        <w:rPr>
          <w:rFonts w:asciiTheme="minorEastAsia" w:eastAsiaTheme="minorEastAsia" w:hAnsiTheme="minorEastAsia" w:hint="eastAsia"/>
        </w:rPr>
        <w:t>共享、迁移等技术手段，实现应用的跨资源池、数据中心的部署，资源的弹性伸缩。同时，云管理</w:t>
      </w:r>
      <w:r w:rsidRPr="009A4AF9">
        <w:rPr>
          <w:rFonts w:asciiTheme="minorEastAsia" w:eastAsiaTheme="minorEastAsia" w:hAnsiTheme="minorEastAsia"/>
        </w:rPr>
        <w:t>平台</w:t>
      </w:r>
      <w:r w:rsidRPr="009A4AF9">
        <w:rPr>
          <w:rFonts w:asciiTheme="minorEastAsia" w:eastAsiaTheme="minorEastAsia" w:hAnsiTheme="minorEastAsia" w:hint="eastAsia"/>
        </w:rPr>
        <w:t>提供强大的异构虚拟化资源统一管理，异构虚拟化的统一运维能力。在集中运维时，根据用户的角色，提供灵活的用户统一视图，让不同用户更加聚焦于自己的业务。</w:t>
      </w:r>
    </w:p>
    <w:p w:rsidR="0095406F" w:rsidRPr="009A4AF9" w:rsidRDefault="0095406F" w:rsidP="0095406F">
      <w:pPr>
        <w:ind w:firstLineChars="200" w:firstLine="560"/>
        <w:rPr>
          <w:rFonts w:asciiTheme="minorEastAsia" w:eastAsiaTheme="minorEastAsia" w:hAnsiTheme="minorEastAsia"/>
        </w:rPr>
      </w:pPr>
      <w:r w:rsidRPr="009A4AF9">
        <w:rPr>
          <w:rFonts w:asciiTheme="minorEastAsia" w:eastAsiaTheme="minorEastAsia" w:hAnsiTheme="minorEastAsia" w:hint="eastAsia"/>
        </w:rPr>
        <w:t>云平台统一管理，实现了对于多个机房资源的统一资源管理、统一资源分配以及统一监控视图。可以为党政机关单位提供虚拟</w:t>
      </w:r>
      <w:r w:rsidRPr="009A4AF9">
        <w:rPr>
          <w:rFonts w:asciiTheme="minorEastAsia" w:eastAsiaTheme="minorEastAsia" w:hAnsiTheme="minorEastAsia"/>
        </w:rPr>
        <w:t>数据中心、</w:t>
      </w:r>
      <w:r w:rsidRPr="009A4AF9">
        <w:rPr>
          <w:rFonts w:asciiTheme="minorEastAsia" w:eastAsiaTheme="minorEastAsia" w:hAnsiTheme="minorEastAsia" w:hint="eastAsia"/>
        </w:rPr>
        <w:t>虚拟私有云、虚拟主机、物理</w:t>
      </w:r>
      <w:r w:rsidRPr="009A4AF9">
        <w:rPr>
          <w:rFonts w:asciiTheme="minorEastAsia" w:eastAsiaTheme="minorEastAsia" w:hAnsiTheme="minorEastAsia"/>
        </w:rPr>
        <w:t>主机、</w:t>
      </w:r>
      <w:r w:rsidRPr="009A4AF9">
        <w:rPr>
          <w:rFonts w:asciiTheme="minorEastAsia" w:eastAsiaTheme="minorEastAsia" w:hAnsiTheme="minorEastAsia" w:hint="eastAsia"/>
        </w:rPr>
        <w:t>虚拟网络、弹性负载均衡、虚拟存储</w:t>
      </w:r>
      <w:r w:rsidRPr="009A4AF9">
        <w:rPr>
          <w:rFonts w:asciiTheme="minorEastAsia" w:eastAsiaTheme="minorEastAsia" w:hAnsiTheme="minorEastAsia"/>
        </w:rPr>
        <w:t>存储、</w:t>
      </w:r>
      <w:r w:rsidRPr="009A4AF9">
        <w:rPr>
          <w:rFonts w:asciiTheme="minorEastAsia" w:eastAsiaTheme="minorEastAsia" w:hAnsiTheme="minorEastAsia" w:hint="eastAsia"/>
        </w:rPr>
        <w:t>统一灾备</w:t>
      </w:r>
      <w:r w:rsidRPr="009A4AF9">
        <w:rPr>
          <w:rFonts w:asciiTheme="minorEastAsia" w:eastAsiaTheme="minorEastAsia" w:hAnsiTheme="minorEastAsia"/>
        </w:rPr>
        <w:t>等</w:t>
      </w:r>
      <w:r w:rsidRPr="009A4AF9">
        <w:rPr>
          <w:rFonts w:asciiTheme="minorEastAsia" w:eastAsiaTheme="minorEastAsia" w:hAnsiTheme="minorEastAsia" w:hint="eastAsia"/>
        </w:rPr>
        <w:t>一站式的</w:t>
      </w:r>
      <w:r w:rsidRPr="009A4AF9">
        <w:rPr>
          <w:rFonts w:asciiTheme="minorEastAsia" w:eastAsiaTheme="minorEastAsia" w:hAnsiTheme="minorEastAsia"/>
        </w:rPr>
        <w:t>基础</w:t>
      </w:r>
      <w:r w:rsidRPr="009A4AF9">
        <w:rPr>
          <w:rFonts w:asciiTheme="minorEastAsia" w:eastAsiaTheme="minorEastAsia" w:hAnsiTheme="minorEastAsia" w:hint="eastAsia"/>
        </w:rPr>
        <w:t>设施</w:t>
      </w:r>
      <w:r w:rsidRPr="009A4AF9">
        <w:rPr>
          <w:rFonts w:asciiTheme="minorEastAsia" w:eastAsiaTheme="minorEastAsia" w:hAnsiTheme="minorEastAsia"/>
        </w:rPr>
        <w:t>服务，</w:t>
      </w:r>
      <w:r w:rsidRPr="009A4AF9">
        <w:rPr>
          <w:rFonts w:asciiTheme="minorEastAsia" w:eastAsiaTheme="minorEastAsia" w:hAnsiTheme="minorEastAsia" w:hint="eastAsia"/>
        </w:rPr>
        <w:t>能够极大提高机房资源的使用效率、对党政机关单位</w:t>
      </w:r>
      <w:r w:rsidRPr="009A4AF9">
        <w:rPr>
          <w:rFonts w:asciiTheme="minorEastAsia" w:eastAsiaTheme="minorEastAsia" w:hAnsiTheme="minorEastAsia"/>
        </w:rPr>
        <w:t>服务</w:t>
      </w:r>
      <w:r w:rsidRPr="009A4AF9">
        <w:rPr>
          <w:rFonts w:asciiTheme="minorEastAsia" w:eastAsiaTheme="minorEastAsia" w:hAnsiTheme="minorEastAsia" w:hint="eastAsia"/>
        </w:rPr>
        <w:t>需求的</w:t>
      </w:r>
      <w:r w:rsidRPr="009A4AF9">
        <w:rPr>
          <w:rFonts w:asciiTheme="minorEastAsia" w:eastAsiaTheme="minorEastAsia" w:hAnsiTheme="minorEastAsia"/>
        </w:rPr>
        <w:t>响应效率</w:t>
      </w:r>
      <w:r w:rsidRPr="009A4AF9">
        <w:rPr>
          <w:rFonts w:asciiTheme="minorEastAsia" w:eastAsiaTheme="minorEastAsia" w:hAnsiTheme="minorEastAsia" w:hint="eastAsia"/>
        </w:rPr>
        <w:t>，并提高运维效率，满足XX电子政务快速发展的需求。</w:t>
      </w:r>
    </w:p>
    <w:p w:rsidR="0095406F" w:rsidRPr="009A4AF9" w:rsidRDefault="0095406F" w:rsidP="0095406F">
      <w:pPr>
        <w:keepNext/>
        <w:jc w:val="center"/>
        <w:rPr>
          <w:rFonts w:asciiTheme="minorEastAsia" w:eastAsiaTheme="minorEastAsia" w:hAnsiTheme="minorEastAsia"/>
        </w:rPr>
      </w:pPr>
      <w:r w:rsidRPr="009A4AF9">
        <w:rPr>
          <w:rFonts w:asciiTheme="minorEastAsia" w:eastAsiaTheme="minorEastAsia" w:hAnsiTheme="minorEastAsia"/>
          <w:noProof/>
        </w:rPr>
        <w:lastRenderedPageBreak/>
        <w:drawing>
          <wp:inline distT="0" distB="0" distL="0" distR="0">
            <wp:extent cx="4676775" cy="1743075"/>
            <wp:effectExtent l="0" t="0" r="9525" b="952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print"/>
                    <a:stretch>
                      <a:fillRect/>
                    </a:stretch>
                  </pic:blipFill>
                  <pic:spPr>
                    <a:xfrm>
                      <a:off x="0" y="0"/>
                      <a:ext cx="4676775" cy="1743075"/>
                    </a:xfrm>
                    <a:prstGeom prst="rect">
                      <a:avLst/>
                    </a:prstGeom>
                  </pic:spPr>
                </pic:pic>
              </a:graphicData>
            </a:graphic>
          </wp:inline>
        </w:drawing>
      </w:r>
    </w:p>
    <w:p w:rsidR="0095406F" w:rsidRPr="003D28BE" w:rsidRDefault="0095406F" w:rsidP="003D28BE">
      <w:pPr>
        <w:ind w:firstLineChars="200" w:firstLine="420"/>
        <w:jc w:val="center"/>
        <w:rPr>
          <w:rFonts w:asciiTheme="minorEastAsia" w:eastAsiaTheme="minorEastAsia" w:hAnsiTheme="minorEastAsia"/>
          <w:sz w:val="21"/>
        </w:rPr>
      </w:pPr>
      <w:r w:rsidRPr="003D28BE">
        <w:rPr>
          <w:rFonts w:asciiTheme="minorEastAsia" w:eastAsiaTheme="minorEastAsia" w:hAnsiTheme="minorEastAsia" w:hint="eastAsia"/>
          <w:sz w:val="21"/>
        </w:rPr>
        <w:t>政务云管理</w:t>
      </w:r>
      <w:r w:rsidRPr="003D28BE">
        <w:rPr>
          <w:rFonts w:asciiTheme="minorEastAsia" w:eastAsiaTheme="minorEastAsia" w:hAnsiTheme="minorEastAsia"/>
          <w:sz w:val="21"/>
        </w:rPr>
        <w:t>平台总体</w:t>
      </w:r>
      <w:r w:rsidRPr="003D28BE">
        <w:rPr>
          <w:rFonts w:asciiTheme="minorEastAsia" w:eastAsiaTheme="minorEastAsia" w:hAnsiTheme="minorEastAsia" w:hint="eastAsia"/>
          <w:sz w:val="21"/>
        </w:rPr>
        <w:t>架构图</w:t>
      </w:r>
    </w:p>
    <w:p w:rsidR="0095406F" w:rsidRPr="009A4AF9" w:rsidRDefault="0095406F" w:rsidP="0095406F">
      <w:pPr>
        <w:ind w:firstLineChars="200" w:firstLine="560"/>
        <w:rPr>
          <w:rFonts w:asciiTheme="minorEastAsia" w:eastAsiaTheme="minorEastAsia" w:hAnsiTheme="minorEastAsia"/>
        </w:rPr>
      </w:pPr>
      <w:r w:rsidRPr="009A4AF9">
        <w:rPr>
          <w:rFonts w:asciiTheme="minorEastAsia" w:eastAsiaTheme="minorEastAsia" w:hAnsiTheme="minorEastAsia" w:hint="eastAsia"/>
        </w:rPr>
        <w:t>从</w:t>
      </w:r>
      <w:r w:rsidRPr="009A4AF9">
        <w:rPr>
          <w:rFonts w:asciiTheme="minorEastAsia" w:eastAsiaTheme="minorEastAsia" w:hAnsiTheme="minorEastAsia"/>
        </w:rPr>
        <w:t>下往上</w:t>
      </w:r>
      <w:r w:rsidRPr="009A4AF9">
        <w:rPr>
          <w:rFonts w:asciiTheme="minorEastAsia" w:eastAsiaTheme="minorEastAsia" w:hAnsiTheme="minorEastAsia" w:hint="eastAsia"/>
        </w:rPr>
        <w:t>核心</w:t>
      </w:r>
      <w:r w:rsidRPr="009A4AF9">
        <w:rPr>
          <w:rFonts w:asciiTheme="minorEastAsia" w:eastAsiaTheme="minorEastAsia" w:hAnsiTheme="minorEastAsia"/>
        </w:rPr>
        <w:t>组件包括如下</w:t>
      </w:r>
      <w:r w:rsidRPr="009A4AF9">
        <w:rPr>
          <w:rFonts w:asciiTheme="minorEastAsia" w:eastAsiaTheme="minorEastAsia" w:hAnsiTheme="minorEastAsia" w:hint="eastAsia"/>
        </w:rPr>
        <w:t>4个</w:t>
      </w:r>
      <w:r w:rsidRPr="009A4AF9">
        <w:rPr>
          <w:rFonts w:asciiTheme="minorEastAsia" w:eastAsiaTheme="minorEastAsia" w:hAnsiTheme="minorEastAsia"/>
        </w:rPr>
        <w:t>部分</w:t>
      </w:r>
      <w:r w:rsidRPr="009A4AF9">
        <w:rPr>
          <w:rFonts w:asciiTheme="minorEastAsia" w:eastAsiaTheme="minorEastAsia" w:hAnsiTheme="minorEastAsia" w:hint="eastAsia"/>
        </w:rPr>
        <w:t>：</w:t>
      </w:r>
    </w:p>
    <w:tbl>
      <w:tblPr>
        <w:tblStyle w:val="Table"/>
        <w:tblW w:w="7233" w:type="dxa"/>
        <w:tblInd w:w="414" w:type="dxa"/>
        <w:tblLayout w:type="fixed"/>
        <w:tblLook w:val="04A0" w:firstRow="1" w:lastRow="0" w:firstColumn="1" w:lastColumn="0" w:noHBand="0" w:noVBand="1"/>
      </w:tblPr>
      <w:tblGrid>
        <w:gridCol w:w="1272"/>
        <w:gridCol w:w="5961"/>
      </w:tblGrid>
      <w:tr w:rsidR="0095406F" w:rsidRPr="009A4AF9" w:rsidTr="0095169A">
        <w:trPr>
          <w:cnfStyle w:val="100000000000" w:firstRow="1" w:lastRow="0" w:firstColumn="0" w:lastColumn="0" w:oddVBand="0" w:evenVBand="0" w:oddHBand="0" w:evenHBand="0" w:firstRowFirstColumn="0" w:firstRowLastColumn="0" w:lastRowFirstColumn="0" w:lastRowLastColumn="0"/>
        </w:trPr>
        <w:tc>
          <w:tcPr>
            <w:tcW w:w="879" w:type="pct"/>
          </w:tcPr>
          <w:p w:rsidR="0095406F" w:rsidRPr="009A4AF9" w:rsidRDefault="0095406F" w:rsidP="0095169A">
            <w:pPr>
              <w:pStyle w:val="TableHeading"/>
              <w:rPr>
                <w:rFonts w:asciiTheme="minorEastAsia" w:eastAsiaTheme="minorEastAsia" w:hAnsiTheme="minorEastAsia"/>
                <w:sz w:val="28"/>
                <w:szCs w:val="28"/>
              </w:rPr>
            </w:pPr>
            <w:r w:rsidRPr="009A4AF9">
              <w:rPr>
                <w:rFonts w:asciiTheme="minorEastAsia" w:eastAsiaTheme="minorEastAsia" w:hAnsiTheme="minorEastAsia"/>
                <w:sz w:val="28"/>
                <w:szCs w:val="28"/>
              </w:rPr>
              <w:t>名称</w:t>
            </w:r>
          </w:p>
        </w:tc>
        <w:tc>
          <w:tcPr>
            <w:tcW w:w="4121" w:type="pct"/>
          </w:tcPr>
          <w:p w:rsidR="0095406F" w:rsidRPr="009A4AF9" w:rsidRDefault="0095406F" w:rsidP="0095169A">
            <w:pPr>
              <w:pStyle w:val="TableHeading"/>
              <w:rPr>
                <w:rFonts w:asciiTheme="minorEastAsia" w:eastAsiaTheme="minorEastAsia" w:hAnsiTheme="minorEastAsia"/>
                <w:sz w:val="28"/>
                <w:szCs w:val="28"/>
              </w:rPr>
            </w:pPr>
            <w:r w:rsidRPr="009A4AF9">
              <w:rPr>
                <w:rFonts w:asciiTheme="minorEastAsia" w:eastAsiaTheme="minorEastAsia" w:hAnsiTheme="minorEastAsia"/>
                <w:sz w:val="28"/>
                <w:szCs w:val="28"/>
              </w:rPr>
              <w:t>描述</w:t>
            </w:r>
          </w:p>
        </w:tc>
      </w:tr>
      <w:tr w:rsidR="0095406F" w:rsidRPr="009A4AF9" w:rsidTr="0095169A">
        <w:tc>
          <w:tcPr>
            <w:tcW w:w="879" w:type="pct"/>
          </w:tcPr>
          <w:p w:rsidR="0095406F" w:rsidRPr="009A4AF9" w:rsidRDefault="0095406F" w:rsidP="0095169A">
            <w:pPr>
              <w:pStyle w:val="TableText"/>
              <w:rPr>
                <w:rFonts w:asciiTheme="minorEastAsia" w:eastAsiaTheme="minorEastAsia" w:hAnsiTheme="minorEastAsia"/>
                <w:sz w:val="28"/>
                <w:szCs w:val="28"/>
              </w:rPr>
            </w:pPr>
            <w:r w:rsidRPr="009A4AF9">
              <w:rPr>
                <w:rFonts w:asciiTheme="minorEastAsia" w:eastAsiaTheme="minorEastAsia" w:hAnsiTheme="minorEastAsia"/>
                <w:sz w:val="28"/>
                <w:szCs w:val="28"/>
              </w:rPr>
              <w:t>监控管理</w:t>
            </w:r>
          </w:p>
        </w:tc>
        <w:tc>
          <w:tcPr>
            <w:tcW w:w="4121" w:type="pct"/>
          </w:tcPr>
          <w:p w:rsidR="0095406F" w:rsidRPr="009A4AF9" w:rsidRDefault="0095406F" w:rsidP="0095169A">
            <w:pPr>
              <w:pStyle w:val="TableText"/>
              <w:rPr>
                <w:rFonts w:asciiTheme="minorEastAsia" w:eastAsiaTheme="minorEastAsia" w:hAnsiTheme="minorEastAsia"/>
                <w:sz w:val="28"/>
                <w:szCs w:val="28"/>
              </w:rPr>
            </w:pPr>
            <w:r w:rsidRPr="009A4AF9">
              <w:rPr>
                <w:rFonts w:asciiTheme="minorEastAsia" w:eastAsiaTheme="minorEastAsia" w:hAnsiTheme="minorEastAsia"/>
                <w:sz w:val="28"/>
                <w:szCs w:val="28"/>
              </w:rPr>
              <w:t>提供对数据中心物理设备（包括服务器、网络、存储和安全设备）的统一监控。</w:t>
            </w:r>
          </w:p>
        </w:tc>
      </w:tr>
      <w:tr w:rsidR="0095406F" w:rsidRPr="009A4AF9" w:rsidTr="0095169A">
        <w:tc>
          <w:tcPr>
            <w:tcW w:w="879" w:type="pct"/>
          </w:tcPr>
          <w:p w:rsidR="0095406F" w:rsidRPr="009A4AF9" w:rsidRDefault="0095406F" w:rsidP="0095169A">
            <w:pPr>
              <w:pStyle w:val="TableText"/>
              <w:rPr>
                <w:rFonts w:asciiTheme="minorEastAsia" w:eastAsiaTheme="minorEastAsia" w:hAnsiTheme="minorEastAsia"/>
                <w:sz w:val="28"/>
                <w:szCs w:val="28"/>
              </w:rPr>
            </w:pPr>
            <w:r w:rsidRPr="009A4AF9">
              <w:rPr>
                <w:rFonts w:asciiTheme="minorEastAsia" w:eastAsiaTheme="minorEastAsia" w:hAnsiTheme="minorEastAsia"/>
                <w:sz w:val="28"/>
                <w:szCs w:val="28"/>
              </w:rPr>
              <w:t>资源</w:t>
            </w:r>
            <w:r w:rsidRPr="009A4AF9">
              <w:rPr>
                <w:rFonts w:asciiTheme="minorEastAsia" w:eastAsiaTheme="minorEastAsia" w:hAnsiTheme="minorEastAsia" w:hint="eastAsia"/>
                <w:sz w:val="28"/>
                <w:szCs w:val="28"/>
              </w:rPr>
              <w:t>池</w:t>
            </w:r>
            <w:r w:rsidRPr="009A4AF9">
              <w:rPr>
                <w:rFonts w:asciiTheme="minorEastAsia" w:eastAsiaTheme="minorEastAsia" w:hAnsiTheme="minorEastAsia"/>
                <w:sz w:val="28"/>
                <w:szCs w:val="28"/>
              </w:rPr>
              <w:t>管理</w:t>
            </w:r>
          </w:p>
        </w:tc>
        <w:tc>
          <w:tcPr>
            <w:tcW w:w="4121" w:type="pct"/>
          </w:tcPr>
          <w:p w:rsidR="0095406F" w:rsidRPr="009A4AF9" w:rsidRDefault="0095406F" w:rsidP="0095169A">
            <w:pPr>
              <w:pStyle w:val="TableText"/>
              <w:rPr>
                <w:rFonts w:asciiTheme="minorEastAsia" w:eastAsiaTheme="minorEastAsia" w:hAnsiTheme="minorEastAsia"/>
                <w:sz w:val="28"/>
                <w:szCs w:val="28"/>
              </w:rPr>
            </w:pPr>
            <w:r w:rsidRPr="009A4AF9">
              <w:rPr>
                <w:rFonts w:asciiTheme="minorEastAsia" w:eastAsiaTheme="minorEastAsia" w:hAnsiTheme="minorEastAsia"/>
                <w:sz w:val="28"/>
                <w:szCs w:val="28"/>
              </w:rPr>
              <w:t>提供对资源的管理能力，包括物理资源和虚拟化资源，同时支持对第三方厂商的物理资源和虚拟资源进行管理。</w:t>
            </w:r>
          </w:p>
          <w:p w:rsidR="0095406F" w:rsidRPr="009A4AF9" w:rsidRDefault="0095406F" w:rsidP="0095169A">
            <w:pPr>
              <w:pStyle w:val="TableText"/>
              <w:rPr>
                <w:rFonts w:asciiTheme="minorEastAsia" w:eastAsiaTheme="minorEastAsia" w:hAnsiTheme="minorEastAsia"/>
                <w:sz w:val="28"/>
                <w:szCs w:val="28"/>
              </w:rPr>
            </w:pPr>
            <w:r w:rsidRPr="009A4AF9">
              <w:rPr>
                <w:rFonts w:asciiTheme="minorEastAsia" w:eastAsiaTheme="minorEastAsia" w:hAnsiTheme="minorEastAsia"/>
                <w:sz w:val="28"/>
                <w:szCs w:val="28"/>
              </w:rPr>
              <w:t>提供对数据中心中传统资源和云资源的统一管理和分级统计呈现，以及对云资源容量的统一视图管理和传统资源的业务管理。</w:t>
            </w:r>
          </w:p>
        </w:tc>
      </w:tr>
      <w:tr w:rsidR="0095406F" w:rsidRPr="009A4AF9" w:rsidTr="0095169A">
        <w:tc>
          <w:tcPr>
            <w:tcW w:w="879" w:type="pct"/>
          </w:tcPr>
          <w:p w:rsidR="0095406F" w:rsidRPr="009A4AF9" w:rsidRDefault="0095406F" w:rsidP="0095169A">
            <w:pPr>
              <w:pStyle w:val="TableText"/>
              <w:rPr>
                <w:rFonts w:asciiTheme="minorEastAsia" w:eastAsiaTheme="minorEastAsia" w:hAnsiTheme="minorEastAsia"/>
                <w:sz w:val="28"/>
                <w:szCs w:val="28"/>
              </w:rPr>
            </w:pPr>
            <w:r w:rsidRPr="009A4AF9">
              <w:rPr>
                <w:rFonts w:asciiTheme="minorEastAsia" w:eastAsiaTheme="minorEastAsia" w:hAnsiTheme="minorEastAsia"/>
                <w:sz w:val="28"/>
                <w:szCs w:val="28"/>
              </w:rPr>
              <w:t>服务中心</w:t>
            </w:r>
          </w:p>
        </w:tc>
        <w:tc>
          <w:tcPr>
            <w:tcW w:w="4121" w:type="pct"/>
          </w:tcPr>
          <w:p w:rsidR="0095406F" w:rsidRPr="009A4AF9" w:rsidRDefault="0095406F" w:rsidP="0095169A">
            <w:pPr>
              <w:pStyle w:val="TableText"/>
              <w:rPr>
                <w:rFonts w:asciiTheme="minorEastAsia" w:eastAsiaTheme="minorEastAsia" w:hAnsiTheme="minorEastAsia"/>
                <w:sz w:val="28"/>
                <w:szCs w:val="28"/>
              </w:rPr>
            </w:pPr>
            <w:r w:rsidRPr="009A4AF9">
              <w:rPr>
                <w:rFonts w:asciiTheme="minorEastAsia" w:eastAsiaTheme="minorEastAsia" w:hAnsiTheme="minorEastAsia"/>
                <w:sz w:val="28"/>
                <w:szCs w:val="28"/>
              </w:rPr>
              <w:t>基于资源池提供的云资源和非云资源，提供可高度定制的数据中心业务，以及服务统一编排和自动化管理能力。包括：</w:t>
            </w:r>
          </w:p>
          <w:p w:rsidR="0095406F" w:rsidRPr="009A4AF9" w:rsidRDefault="0095406F" w:rsidP="0095169A">
            <w:pPr>
              <w:pStyle w:val="TableText"/>
              <w:rPr>
                <w:rFonts w:asciiTheme="minorEastAsia" w:eastAsiaTheme="minorEastAsia" w:hAnsiTheme="minorEastAsia"/>
                <w:sz w:val="28"/>
                <w:szCs w:val="28"/>
              </w:rPr>
            </w:pPr>
            <w:r w:rsidRPr="009A4AF9">
              <w:rPr>
                <w:rFonts w:asciiTheme="minorEastAsia" w:eastAsiaTheme="minorEastAsia" w:hAnsiTheme="minorEastAsia"/>
                <w:sz w:val="28"/>
                <w:szCs w:val="28"/>
              </w:rPr>
              <w:t>可定制的异构云平台和异构非云平台支持能力</w:t>
            </w:r>
          </w:p>
          <w:p w:rsidR="0095406F" w:rsidRPr="009A4AF9" w:rsidRDefault="0095406F" w:rsidP="0095169A">
            <w:pPr>
              <w:pStyle w:val="TableText"/>
              <w:rPr>
                <w:rFonts w:asciiTheme="minorEastAsia" w:eastAsiaTheme="minorEastAsia" w:hAnsiTheme="minorEastAsia"/>
                <w:sz w:val="28"/>
                <w:szCs w:val="28"/>
              </w:rPr>
            </w:pPr>
            <w:r w:rsidRPr="009A4AF9">
              <w:rPr>
                <w:rFonts w:asciiTheme="minorEastAsia" w:eastAsiaTheme="minorEastAsia" w:hAnsiTheme="minorEastAsia"/>
                <w:sz w:val="28"/>
                <w:szCs w:val="28"/>
              </w:rPr>
              <w:t>可定制的多资源池策略设置和服务编排能力</w:t>
            </w:r>
          </w:p>
          <w:p w:rsidR="0095406F" w:rsidRPr="009A4AF9" w:rsidRDefault="0095406F" w:rsidP="0095169A">
            <w:pPr>
              <w:pStyle w:val="TableText"/>
              <w:rPr>
                <w:rFonts w:asciiTheme="minorEastAsia" w:eastAsiaTheme="minorEastAsia" w:hAnsiTheme="minorEastAsia"/>
                <w:sz w:val="28"/>
                <w:szCs w:val="28"/>
              </w:rPr>
            </w:pPr>
            <w:r w:rsidRPr="009A4AF9">
              <w:rPr>
                <w:rFonts w:asciiTheme="minorEastAsia" w:eastAsiaTheme="minorEastAsia" w:hAnsiTheme="minorEastAsia"/>
                <w:sz w:val="28"/>
                <w:szCs w:val="28"/>
              </w:rPr>
              <w:t>可定制的企业服务集成能力</w:t>
            </w:r>
          </w:p>
          <w:p w:rsidR="0095406F" w:rsidRPr="009A4AF9" w:rsidRDefault="0095406F" w:rsidP="0095169A">
            <w:pPr>
              <w:pStyle w:val="TableText"/>
              <w:rPr>
                <w:rFonts w:asciiTheme="minorEastAsia" w:eastAsiaTheme="minorEastAsia" w:hAnsiTheme="minorEastAsia"/>
                <w:sz w:val="28"/>
                <w:szCs w:val="28"/>
              </w:rPr>
            </w:pPr>
            <w:r w:rsidRPr="009A4AF9">
              <w:rPr>
                <w:rFonts w:asciiTheme="minorEastAsia" w:eastAsiaTheme="minorEastAsia" w:hAnsiTheme="minorEastAsia"/>
                <w:sz w:val="28"/>
                <w:szCs w:val="28"/>
              </w:rPr>
              <w:t>可定制的资源池管理系统能力，特别是传统资源自动化发放能力。</w:t>
            </w:r>
          </w:p>
        </w:tc>
      </w:tr>
      <w:tr w:rsidR="0095406F" w:rsidRPr="009A4AF9" w:rsidTr="0095169A">
        <w:tc>
          <w:tcPr>
            <w:tcW w:w="879" w:type="pct"/>
          </w:tcPr>
          <w:p w:rsidR="0095406F" w:rsidRPr="009A4AF9" w:rsidRDefault="0095406F" w:rsidP="0095169A">
            <w:pPr>
              <w:pStyle w:val="TableText"/>
              <w:rPr>
                <w:rFonts w:asciiTheme="minorEastAsia" w:eastAsiaTheme="minorEastAsia" w:hAnsiTheme="minorEastAsia"/>
                <w:sz w:val="28"/>
                <w:szCs w:val="28"/>
              </w:rPr>
            </w:pPr>
            <w:r w:rsidRPr="009A4AF9">
              <w:rPr>
                <w:rFonts w:asciiTheme="minorEastAsia" w:eastAsiaTheme="minorEastAsia" w:hAnsiTheme="minorEastAsia"/>
                <w:sz w:val="28"/>
                <w:szCs w:val="28"/>
              </w:rPr>
              <w:t>运维中心</w:t>
            </w:r>
          </w:p>
        </w:tc>
        <w:tc>
          <w:tcPr>
            <w:tcW w:w="4121" w:type="pct"/>
          </w:tcPr>
          <w:p w:rsidR="0095406F" w:rsidRPr="009A4AF9" w:rsidRDefault="0095406F" w:rsidP="0095169A">
            <w:pPr>
              <w:pStyle w:val="TableText"/>
              <w:rPr>
                <w:rFonts w:asciiTheme="minorEastAsia" w:eastAsiaTheme="minorEastAsia" w:hAnsiTheme="minorEastAsia"/>
                <w:sz w:val="28"/>
                <w:szCs w:val="28"/>
              </w:rPr>
            </w:pPr>
            <w:r w:rsidRPr="009A4AF9">
              <w:rPr>
                <w:rFonts w:asciiTheme="minorEastAsia" w:eastAsiaTheme="minorEastAsia" w:hAnsiTheme="minorEastAsia"/>
                <w:sz w:val="28"/>
                <w:szCs w:val="28"/>
              </w:rPr>
              <w:t>面向数据中心业务，提供场景化运维操作和可视化的状态、风险、效率分析能力，能够基于分析结果与服务中心配合完成数据中心自我优化和自愈。</w:t>
            </w:r>
          </w:p>
        </w:tc>
      </w:tr>
    </w:tbl>
    <w:p w:rsidR="0095406F" w:rsidRPr="009306E9" w:rsidRDefault="0095406F" w:rsidP="009306E9">
      <w:pPr>
        <w:pStyle w:val="32"/>
        <w:rPr>
          <w:rFonts w:asciiTheme="minorEastAsia" w:eastAsiaTheme="minorEastAsia" w:hAnsiTheme="minorEastAsia"/>
          <w:sz w:val="28"/>
        </w:rPr>
      </w:pPr>
      <w:bookmarkStart w:id="67" w:name="_Toc427227786"/>
      <w:bookmarkStart w:id="68" w:name="_Toc508288019"/>
      <w:r w:rsidRPr="009306E9">
        <w:rPr>
          <w:rFonts w:asciiTheme="minorEastAsia" w:eastAsiaTheme="minorEastAsia" w:hAnsiTheme="minorEastAsia"/>
          <w:sz w:val="28"/>
        </w:rPr>
        <w:lastRenderedPageBreak/>
        <w:t>监控管理</w:t>
      </w:r>
      <w:bookmarkEnd w:id="67"/>
      <w:bookmarkEnd w:id="68"/>
    </w:p>
    <w:p w:rsidR="0095406F" w:rsidRPr="009A4AF9" w:rsidRDefault="0095406F" w:rsidP="00167B0E">
      <w:pPr>
        <w:pStyle w:val="afff"/>
        <w:numPr>
          <w:ilvl w:val="0"/>
          <w:numId w:val="25"/>
        </w:numPr>
        <w:rPr>
          <w:rFonts w:asciiTheme="minorEastAsia" w:eastAsiaTheme="minorEastAsia" w:hAnsiTheme="minorEastAsia"/>
          <w:sz w:val="28"/>
          <w:szCs w:val="28"/>
        </w:rPr>
      </w:pPr>
      <w:r w:rsidRPr="009A4AF9">
        <w:rPr>
          <w:rFonts w:asciiTheme="minorEastAsia" w:eastAsiaTheme="minorEastAsia" w:hAnsiTheme="minorEastAsia"/>
          <w:sz w:val="28"/>
          <w:szCs w:val="28"/>
        </w:rPr>
        <w:t>主要作用</w:t>
      </w:r>
    </w:p>
    <w:p w:rsidR="0095406F" w:rsidRPr="009A4AF9" w:rsidRDefault="0095406F" w:rsidP="0095406F">
      <w:pPr>
        <w:ind w:firstLineChars="200" w:firstLine="560"/>
        <w:rPr>
          <w:rFonts w:asciiTheme="minorEastAsia" w:eastAsiaTheme="minorEastAsia" w:hAnsiTheme="minorEastAsia"/>
        </w:rPr>
      </w:pPr>
      <w:r w:rsidRPr="009A4AF9">
        <w:rPr>
          <w:rFonts w:asciiTheme="minorEastAsia" w:eastAsiaTheme="minorEastAsia" w:hAnsiTheme="minorEastAsia"/>
        </w:rPr>
        <w:t>采集数据中心设备的信息，如告警信息、性能信息、对象信息等。</w:t>
      </w:r>
    </w:p>
    <w:p w:rsidR="0095406F" w:rsidRPr="009A4AF9" w:rsidRDefault="0095406F" w:rsidP="0095406F">
      <w:pPr>
        <w:ind w:firstLineChars="200" w:firstLine="560"/>
        <w:rPr>
          <w:rFonts w:asciiTheme="minorEastAsia" w:eastAsiaTheme="minorEastAsia" w:hAnsiTheme="minorEastAsia"/>
        </w:rPr>
      </w:pPr>
      <w:r w:rsidRPr="009A4AF9">
        <w:rPr>
          <w:rFonts w:asciiTheme="minorEastAsia" w:eastAsiaTheme="minorEastAsia" w:hAnsiTheme="minorEastAsia"/>
        </w:rPr>
        <w:t>针对应用软件、数据库等进行状态监控，及时发现问题。</w:t>
      </w:r>
    </w:p>
    <w:p w:rsidR="0095406F" w:rsidRPr="009A4AF9" w:rsidRDefault="0095406F" w:rsidP="00167B0E">
      <w:pPr>
        <w:pStyle w:val="afff"/>
        <w:numPr>
          <w:ilvl w:val="0"/>
          <w:numId w:val="25"/>
        </w:numPr>
        <w:rPr>
          <w:rFonts w:asciiTheme="minorEastAsia" w:eastAsiaTheme="minorEastAsia" w:hAnsiTheme="minorEastAsia"/>
          <w:sz w:val="28"/>
          <w:szCs w:val="28"/>
        </w:rPr>
      </w:pPr>
      <w:r w:rsidRPr="009A4AF9">
        <w:rPr>
          <w:rFonts w:asciiTheme="minorEastAsia" w:eastAsiaTheme="minorEastAsia" w:hAnsiTheme="minorEastAsia"/>
          <w:sz w:val="28"/>
          <w:szCs w:val="28"/>
        </w:rPr>
        <w:t>架构介绍</w:t>
      </w:r>
    </w:p>
    <w:p w:rsidR="0095406F" w:rsidRPr="009A4AF9" w:rsidRDefault="0095406F" w:rsidP="0095406F">
      <w:pPr>
        <w:ind w:firstLineChars="200" w:firstLine="560"/>
        <w:rPr>
          <w:rFonts w:asciiTheme="minorEastAsia" w:eastAsiaTheme="minorEastAsia" w:hAnsiTheme="minorEastAsia"/>
        </w:rPr>
      </w:pPr>
      <w:r w:rsidRPr="009A4AF9">
        <w:rPr>
          <w:rFonts w:asciiTheme="minorEastAsia" w:eastAsiaTheme="minorEastAsia" w:hAnsiTheme="minorEastAsia" w:hint="eastAsia"/>
        </w:rPr>
        <w:t>监控管理</w:t>
      </w:r>
      <w:r w:rsidRPr="009A4AF9">
        <w:rPr>
          <w:rFonts w:asciiTheme="minorEastAsia" w:eastAsiaTheme="minorEastAsia" w:hAnsiTheme="minorEastAsia"/>
        </w:rPr>
        <w:t>遵循ITIL规范，实现对</w:t>
      </w:r>
      <w:r w:rsidRPr="009A4AF9">
        <w:rPr>
          <w:rFonts w:asciiTheme="minorEastAsia" w:eastAsiaTheme="minorEastAsia" w:hAnsiTheme="minorEastAsia" w:hint="eastAsia"/>
        </w:rPr>
        <w:t>政务云</w:t>
      </w:r>
      <w:r w:rsidRPr="009A4AF9">
        <w:rPr>
          <w:rFonts w:asciiTheme="minorEastAsia" w:eastAsiaTheme="minorEastAsia" w:hAnsiTheme="minorEastAsia"/>
        </w:rPr>
        <w:t>资源、业务以及用户的统一管理，为</w:t>
      </w:r>
      <w:r w:rsidRPr="009A4AF9">
        <w:rPr>
          <w:rFonts w:asciiTheme="minorEastAsia" w:eastAsiaTheme="minorEastAsia" w:hAnsiTheme="minorEastAsia" w:hint="eastAsia"/>
        </w:rPr>
        <w:t>政务云用户</w:t>
      </w:r>
      <w:r w:rsidRPr="009A4AF9">
        <w:rPr>
          <w:rFonts w:asciiTheme="minorEastAsia" w:eastAsiaTheme="minorEastAsia" w:hAnsiTheme="minorEastAsia"/>
        </w:rPr>
        <w:t>提供融合、开放的运维平台。</w:t>
      </w:r>
    </w:p>
    <w:p w:rsidR="0095406F" w:rsidRPr="009A4AF9" w:rsidRDefault="0095406F" w:rsidP="0095406F">
      <w:pPr>
        <w:ind w:firstLineChars="200" w:firstLine="560"/>
        <w:rPr>
          <w:rFonts w:asciiTheme="minorEastAsia" w:eastAsiaTheme="minorEastAsia" w:hAnsiTheme="minorEastAsia"/>
        </w:rPr>
      </w:pPr>
      <w:r w:rsidRPr="009A4AF9">
        <w:rPr>
          <w:rFonts w:asciiTheme="minorEastAsia" w:eastAsiaTheme="minorEastAsia" w:hAnsiTheme="minorEastAsia" w:hint="eastAsia"/>
        </w:rPr>
        <w:t>政务云管理</w:t>
      </w:r>
      <w:r w:rsidRPr="009A4AF9">
        <w:rPr>
          <w:rFonts w:asciiTheme="minorEastAsia" w:eastAsiaTheme="minorEastAsia" w:hAnsiTheme="minorEastAsia"/>
        </w:rPr>
        <w:t>平台</w:t>
      </w:r>
      <w:r w:rsidRPr="009A4AF9">
        <w:rPr>
          <w:rFonts w:asciiTheme="minorEastAsia" w:eastAsiaTheme="minorEastAsia" w:hAnsiTheme="minorEastAsia" w:hint="eastAsia"/>
        </w:rPr>
        <w:t>监控</w:t>
      </w:r>
      <w:r w:rsidRPr="009A4AF9">
        <w:rPr>
          <w:rFonts w:asciiTheme="minorEastAsia" w:eastAsiaTheme="minorEastAsia" w:hAnsiTheme="minorEastAsia"/>
        </w:rPr>
        <w:t>管理采用eSight</w:t>
      </w:r>
      <w:r w:rsidRPr="009A4AF9">
        <w:rPr>
          <w:rFonts w:asciiTheme="minorEastAsia" w:eastAsiaTheme="minorEastAsia" w:hAnsiTheme="minorEastAsia" w:hint="eastAsia"/>
        </w:rPr>
        <w:t>软件</w:t>
      </w:r>
      <w:r w:rsidRPr="009A4AF9">
        <w:rPr>
          <w:rFonts w:asciiTheme="minorEastAsia" w:eastAsiaTheme="minorEastAsia" w:hAnsiTheme="minorEastAsia"/>
        </w:rPr>
        <w:t>管理</w:t>
      </w:r>
      <w:r w:rsidRPr="009A4AF9">
        <w:rPr>
          <w:rFonts w:asciiTheme="minorEastAsia" w:eastAsiaTheme="minorEastAsia" w:hAnsiTheme="minorEastAsia" w:hint="eastAsia"/>
        </w:rPr>
        <w:t>物理</w:t>
      </w:r>
      <w:r w:rsidRPr="009A4AF9">
        <w:rPr>
          <w:rFonts w:asciiTheme="minorEastAsia" w:eastAsiaTheme="minorEastAsia" w:hAnsiTheme="minorEastAsia"/>
        </w:rPr>
        <w:t>设备，并采集设备、性能、告警和对象信息，提供给</w:t>
      </w:r>
      <w:r w:rsidRPr="009A4AF9">
        <w:rPr>
          <w:rFonts w:asciiTheme="minorEastAsia" w:eastAsiaTheme="minorEastAsia" w:hAnsiTheme="minorEastAsia" w:hint="eastAsia"/>
        </w:rPr>
        <w:t>运维中心</w:t>
      </w:r>
      <w:r w:rsidRPr="009A4AF9">
        <w:rPr>
          <w:rFonts w:asciiTheme="minorEastAsia" w:eastAsiaTheme="minorEastAsia" w:hAnsiTheme="minorEastAsia"/>
        </w:rPr>
        <w:t>进行综合运维分析。</w:t>
      </w:r>
    </w:p>
    <w:p w:rsidR="0095406F" w:rsidRPr="009A4AF9" w:rsidRDefault="0095406F" w:rsidP="0095406F">
      <w:pPr>
        <w:ind w:firstLineChars="200" w:firstLine="560"/>
        <w:rPr>
          <w:rFonts w:asciiTheme="minorEastAsia" w:eastAsiaTheme="minorEastAsia" w:hAnsiTheme="minorEastAsia"/>
        </w:rPr>
      </w:pPr>
      <w:r w:rsidRPr="009A4AF9">
        <w:rPr>
          <w:rFonts w:asciiTheme="minorEastAsia" w:eastAsiaTheme="minorEastAsia" w:hAnsiTheme="minorEastAsia"/>
        </w:rPr>
        <w:t>作为设备管理软件，除了采集信息外，eSight还提供以下功能：</w:t>
      </w:r>
    </w:p>
    <w:p w:rsidR="0095406F" w:rsidRPr="009A4AF9" w:rsidRDefault="0095406F" w:rsidP="00167B0E">
      <w:pPr>
        <w:pStyle w:val="afff"/>
        <w:numPr>
          <w:ilvl w:val="0"/>
          <w:numId w:val="26"/>
        </w:numPr>
        <w:rPr>
          <w:rFonts w:asciiTheme="minorEastAsia" w:eastAsiaTheme="minorEastAsia" w:hAnsiTheme="minorEastAsia"/>
          <w:sz w:val="28"/>
          <w:szCs w:val="28"/>
        </w:rPr>
      </w:pPr>
      <w:r w:rsidRPr="009A4AF9">
        <w:rPr>
          <w:rFonts w:asciiTheme="minorEastAsia" w:eastAsiaTheme="minorEastAsia" w:hAnsiTheme="minorEastAsia"/>
          <w:sz w:val="28"/>
          <w:szCs w:val="28"/>
        </w:rPr>
        <w:t>管理平台功能</w:t>
      </w:r>
    </w:p>
    <w:p w:rsidR="0095406F" w:rsidRPr="009A4AF9" w:rsidRDefault="0095406F" w:rsidP="0095406F">
      <w:pPr>
        <w:ind w:firstLineChars="200" w:firstLine="560"/>
        <w:rPr>
          <w:rFonts w:asciiTheme="minorEastAsia" w:eastAsiaTheme="minorEastAsia" w:hAnsiTheme="minorEastAsia"/>
        </w:rPr>
      </w:pPr>
      <w:r w:rsidRPr="009A4AF9">
        <w:rPr>
          <w:rFonts w:asciiTheme="minorEastAsia" w:eastAsiaTheme="minorEastAsia" w:hAnsiTheme="minorEastAsia"/>
        </w:rPr>
        <w:t>包括安全管理、日志管理、资源管理、 告警管理、性能管理、物理拓扑管理、维护工具、分级网管管理、License管理、首页视图展示、数据库数据溢出转储功能</w:t>
      </w:r>
    </w:p>
    <w:p w:rsidR="0095406F" w:rsidRPr="009A4AF9" w:rsidRDefault="0095406F" w:rsidP="00167B0E">
      <w:pPr>
        <w:pStyle w:val="afff"/>
        <w:numPr>
          <w:ilvl w:val="0"/>
          <w:numId w:val="26"/>
        </w:numPr>
        <w:rPr>
          <w:rFonts w:asciiTheme="minorEastAsia" w:eastAsiaTheme="minorEastAsia" w:hAnsiTheme="minorEastAsia"/>
          <w:sz w:val="28"/>
          <w:szCs w:val="28"/>
        </w:rPr>
      </w:pPr>
      <w:r w:rsidRPr="009A4AF9">
        <w:rPr>
          <w:rFonts w:asciiTheme="minorEastAsia" w:eastAsiaTheme="minorEastAsia" w:hAnsiTheme="minorEastAsia"/>
          <w:sz w:val="28"/>
          <w:szCs w:val="28"/>
        </w:rPr>
        <w:t>设备管理功能</w:t>
      </w:r>
    </w:p>
    <w:p w:rsidR="0095406F" w:rsidRPr="009A4AF9" w:rsidRDefault="0095406F" w:rsidP="0095406F">
      <w:pPr>
        <w:ind w:firstLineChars="200" w:firstLine="560"/>
        <w:rPr>
          <w:rFonts w:asciiTheme="minorEastAsia" w:eastAsiaTheme="minorEastAsia" w:hAnsiTheme="minorEastAsia"/>
        </w:rPr>
      </w:pPr>
      <w:r w:rsidRPr="009A4AF9">
        <w:rPr>
          <w:rFonts w:asciiTheme="minorEastAsia" w:eastAsiaTheme="minorEastAsia" w:hAnsiTheme="minorEastAsia"/>
        </w:rPr>
        <w:t>包括网络设备管理、主机管理功能。</w:t>
      </w:r>
    </w:p>
    <w:p w:rsidR="0095406F" w:rsidRPr="009A4AF9" w:rsidRDefault="0095406F" w:rsidP="00167B0E">
      <w:pPr>
        <w:pStyle w:val="afff"/>
        <w:numPr>
          <w:ilvl w:val="0"/>
          <w:numId w:val="26"/>
        </w:numPr>
        <w:rPr>
          <w:rFonts w:asciiTheme="minorEastAsia" w:eastAsiaTheme="minorEastAsia" w:hAnsiTheme="minorEastAsia"/>
          <w:sz w:val="28"/>
          <w:szCs w:val="28"/>
        </w:rPr>
      </w:pPr>
      <w:r w:rsidRPr="009A4AF9">
        <w:rPr>
          <w:rFonts w:asciiTheme="minorEastAsia" w:eastAsiaTheme="minorEastAsia" w:hAnsiTheme="minorEastAsia"/>
          <w:sz w:val="28"/>
          <w:szCs w:val="28"/>
        </w:rPr>
        <w:t>业务管理功能</w:t>
      </w:r>
    </w:p>
    <w:p w:rsidR="0095406F" w:rsidRPr="009A4AF9" w:rsidRDefault="0095406F" w:rsidP="0095406F">
      <w:pPr>
        <w:ind w:firstLineChars="200" w:firstLine="560"/>
        <w:rPr>
          <w:rFonts w:asciiTheme="minorEastAsia" w:eastAsiaTheme="minorEastAsia" w:hAnsiTheme="minorEastAsia"/>
        </w:rPr>
      </w:pPr>
      <w:r w:rsidRPr="009A4AF9">
        <w:rPr>
          <w:rFonts w:asciiTheme="minorEastAsia" w:eastAsiaTheme="minorEastAsia" w:hAnsiTheme="minorEastAsia"/>
        </w:rPr>
        <w:t>包括网络报表管理、存储报表管理、WLAN管理、BGP/MPLS VPN管理、BGP/MPLS Tunnel管理、 SLA管理、QoS管理、数据中心nCenter管理、网络流量分析管理、安全策略管理、基础设施管理功能。</w:t>
      </w:r>
    </w:p>
    <w:p w:rsidR="0095406F" w:rsidRPr="009306E9" w:rsidRDefault="0095406F" w:rsidP="009306E9">
      <w:pPr>
        <w:pStyle w:val="32"/>
        <w:rPr>
          <w:rFonts w:asciiTheme="minorEastAsia" w:eastAsiaTheme="minorEastAsia" w:hAnsiTheme="minorEastAsia"/>
          <w:sz w:val="28"/>
        </w:rPr>
      </w:pPr>
      <w:bookmarkStart w:id="69" w:name="_Toc508288020"/>
      <w:r w:rsidRPr="009306E9">
        <w:rPr>
          <w:rFonts w:asciiTheme="minorEastAsia" w:eastAsiaTheme="minorEastAsia" w:hAnsiTheme="minorEastAsia" w:hint="eastAsia"/>
          <w:sz w:val="28"/>
        </w:rPr>
        <w:lastRenderedPageBreak/>
        <w:t>资源池管理</w:t>
      </w:r>
      <w:bookmarkEnd w:id="69"/>
    </w:p>
    <w:p w:rsidR="0095406F" w:rsidRPr="009A4AF9" w:rsidRDefault="0095406F" w:rsidP="00167B0E">
      <w:pPr>
        <w:pStyle w:val="afff"/>
        <w:numPr>
          <w:ilvl w:val="0"/>
          <w:numId w:val="25"/>
        </w:numPr>
        <w:rPr>
          <w:rFonts w:asciiTheme="minorEastAsia" w:eastAsiaTheme="minorEastAsia" w:hAnsiTheme="minorEastAsia"/>
          <w:sz w:val="28"/>
          <w:szCs w:val="28"/>
        </w:rPr>
      </w:pPr>
      <w:r w:rsidRPr="009A4AF9">
        <w:rPr>
          <w:rFonts w:asciiTheme="minorEastAsia" w:eastAsiaTheme="minorEastAsia" w:hAnsiTheme="minorEastAsia" w:hint="eastAsia"/>
          <w:sz w:val="28"/>
          <w:szCs w:val="28"/>
        </w:rPr>
        <w:t>主要作用</w:t>
      </w:r>
    </w:p>
    <w:p w:rsidR="0095406F" w:rsidRPr="009A4AF9" w:rsidRDefault="0095406F" w:rsidP="0095406F">
      <w:pPr>
        <w:ind w:firstLineChars="200" w:firstLine="560"/>
        <w:rPr>
          <w:rFonts w:asciiTheme="minorEastAsia" w:eastAsiaTheme="minorEastAsia" w:hAnsiTheme="minorEastAsia"/>
        </w:rPr>
      </w:pPr>
      <w:r w:rsidRPr="009A4AF9">
        <w:rPr>
          <w:rFonts w:asciiTheme="minorEastAsia" w:eastAsiaTheme="minorEastAsia" w:hAnsiTheme="minorEastAsia" w:hint="eastAsia"/>
        </w:rPr>
        <w:t>资源池管理软件是虚拟化平台的一部分，其作用为接入</w:t>
      </w:r>
      <w:r>
        <w:rPr>
          <w:rFonts w:asciiTheme="minorEastAsia" w:eastAsiaTheme="minorEastAsia" w:hAnsiTheme="minorEastAsia" w:hint="eastAsia"/>
        </w:rPr>
        <w:t>Fusion</w:t>
      </w:r>
      <w:r>
        <w:rPr>
          <w:rFonts w:asciiTheme="minorEastAsia" w:eastAsiaTheme="minorEastAsia" w:hAnsiTheme="minorEastAsia"/>
        </w:rPr>
        <w:t>Sphere、VMware等</w:t>
      </w:r>
      <w:r w:rsidRPr="009A4AF9">
        <w:rPr>
          <w:rFonts w:asciiTheme="minorEastAsia" w:eastAsiaTheme="minorEastAsia" w:hAnsiTheme="minorEastAsia" w:hint="eastAsia"/>
        </w:rPr>
        <w:t>虚拟化软件，也可以将物理硬件（包含计算设备、存储设备和网络设备），作为基础设备资源接入系统，并将这些资源作为可运营的业务组成要素，提供给服务中心和云运营中心调用。</w:t>
      </w:r>
    </w:p>
    <w:p w:rsidR="0095406F" w:rsidRPr="009A4AF9" w:rsidRDefault="0095406F" w:rsidP="0095406F">
      <w:pPr>
        <w:ind w:firstLineChars="200" w:firstLine="560"/>
        <w:rPr>
          <w:rFonts w:asciiTheme="minorEastAsia" w:eastAsiaTheme="minorEastAsia" w:hAnsiTheme="minorEastAsia"/>
        </w:rPr>
      </w:pPr>
      <w:r w:rsidRPr="009A4AF9">
        <w:rPr>
          <w:rFonts w:asciiTheme="minorEastAsia" w:eastAsiaTheme="minorEastAsia" w:hAnsiTheme="minorEastAsia"/>
        </w:rPr>
        <w:t>政务云资源池管理采用</w:t>
      </w:r>
      <w:r w:rsidRPr="009A4AF9">
        <w:rPr>
          <w:rFonts w:asciiTheme="minorEastAsia" w:eastAsiaTheme="minorEastAsia" w:hAnsiTheme="minorEastAsia" w:hint="eastAsia"/>
        </w:rPr>
        <w:t>OpenStack管理</w:t>
      </w:r>
      <w:r w:rsidRPr="009A4AF9">
        <w:rPr>
          <w:rFonts w:asciiTheme="minorEastAsia" w:eastAsiaTheme="minorEastAsia" w:hAnsiTheme="minorEastAsia"/>
        </w:rPr>
        <w:t>软件，基于开放的OpenStack架构，</w:t>
      </w:r>
      <w:r w:rsidRPr="009A4AF9">
        <w:rPr>
          <w:rFonts w:asciiTheme="minorEastAsia" w:eastAsiaTheme="minorEastAsia" w:hAnsiTheme="minorEastAsia" w:hint="eastAsia"/>
        </w:rPr>
        <w:t>北向提供统一的OpenStack API，供</w:t>
      </w:r>
      <w:r>
        <w:rPr>
          <w:rFonts w:asciiTheme="minorEastAsia" w:eastAsiaTheme="minorEastAsia" w:hAnsiTheme="minorEastAsia" w:hint="eastAsia"/>
        </w:rPr>
        <w:t>政务云</w:t>
      </w:r>
      <w:r w:rsidRPr="009A4AF9">
        <w:rPr>
          <w:rFonts w:asciiTheme="minorEastAsia" w:eastAsiaTheme="minorEastAsia" w:hAnsiTheme="minorEastAsia" w:hint="eastAsia"/>
        </w:rPr>
        <w:t>云</w:t>
      </w:r>
      <w:r w:rsidRPr="009A4AF9">
        <w:rPr>
          <w:rFonts w:asciiTheme="minorEastAsia" w:eastAsiaTheme="minorEastAsia" w:hAnsiTheme="minorEastAsia"/>
        </w:rPr>
        <w:t>管理平台</w:t>
      </w:r>
      <w:r w:rsidRPr="009A4AF9">
        <w:rPr>
          <w:rFonts w:asciiTheme="minorEastAsia" w:eastAsiaTheme="minorEastAsia" w:hAnsiTheme="minorEastAsia" w:hint="eastAsia"/>
        </w:rPr>
        <w:t>或第三方云管理平台接入，并进行资源调度和业务发放。</w:t>
      </w:r>
    </w:p>
    <w:p w:rsidR="0095406F" w:rsidRPr="009A4AF9" w:rsidRDefault="0095406F" w:rsidP="00167B0E">
      <w:pPr>
        <w:pStyle w:val="afff"/>
        <w:numPr>
          <w:ilvl w:val="0"/>
          <w:numId w:val="25"/>
        </w:numPr>
        <w:rPr>
          <w:rFonts w:asciiTheme="minorEastAsia" w:eastAsiaTheme="minorEastAsia" w:hAnsiTheme="minorEastAsia"/>
          <w:sz w:val="28"/>
          <w:szCs w:val="28"/>
        </w:rPr>
      </w:pPr>
      <w:r w:rsidRPr="009A4AF9">
        <w:rPr>
          <w:rFonts w:asciiTheme="minorEastAsia" w:eastAsiaTheme="minorEastAsia" w:hAnsiTheme="minorEastAsia" w:hint="eastAsia"/>
          <w:sz w:val="28"/>
          <w:szCs w:val="28"/>
        </w:rPr>
        <w:t>架构介绍</w:t>
      </w:r>
    </w:p>
    <w:p w:rsidR="0095406F" w:rsidRPr="009A4AF9" w:rsidRDefault="0095406F" w:rsidP="0095406F">
      <w:pPr>
        <w:ind w:firstLineChars="200" w:firstLine="560"/>
        <w:rPr>
          <w:rFonts w:asciiTheme="minorEastAsia" w:eastAsiaTheme="minorEastAsia" w:hAnsiTheme="minorEastAsia"/>
        </w:rPr>
      </w:pPr>
      <w:r w:rsidRPr="009A4AF9">
        <w:rPr>
          <w:rFonts w:ascii="MS Mincho" w:eastAsia="MS Mincho" w:hAnsi="MS Mincho" w:cs="MS Mincho" w:hint="eastAsia"/>
        </w:rPr>
        <w:t>−</w:t>
      </w:r>
      <w:r w:rsidRPr="009A4AF9">
        <w:rPr>
          <w:rFonts w:asciiTheme="minorEastAsia" w:eastAsiaTheme="minorEastAsia" w:hAnsiTheme="minorEastAsia"/>
        </w:rPr>
        <w:tab/>
      </w:r>
      <w:r w:rsidRPr="009A4AF9">
        <w:rPr>
          <w:rFonts w:asciiTheme="minorEastAsia" w:eastAsiaTheme="minorEastAsia" w:hAnsiTheme="minorEastAsia" w:hint="eastAsia"/>
        </w:rPr>
        <w:t>从底层接入来看，</w:t>
      </w:r>
      <w:r w:rsidRPr="009A4AF9">
        <w:rPr>
          <w:rFonts w:asciiTheme="minorEastAsia" w:eastAsiaTheme="minorEastAsia" w:hAnsiTheme="minorEastAsia"/>
        </w:rPr>
        <w:t xml:space="preserve"> OpenStack</w:t>
      </w:r>
      <w:r w:rsidRPr="009A4AF9">
        <w:rPr>
          <w:rFonts w:asciiTheme="minorEastAsia" w:eastAsiaTheme="minorEastAsia" w:hAnsiTheme="minorEastAsia" w:hint="eastAsia"/>
        </w:rPr>
        <w:t>可以接入物理资源和虚拟化资源，其中物理资源包括计算设备、存储设备和网络设备。</w:t>
      </w:r>
    </w:p>
    <w:p w:rsidR="0095406F" w:rsidRPr="009A4AF9" w:rsidRDefault="0095406F" w:rsidP="0095406F">
      <w:pPr>
        <w:ind w:firstLineChars="200" w:firstLine="560"/>
        <w:rPr>
          <w:rFonts w:asciiTheme="minorEastAsia" w:eastAsiaTheme="minorEastAsia" w:hAnsiTheme="minorEastAsia"/>
        </w:rPr>
      </w:pPr>
      <w:r w:rsidRPr="009A4AF9">
        <w:rPr>
          <w:rFonts w:ascii="MS Mincho" w:eastAsia="MS Mincho" w:hAnsi="MS Mincho" w:cs="MS Mincho" w:hint="eastAsia"/>
        </w:rPr>
        <w:t>−</w:t>
      </w:r>
      <w:r w:rsidRPr="009A4AF9">
        <w:rPr>
          <w:rFonts w:asciiTheme="minorEastAsia" w:eastAsiaTheme="minorEastAsia" w:hAnsiTheme="minorEastAsia"/>
        </w:rPr>
        <w:tab/>
      </w:r>
      <w:r w:rsidRPr="009A4AF9">
        <w:rPr>
          <w:rFonts w:asciiTheme="minorEastAsia" w:eastAsiaTheme="minorEastAsia" w:hAnsiTheme="minorEastAsia" w:hint="eastAsia"/>
        </w:rPr>
        <w:t>从</w:t>
      </w:r>
      <w:r w:rsidRPr="009A4AF9">
        <w:rPr>
          <w:rFonts w:asciiTheme="minorEastAsia" w:eastAsiaTheme="minorEastAsia" w:hAnsiTheme="minorEastAsia"/>
        </w:rPr>
        <w:t>OpenStack</w:t>
      </w:r>
      <w:r w:rsidRPr="009A4AF9">
        <w:rPr>
          <w:rFonts w:asciiTheme="minorEastAsia" w:eastAsiaTheme="minorEastAsia" w:hAnsiTheme="minorEastAsia" w:hint="eastAsia"/>
        </w:rPr>
        <w:t>本身提供的功能来看，</w:t>
      </w:r>
      <w:r w:rsidRPr="009A4AF9">
        <w:rPr>
          <w:rFonts w:asciiTheme="minorEastAsia" w:eastAsiaTheme="minorEastAsia" w:hAnsiTheme="minorEastAsia"/>
        </w:rPr>
        <w:t>OpenStack</w:t>
      </w:r>
      <w:r w:rsidRPr="009A4AF9">
        <w:rPr>
          <w:rFonts w:asciiTheme="minorEastAsia" w:eastAsiaTheme="minorEastAsia" w:hAnsiTheme="minorEastAsia" w:hint="eastAsia"/>
        </w:rPr>
        <w:t>提供了三个功能</w:t>
      </w:r>
    </w:p>
    <w:p w:rsidR="0095406F" w:rsidRPr="009A4AF9" w:rsidRDefault="0095406F" w:rsidP="0095406F">
      <w:pPr>
        <w:ind w:firstLineChars="200" w:firstLine="560"/>
        <w:rPr>
          <w:rFonts w:asciiTheme="minorEastAsia" w:eastAsiaTheme="minorEastAsia" w:hAnsiTheme="minorEastAsia"/>
        </w:rPr>
      </w:pPr>
      <w:r w:rsidRPr="009A4AF9">
        <w:rPr>
          <w:rFonts w:asciiTheme="minorEastAsia" w:eastAsiaTheme="minorEastAsia" w:hAnsiTheme="minorEastAsia" w:hint="eastAsia"/>
        </w:rPr>
        <w:t>服务管理，包括自助服务、自动运维、服务部署。</w:t>
      </w:r>
    </w:p>
    <w:p w:rsidR="0095406F" w:rsidRPr="009A4AF9" w:rsidRDefault="0095406F" w:rsidP="0095406F">
      <w:pPr>
        <w:ind w:firstLineChars="200" w:firstLine="560"/>
        <w:rPr>
          <w:rFonts w:asciiTheme="minorEastAsia" w:eastAsiaTheme="minorEastAsia" w:hAnsiTheme="minorEastAsia"/>
        </w:rPr>
      </w:pPr>
      <w:r w:rsidRPr="009A4AF9">
        <w:rPr>
          <w:rFonts w:asciiTheme="minorEastAsia" w:eastAsiaTheme="minorEastAsia" w:hAnsiTheme="minorEastAsia" w:hint="eastAsia"/>
        </w:rPr>
        <w:t>服务自动化，包括虚拟资源管理、物理资源管理、容量管理、资源调度策略。</w:t>
      </w:r>
    </w:p>
    <w:p w:rsidR="0095406F" w:rsidRPr="009A4AF9" w:rsidRDefault="0095406F" w:rsidP="0095406F">
      <w:pPr>
        <w:ind w:firstLineChars="200" w:firstLine="560"/>
        <w:rPr>
          <w:rFonts w:asciiTheme="minorEastAsia" w:eastAsiaTheme="minorEastAsia" w:hAnsiTheme="minorEastAsia"/>
        </w:rPr>
      </w:pPr>
      <w:r w:rsidRPr="009A4AF9">
        <w:rPr>
          <w:rFonts w:asciiTheme="minorEastAsia" w:eastAsiaTheme="minorEastAsia" w:hAnsiTheme="minorEastAsia" w:hint="eastAsia"/>
        </w:rPr>
        <w:t>资源和服务保证，包括故障管理、配置管理、性能管理、高可用性和安全。</w:t>
      </w:r>
    </w:p>
    <w:p w:rsidR="0095406F" w:rsidRPr="009306E9" w:rsidRDefault="0095406F" w:rsidP="009306E9">
      <w:pPr>
        <w:pStyle w:val="32"/>
        <w:rPr>
          <w:rFonts w:asciiTheme="minorEastAsia" w:eastAsiaTheme="minorEastAsia" w:hAnsiTheme="minorEastAsia"/>
          <w:sz w:val="28"/>
        </w:rPr>
      </w:pPr>
      <w:bookmarkStart w:id="70" w:name="_Toc508288021"/>
      <w:r w:rsidRPr="009306E9">
        <w:rPr>
          <w:rFonts w:asciiTheme="minorEastAsia" w:eastAsiaTheme="minorEastAsia" w:hAnsiTheme="minorEastAsia" w:hint="eastAsia"/>
          <w:sz w:val="28"/>
        </w:rPr>
        <w:t>运维中心</w:t>
      </w:r>
      <w:bookmarkEnd w:id="70"/>
    </w:p>
    <w:p w:rsidR="0095406F" w:rsidRPr="009A4AF9" w:rsidRDefault="0095406F" w:rsidP="00167B0E">
      <w:pPr>
        <w:pStyle w:val="afff"/>
        <w:numPr>
          <w:ilvl w:val="0"/>
          <w:numId w:val="25"/>
        </w:numPr>
        <w:rPr>
          <w:rFonts w:asciiTheme="minorEastAsia" w:eastAsiaTheme="minorEastAsia" w:hAnsiTheme="minorEastAsia"/>
          <w:sz w:val="28"/>
          <w:szCs w:val="28"/>
        </w:rPr>
      </w:pPr>
      <w:r w:rsidRPr="009A4AF9">
        <w:rPr>
          <w:rFonts w:asciiTheme="minorEastAsia" w:eastAsiaTheme="minorEastAsia" w:hAnsiTheme="minorEastAsia" w:hint="eastAsia"/>
          <w:sz w:val="28"/>
          <w:szCs w:val="28"/>
        </w:rPr>
        <w:t>主要作用</w:t>
      </w:r>
    </w:p>
    <w:p w:rsidR="0095406F" w:rsidRPr="009A4AF9" w:rsidRDefault="0095406F" w:rsidP="0095406F">
      <w:pPr>
        <w:ind w:firstLineChars="200" w:firstLine="560"/>
        <w:rPr>
          <w:rFonts w:asciiTheme="minorEastAsia" w:eastAsiaTheme="minorEastAsia" w:hAnsiTheme="minorEastAsia"/>
        </w:rPr>
      </w:pPr>
      <w:r w:rsidRPr="009A4AF9">
        <w:rPr>
          <w:rFonts w:asciiTheme="minorEastAsia" w:eastAsiaTheme="minorEastAsia" w:hAnsiTheme="minorEastAsia" w:hint="eastAsia"/>
        </w:rPr>
        <w:t>运维中心是数据中心运维管理的主要操作平台，提供以下功能：</w:t>
      </w:r>
    </w:p>
    <w:p w:rsidR="0095406F" w:rsidRPr="009A4AF9" w:rsidRDefault="0095406F" w:rsidP="0095406F">
      <w:pPr>
        <w:ind w:firstLineChars="200" w:firstLine="560"/>
        <w:rPr>
          <w:rFonts w:asciiTheme="minorEastAsia" w:eastAsiaTheme="minorEastAsia" w:hAnsiTheme="minorEastAsia"/>
        </w:rPr>
      </w:pPr>
      <w:r w:rsidRPr="009A4AF9">
        <w:rPr>
          <w:rFonts w:ascii="MS Mincho" w:eastAsia="MS Mincho" w:hAnsi="MS Mincho" w:cs="MS Mincho" w:hint="eastAsia"/>
        </w:rPr>
        <w:lastRenderedPageBreak/>
        <w:t>−</w:t>
      </w:r>
      <w:r w:rsidRPr="009A4AF9">
        <w:rPr>
          <w:rFonts w:asciiTheme="minorEastAsia" w:eastAsiaTheme="minorEastAsia" w:hAnsiTheme="minorEastAsia"/>
        </w:rPr>
        <w:tab/>
      </w:r>
      <w:r w:rsidRPr="009A4AF9">
        <w:rPr>
          <w:rFonts w:asciiTheme="minorEastAsia" w:eastAsiaTheme="minorEastAsia" w:hAnsiTheme="minorEastAsia" w:hint="eastAsia"/>
        </w:rPr>
        <w:t>统一的监控平台</w:t>
      </w:r>
    </w:p>
    <w:p w:rsidR="0095406F" w:rsidRPr="009A4AF9" w:rsidRDefault="0095406F" w:rsidP="0095406F">
      <w:pPr>
        <w:ind w:firstLineChars="200" w:firstLine="560"/>
        <w:rPr>
          <w:rFonts w:asciiTheme="minorEastAsia" w:eastAsiaTheme="minorEastAsia" w:hAnsiTheme="minorEastAsia"/>
        </w:rPr>
      </w:pPr>
      <w:r w:rsidRPr="009A4AF9">
        <w:rPr>
          <w:rFonts w:asciiTheme="minorEastAsia" w:eastAsiaTheme="minorEastAsia" w:hAnsiTheme="minorEastAsia" w:hint="eastAsia"/>
        </w:rPr>
        <w:t>提供统一的监控平台，可监控虚拟化资源和非虚拟化资源的，包括告警信息、性能信息、设备的状态信息等。</w:t>
      </w:r>
    </w:p>
    <w:p w:rsidR="0095406F" w:rsidRPr="009A4AF9" w:rsidRDefault="0095406F" w:rsidP="0095406F">
      <w:pPr>
        <w:ind w:firstLineChars="200" w:firstLine="560"/>
        <w:rPr>
          <w:rFonts w:asciiTheme="minorEastAsia" w:eastAsiaTheme="minorEastAsia" w:hAnsiTheme="minorEastAsia"/>
        </w:rPr>
      </w:pPr>
      <w:r w:rsidRPr="009A4AF9">
        <w:rPr>
          <w:rFonts w:ascii="MS Mincho" w:eastAsia="MS Mincho" w:hAnsi="MS Mincho" w:cs="MS Mincho" w:hint="eastAsia"/>
        </w:rPr>
        <w:t>−</w:t>
      </w:r>
      <w:r w:rsidRPr="009A4AF9">
        <w:rPr>
          <w:rFonts w:asciiTheme="minorEastAsia" w:eastAsiaTheme="minorEastAsia" w:hAnsiTheme="minorEastAsia"/>
        </w:rPr>
        <w:tab/>
      </w:r>
      <w:r w:rsidRPr="009A4AF9">
        <w:rPr>
          <w:rFonts w:asciiTheme="minorEastAsia" w:eastAsiaTheme="minorEastAsia" w:hAnsiTheme="minorEastAsia" w:hint="eastAsia"/>
        </w:rPr>
        <w:t>统一的分析定位平台</w:t>
      </w:r>
    </w:p>
    <w:p w:rsidR="0095406F" w:rsidRPr="009A4AF9" w:rsidRDefault="0095406F" w:rsidP="0095406F">
      <w:pPr>
        <w:ind w:firstLineChars="200" w:firstLine="560"/>
        <w:rPr>
          <w:rFonts w:asciiTheme="minorEastAsia" w:eastAsiaTheme="minorEastAsia" w:hAnsiTheme="minorEastAsia"/>
        </w:rPr>
      </w:pPr>
      <w:r w:rsidRPr="009A4AF9">
        <w:rPr>
          <w:rFonts w:asciiTheme="minorEastAsia" w:eastAsiaTheme="minorEastAsia" w:hAnsiTheme="minorEastAsia" w:hint="eastAsia"/>
        </w:rPr>
        <w:t>提供统一的性能分析平台，可自定义查看指定的性能指标变化趋势，从而识别性能的变化情况，帮助管理员评估潜在的风险，及时规避。</w:t>
      </w:r>
    </w:p>
    <w:p w:rsidR="0095406F" w:rsidRPr="009A4AF9" w:rsidRDefault="0095406F" w:rsidP="0095406F">
      <w:pPr>
        <w:ind w:firstLineChars="200" w:firstLine="560"/>
        <w:rPr>
          <w:rFonts w:asciiTheme="minorEastAsia" w:eastAsiaTheme="minorEastAsia" w:hAnsiTheme="minorEastAsia"/>
        </w:rPr>
      </w:pPr>
      <w:r w:rsidRPr="009A4AF9">
        <w:rPr>
          <w:rFonts w:ascii="MS Mincho" w:eastAsia="MS Mincho" w:hAnsi="MS Mincho" w:cs="MS Mincho" w:hint="eastAsia"/>
        </w:rPr>
        <w:t>−</w:t>
      </w:r>
      <w:r w:rsidRPr="009A4AF9">
        <w:rPr>
          <w:rFonts w:asciiTheme="minorEastAsia" w:eastAsiaTheme="minorEastAsia" w:hAnsiTheme="minorEastAsia"/>
        </w:rPr>
        <w:tab/>
      </w:r>
      <w:r w:rsidRPr="009A4AF9">
        <w:rPr>
          <w:rFonts w:asciiTheme="minorEastAsia" w:eastAsiaTheme="minorEastAsia" w:hAnsiTheme="minorEastAsia" w:hint="eastAsia"/>
        </w:rPr>
        <w:t>云和非云资源统一管理</w:t>
      </w:r>
    </w:p>
    <w:p w:rsidR="0095406F" w:rsidRPr="009A4AF9" w:rsidRDefault="0095406F" w:rsidP="0095406F">
      <w:pPr>
        <w:ind w:firstLineChars="200" w:firstLine="560"/>
        <w:rPr>
          <w:rFonts w:asciiTheme="minorEastAsia" w:eastAsiaTheme="minorEastAsia" w:hAnsiTheme="minorEastAsia"/>
        </w:rPr>
      </w:pPr>
      <w:r w:rsidRPr="009A4AF9">
        <w:rPr>
          <w:rFonts w:asciiTheme="minorEastAsia" w:eastAsiaTheme="minorEastAsia" w:hAnsiTheme="minorEastAsia" w:hint="eastAsia"/>
        </w:rPr>
        <w:t>提供资源管理的功能，能够对云资源和非云资源进行管理。包括各类资源信息的分类查询，详情查看；资源信息录入；资源信息与客户信息进行关联，从而在进行运维分析时可从客户所使用的的业务角度进行分析。</w:t>
      </w:r>
    </w:p>
    <w:p w:rsidR="0095406F" w:rsidRPr="009A4AF9" w:rsidRDefault="0095406F" w:rsidP="0095406F">
      <w:pPr>
        <w:ind w:firstLineChars="200" w:firstLine="560"/>
        <w:rPr>
          <w:rFonts w:asciiTheme="minorEastAsia" w:eastAsiaTheme="minorEastAsia" w:hAnsiTheme="minorEastAsia"/>
        </w:rPr>
      </w:pPr>
      <w:r w:rsidRPr="009A4AF9">
        <w:rPr>
          <w:rFonts w:ascii="MS Mincho" w:eastAsia="MS Mincho" w:hAnsi="MS Mincho" w:cs="MS Mincho" w:hint="eastAsia"/>
        </w:rPr>
        <w:t>−</w:t>
      </w:r>
      <w:r w:rsidRPr="009A4AF9">
        <w:rPr>
          <w:rFonts w:asciiTheme="minorEastAsia" w:eastAsiaTheme="minorEastAsia" w:hAnsiTheme="minorEastAsia"/>
        </w:rPr>
        <w:tab/>
      </w:r>
      <w:r w:rsidRPr="009A4AF9">
        <w:rPr>
          <w:rFonts w:asciiTheme="minorEastAsia" w:eastAsiaTheme="minorEastAsia" w:hAnsiTheme="minorEastAsia" w:hint="eastAsia"/>
        </w:rPr>
        <w:t>健康度分析</w:t>
      </w:r>
    </w:p>
    <w:p w:rsidR="0095406F" w:rsidRPr="009A4AF9" w:rsidRDefault="0095406F" w:rsidP="0095406F">
      <w:pPr>
        <w:ind w:firstLineChars="200" w:firstLine="560"/>
        <w:rPr>
          <w:rFonts w:asciiTheme="minorEastAsia" w:eastAsiaTheme="minorEastAsia" w:hAnsiTheme="minorEastAsia"/>
        </w:rPr>
      </w:pPr>
      <w:r w:rsidRPr="009A4AF9">
        <w:rPr>
          <w:rFonts w:asciiTheme="minorEastAsia" w:eastAsiaTheme="minorEastAsia" w:hAnsiTheme="minorEastAsia" w:hint="eastAsia"/>
        </w:rPr>
        <w:t>根据相应的计算方法，识别出网络设备、物理服务器等的健康评分，风险评分等，方便管理员根据相应的分数，预先识别可能存在的风险，并避免故障。</w:t>
      </w:r>
    </w:p>
    <w:p w:rsidR="0095406F" w:rsidRPr="009A4AF9" w:rsidRDefault="0095406F" w:rsidP="0095406F">
      <w:pPr>
        <w:ind w:firstLineChars="200" w:firstLine="560"/>
        <w:rPr>
          <w:rFonts w:asciiTheme="minorEastAsia" w:eastAsiaTheme="minorEastAsia" w:hAnsiTheme="minorEastAsia"/>
        </w:rPr>
      </w:pPr>
      <w:r w:rsidRPr="009A4AF9">
        <w:rPr>
          <w:rFonts w:ascii="MS Mincho" w:eastAsia="MS Mincho" w:hAnsi="MS Mincho" w:cs="MS Mincho" w:hint="eastAsia"/>
        </w:rPr>
        <w:t>−</w:t>
      </w:r>
      <w:r w:rsidRPr="009A4AF9">
        <w:rPr>
          <w:rFonts w:asciiTheme="minorEastAsia" w:eastAsiaTheme="minorEastAsia" w:hAnsiTheme="minorEastAsia"/>
        </w:rPr>
        <w:tab/>
      </w:r>
      <w:r w:rsidRPr="009A4AF9">
        <w:rPr>
          <w:rFonts w:asciiTheme="minorEastAsia" w:eastAsiaTheme="minorEastAsia" w:hAnsiTheme="minorEastAsia" w:hint="eastAsia"/>
        </w:rPr>
        <w:t>运维工具平台</w:t>
      </w:r>
    </w:p>
    <w:p w:rsidR="0095406F" w:rsidRPr="009A4AF9" w:rsidRDefault="0095406F" w:rsidP="0095406F">
      <w:pPr>
        <w:ind w:firstLineChars="200" w:firstLine="560"/>
        <w:rPr>
          <w:rFonts w:asciiTheme="minorEastAsia" w:eastAsiaTheme="minorEastAsia" w:hAnsiTheme="minorEastAsia"/>
        </w:rPr>
      </w:pPr>
      <w:r w:rsidRPr="009A4AF9">
        <w:rPr>
          <w:rFonts w:asciiTheme="minorEastAsia" w:eastAsiaTheme="minorEastAsia" w:hAnsiTheme="minorEastAsia" w:hint="eastAsia"/>
        </w:rPr>
        <w:t>提供运维工具扩展平台。客户基于运维中心的开放接口，开发运维增值分析工具，并集成到运维中心，基于客户需要不断扩展和丰富运维功能。</w:t>
      </w:r>
    </w:p>
    <w:p w:rsidR="0095406F" w:rsidRPr="009A4AF9" w:rsidRDefault="0095406F" w:rsidP="00167B0E">
      <w:pPr>
        <w:pStyle w:val="afff"/>
        <w:numPr>
          <w:ilvl w:val="0"/>
          <w:numId w:val="25"/>
        </w:numPr>
        <w:rPr>
          <w:rFonts w:asciiTheme="minorEastAsia" w:eastAsiaTheme="minorEastAsia" w:hAnsiTheme="minorEastAsia"/>
          <w:sz w:val="28"/>
          <w:szCs w:val="28"/>
        </w:rPr>
      </w:pPr>
      <w:r w:rsidRPr="009A4AF9">
        <w:rPr>
          <w:rFonts w:asciiTheme="minorEastAsia" w:eastAsiaTheme="minorEastAsia" w:hAnsiTheme="minorEastAsia" w:hint="eastAsia"/>
          <w:sz w:val="28"/>
          <w:szCs w:val="28"/>
        </w:rPr>
        <w:t>架构介绍</w:t>
      </w:r>
    </w:p>
    <w:p w:rsidR="0095406F" w:rsidRPr="009A4AF9" w:rsidRDefault="0095406F" w:rsidP="0095406F">
      <w:pPr>
        <w:ind w:firstLineChars="200" w:firstLine="560"/>
        <w:rPr>
          <w:rFonts w:asciiTheme="minorEastAsia" w:eastAsiaTheme="minorEastAsia" w:hAnsiTheme="minorEastAsia"/>
        </w:rPr>
      </w:pPr>
      <w:r w:rsidRPr="009A4AF9">
        <w:rPr>
          <w:rFonts w:asciiTheme="minorEastAsia" w:eastAsiaTheme="minorEastAsia" w:hAnsiTheme="minorEastAsia" w:hint="eastAsia"/>
        </w:rPr>
        <w:t>政务</w:t>
      </w:r>
      <w:r w:rsidRPr="009A4AF9">
        <w:rPr>
          <w:rFonts w:asciiTheme="minorEastAsia" w:eastAsiaTheme="minorEastAsia" w:hAnsiTheme="minorEastAsia"/>
        </w:rPr>
        <w:t>云管理平台运维中心采用</w:t>
      </w:r>
      <w:r w:rsidRPr="009A4AF9">
        <w:rPr>
          <w:rFonts w:asciiTheme="minorEastAsia" w:eastAsiaTheme="minorEastAsia" w:hAnsiTheme="minorEastAsia" w:hint="eastAsia"/>
        </w:rPr>
        <w:t>云</w:t>
      </w:r>
      <w:r w:rsidRPr="009A4AF9">
        <w:rPr>
          <w:rFonts w:asciiTheme="minorEastAsia" w:eastAsiaTheme="minorEastAsia" w:hAnsiTheme="minorEastAsia"/>
        </w:rPr>
        <w:t>管理软件</w:t>
      </w:r>
      <w:r w:rsidRPr="009A4AF9">
        <w:rPr>
          <w:rFonts w:asciiTheme="minorEastAsia" w:eastAsiaTheme="minorEastAsia" w:hAnsiTheme="minorEastAsia" w:hint="eastAsia"/>
        </w:rPr>
        <w:t>中</w:t>
      </w:r>
      <w:r w:rsidRPr="009A4AF9">
        <w:rPr>
          <w:rFonts w:asciiTheme="minorEastAsia" w:eastAsiaTheme="minorEastAsia" w:hAnsiTheme="minorEastAsia"/>
        </w:rPr>
        <w:t>的Operation Center</w:t>
      </w:r>
      <w:r w:rsidRPr="009A4AF9">
        <w:rPr>
          <w:rFonts w:asciiTheme="minorEastAsia" w:eastAsiaTheme="minorEastAsia" w:hAnsiTheme="minorEastAsia" w:hint="eastAsia"/>
        </w:rPr>
        <w:t>组件</w:t>
      </w:r>
      <w:r w:rsidRPr="009A4AF9">
        <w:rPr>
          <w:rFonts w:asciiTheme="minorEastAsia" w:eastAsiaTheme="minorEastAsia" w:hAnsiTheme="minorEastAsia"/>
        </w:rPr>
        <w:t>，其</w:t>
      </w:r>
      <w:r w:rsidRPr="009A4AF9">
        <w:rPr>
          <w:rFonts w:asciiTheme="minorEastAsia" w:eastAsiaTheme="minorEastAsia" w:hAnsiTheme="minorEastAsia" w:hint="eastAsia"/>
        </w:rPr>
        <w:t>逻辑组网如下图所示。</w:t>
      </w:r>
    </w:p>
    <w:p w:rsidR="0095406F" w:rsidRPr="009A4AF9" w:rsidRDefault="0095406F" w:rsidP="0095406F">
      <w:pPr>
        <w:rPr>
          <w:rFonts w:asciiTheme="minorEastAsia" w:eastAsiaTheme="minorEastAsia" w:hAnsiTheme="minorEastAsia"/>
        </w:rPr>
      </w:pPr>
      <w:r w:rsidRPr="009A4AF9">
        <w:rPr>
          <w:rFonts w:asciiTheme="minorEastAsia" w:eastAsiaTheme="minorEastAsia" w:hAnsiTheme="minorEastAsia"/>
          <w:noProof/>
        </w:rPr>
        <w:lastRenderedPageBreak/>
        <w:drawing>
          <wp:inline distT="0" distB="0" distL="0" distR="0">
            <wp:extent cx="5039360" cy="2267712"/>
            <wp:effectExtent l="0" t="0" r="8890" b="0"/>
            <wp:docPr id="3"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9" cstate="print"/>
                    <a:srcRect/>
                    <a:stretch>
                      <a:fillRect/>
                    </a:stretch>
                  </pic:blipFill>
                  <pic:spPr bwMode="auto">
                    <a:xfrm>
                      <a:off x="0" y="0"/>
                      <a:ext cx="5056505" cy="2275427"/>
                    </a:xfrm>
                    <a:prstGeom prst="rect">
                      <a:avLst/>
                    </a:prstGeom>
                    <a:noFill/>
                  </pic:spPr>
                </pic:pic>
              </a:graphicData>
            </a:graphic>
          </wp:inline>
        </w:drawing>
      </w:r>
    </w:p>
    <w:p w:rsidR="0095406F" w:rsidRPr="003D28BE" w:rsidRDefault="0095406F" w:rsidP="003D28BE">
      <w:pPr>
        <w:ind w:firstLineChars="200" w:firstLine="420"/>
        <w:jc w:val="center"/>
        <w:rPr>
          <w:rFonts w:asciiTheme="minorEastAsia" w:eastAsiaTheme="minorEastAsia" w:hAnsiTheme="minorEastAsia"/>
          <w:sz w:val="21"/>
        </w:rPr>
      </w:pPr>
      <w:r w:rsidRPr="003D28BE">
        <w:rPr>
          <w:rFonts w:asciiTheme="minorEastAsia" w:eastAsiaTheme="minorEastAsia" w:hAnsiTheme="minorEastAsia" w:hint="eastAsia"/>
          <w:sz w:val="21"/>
        </w:rPr>
        <w:t>分布式政务云运维</w:t>
      </w:r>
      <w:r w:rsidRPr="003D28BE">
        <w:rPr>
          <w:rFonts w:asciiTheme="minorEastAsia" w:eastAsiaTheme="minorEastAsia" w:hAnsiTheme="minorEastAsia"/>
          <w:sz w:val="21"/>
        </w:rPr>
        <w:t>中心逻辑组</w:t>
      </w:r>
      <w:r w:rsidRPr="003D28BE">
        <w:rPr>
          <w:rFonts w:asciiTheme="minorEastAsia" w:eastAsiaTheme="minorEastAsia" w:hAnsiTheme="minorEastAsia" w:hint="eastAsia"/>
          <w:sz w:val="21"/>
        </w:rPr>
        <w:t>网图</w:t>
      </w:r>
    </w:p>
    <w:p w:rsidR="0095406F" w:rsidRPr="009A4AF9" w:rsidRDefault="0095406F" w:rsidP="0095406F">
      <w:pPr>
        <w:ind w:firstLineChars="200" w:firstLine="560"/>
        <w:rPr>
          <w:rFonts w:asciiTheme="minorEastAsia" w:eastAsiaTheme="minorEastAsia" w:hAnsiTheme="minorEastAsia"/>
        </w:rPr>
      </w:pPr>
      <w:r w:rsidRPr="009A4AF9">
        <w:rPr>
          <w:rFonts w:asciiTheme="minorEastAsia" w:eastAsiaTheme="minorEastAsia" w:hAnsiTheme="minorEastAsia" w:hint="eastAsia"/>
        </w:rPr>
        <w:t>OperationCenter作为数据中心统一的监控管理平台，提供告警、性能统一监控，资源信息维护，以及报表生成、权限管理等相关功能。</w:t>
      </w:r>
    </w:p>
    <w:p w:rsidR="0095406F" w:rsidRPr="009A4AF9" w:rsidRDefault="0095406F" w:rsidP="0095406F">
      <w:pPr>
        <w:ind w:firstLineChars="200" w:firstLine="560"/>
        <w:rPr>
          <w:rFonts w:asciiTheme="minorEastAsia" w:eastAsiaTheme="minorEastAsia" w:hAnsiTheme="minorEastAsia"/>
        </w:rPr>
      </w:pPr>
      <w:r w:rsidRPr="009A4AF9">
        <w:rPr>
          <w:rFonts w:asciiTheme="minorEastAsia" w:eastAsiaTheme="minorEastAsia" w:hAnsiTheme="minorEastAsia" w:hint="eastAsia"/>
        </w:rPr>
        <w:t>根据被OperationCenter管理的对象的不同，说明如下：</w:t>
      </w:r>
    </w:p>
    <w:p w:rsidR="0095406F" w:rsidRPr="009A4AF9" w:rsidRDefault="0095406F" w:rsidP="0095406F">
      <w:pPr>
        <w:ind w:firstLineChars="200" w:firstLine="560"/>
        <w:rPr>
          <w:rFonts w:asciiTheme="minorEastAsia" w:eastAsiaTheme="minorEastAsia" w:hAnsiTheme="minorEastAsia"/>
        </w:rPr>
      </w:pPr>
      <w:r w:rsidRPr="009A4AF9">
        <w:rPr>
          <w:rFonts w:ascii="MS Mincho" w:eastAsia="MS Mincho" w:hAnsi="MS Mincho" w:cs="MS Mincho" w:hint="eastAsia"/>
        </w:rPr>
        <w:t>−</w:t>
      </w:r>
      <w:r w:rsidRPr="009A4AF9">
        <w:rPr>
          <w:rFonts w:asciiTheme="minorEastAsia" w:eastAsiaTheme="minorEastAsia" w:hAnsiTheme="minorEastAsia"/>
        </w:rPr>
        <w:tab/>
      </w:r>
      <w:r w:rsidRPr="009A4AF9">
        <w:rPr>
          <w:rFonts w:asciiTheme="minorEastAsia" w:eastAsiaTheme="minorEastAsia" w:hAnsiTheme="minorEastAsia" w:hint="eastAsia"/>
        </w:rPr>
        <w:t>虚拟化环境</w:t>
      </w:r>
    </w:p>
    <w:p w:rsidR="0095406F" w:rsidRPr="009A4AF9" w:rsidRDefault="0095406F" w:rsidP="0095406F">
      <w:pPr>
        <w:ind w:firstLineChars="200" w:firstLine="560"/>
        <w:rPr>
          <w:rFonts w:asciiTheme="minorEastAsia" w:eastAsiaTheme="minorEastAsia" w:hAnsiTheme="minorEastAsia"/>
        </w:rPr>
      </w:pPr>
      <w:r w:rsidRPr="009A4AF9">
        <w:rPr>
          <w:rFonts w:asciiTheme="minorEastAsia" w:eastAsiaTheme="minorEastAsia" w:hAnsiTheme="minorEastAsia" w:hint="eastAsia"/>
        </w:rPr>
        <w:t>由OpenStack直接上报对象信息、容量信息和性能信息到OperationCenter。</w:t>
      </w:r>
    </w:p>
    <w:p w:rsidR="0095406F" w:rsidRPr="009A4AF9" w:rsidRDefault="0095406F" w:rsidP="0095406F">
      <w:pPr>
        <w:ind w:firstLineChars="200" w:firstLine="560"/>
        <w:rPr>
          <w:rFonts w:asciiTheme="minorEastAsia" w:eastAsiaTheme="minorEastAsia" w:hAnsiTheme="minorEastAsia"/>
        </w:rPr>
      </w:pPr>
      <w:r w:rsidRPr="009A4AF9">
        <w:rPr>
          <w:rFonts w:ascii="MS Mincho" w:eastAsia="MS Mincho" w:hAnsi="MS Mincho" w:cs="MS Mincho" w:hint="eastAsia"/>
        </w:rPr>
        <w:t>−</w:t>
      </w:r>
      <w:r w:rsidRPr="009A4AF9">
        <w:rPr>
          <w:rFonts w:asciiTheme="minorEastAsia" w:eastAsiaTheme="minorEastAsia" w:hAnsiTheme="minorEastAsia"/>
        </w:rPr>
        <w:tab/>
      </w:r>
      <w:r w:rsidRPr="009A4AF9">
        <w:rPr>
          <w:rFonts w:asciiTheme="minorEastAsia" w:eastAsiaTheme="minorEastAsia" w:hAnsiTheme="minorEastAsia" w:hint="eastAsia"/>
        </w:rPr>
        <w:t>物理设备</w:t>
      </w:r>
    </w:p>
    <w:p w:rsidR="0095406F" w:rsidRPr="009A4AF9" w:rsidRDefault="0095406F" w:rsidP="0095406F">
      <w:pPr>
        <w:ind w:firstLineChars="200" w:firstLine="560"/>
        <w:rPr>
          <w:rFonts w:asciiTheme="minorEastAsia" w:eastAsiaTheme="minorEastAsia" w:hAnsiTheme="minorEastAsia"/>
        </w:rPr>
      </w:pPr>
      <w:r w:rsidRPr="009A4AF9">
        <w:rPr>
          <w:rFonts w:asciiTheme="minorEastAsia" w:eastAsiaTheme="minorEastAsia" w:hAnsiTheme="minorEastAsia" w:hint="eastAsia"/>
        </w:rPr>
        <w:t>通常情况下，使用eSight作为监控管理软件，由eSight将物理设备的对象、性能、告警、事件信息上报到OperationCenter。</w:t>
      </w:r>
    </w:p>
    <w:p w:rsidR="0095406F" w:rsidRPr="009A4AF9" w:rsidRDefault="0095406F" w:rsidP="0095406F">
      <w:pPr>
        <w:ind w:firstLineChars="200" w:firstLine="560"/>
        <w:rPr>
          <w:rFonts w:asciiTheme="minorEastAsia" w:eastAsiaTheme="minorEastAsia" w:hAnsiTheme="minorEastAsia"/>
        </w:rPr>
      </w:pPr>
      <w:r w:rsidRPr="009A4AF9">
        <w:rPr>
          <w:rFonts w:asciiTheme="minorEastAsia" w:eastAsiaTheme="minorEastAsia" w:hAnsiTheme="minorEastAsia"/>
          <w:noProof/>
        </w:rPr>
        <w:drawing>
          <wp:inline distT="0" distB="0" distL="0" distR="0">
            <wp:extent cx="4045447" cy="2333501"/>
            <wp:effectExtent l="0" t="0" r="0" b="0"/>
            <wp:docPr id="9" name="d0e7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0e779"/>
                    <pic:cNvPicPr>
                      <a:picLocks noChangeAspect="1" noChangeArrowheads="1"/>
                    </pic:cNvPicPr>
                  </pic:nvPicPr>
                  <pic:blipFill>
                    <a:blip r:embed="rId30" cstate="print"/>
                    <a:srcRect/>
                    <a:stretch>
                      <a:fillRect/>
                    </a:stretch>
                  </pic:blipFill>
                  <pic:spPr bwMode="auto">
                    <a:xfrm>
                      <a:off x="0" y="0"/>
                      <a:ext cx="4047595" cy="2334740"/>
                    </a:xfrm>
                    <a:prstGeom prst="rect">
                      <a:avLst/>
                    </a:prstGeom>
                    <a:noFill/>
                    <a:ln w="9525">
                      <a:noFill/>
                      <a:miter lim="800000"/>
                      <a:headEnd/>
                      <a:tailEnd/>
                    </a:ln>
                  </pic:spPr>
                </pic:pic>
              </a:graphicData>
            </a:graphic>
          </wp:inline>
        </w:drawing>
      </w:r>
    </w:p>
    <w:p w:rsidR="0095406F" w:rsidRPr="003D28BE" w:rsidRDefault="0095406F" w:rsidP="003D28BE">
      <w:pPr>
        <w:ind w:firstLineChars="200" w:firstLine="420"/>
        <w:jc w:val="center"/>
        <w:rPr>
          <w:rFonts w:asciiTheme="minorEastAsia" w:eastAsiaTheme="minorEastAsia" w:hAnsiTheme="minorEastAsia"/>
          <w:sz w:val="21"/>
        </w:rPr>
      </w:pPr>
      <w:r w:rsidRPr="003D28BE">
        <w:rPr>
          <w:rFonts w:asciiTheme="minorEastAsia" w:eastAsiaTheme="minorEastAsia" w:hAnsiTheme="minorEastAsia" w:hint="eastAsia"/>
          <w:sz w:val="21"/>
        </w:rPr>
        <w:t>分布式政务云运维中心</w:t>
      </w:r>
      <w:r w:rsidRPr="003D28BE">
        <w:rPr>
          <w:rFonts w:asciiTheme="minorEastAsia" w:eastAsiaTheme="minorEastAsia" w:hAnsiTheme="minorEastAsia"/>
          <w:sz w:val="21"/>
        </w:rPr>
        <w:t>Operation Center</w:t>
      </w:r>
      <w:r w:rsidRPr="003D28BE">
        <w:rPr>
          <w:rFonts w:asciiTheme="minorEastAsia" w:eastAsiaTheme="minorEastAsia" w:hAnsiTheme="minorEastAsia" w:hint="eastAsia"/>
          <w:sz w:val="21"/>
        </w:rPr>
        <w:t>架构图</w:t>
      </w:r>
    </w:p>
    <w:p w:rsidR="0095406F" w:rsidRPr="009A4AF9" w:rsidRDefault="0095406F" w:rsidP="0095406F">
      <w:pPr>
        <w:ind w:firstLineChars="200" w:firstLine="560"/>
        <w:rPr>
          <w:rFonts w:asciiTheme="minorEastAsia" w:eastAsiaTheme="minorEastAsia" w:hAnsiTheme="minorEastAsia"/>
        </w:rPr>
      </w:pPr>
      <w:r w:rsidRPr="009A4AF9">
        <w:rPr>
          <w:rFonts w:asciiTheme="minorEastAsia" w:eastAsiaTheme="minorEastAsia" w:hAnsiTheme="minorEastAsia" w:hint="eastAsia"/>
        </w:rPr>
        <w:t>说明如下：</w:t>
      </w:r>
    </w:p>
    <w:p w:rsidR="0095406F" w:rsidRPr="009A4AF9" w:rsidRDefault="0095406F" w:rsidP="0095406F">
      <w:pPr>
        <w:ind w:firstLineChars="200" w:firstLine="560"/>
        <w:rPr>
          <w:rFonts w:asciiTheme="minorEastAsia" w:eastAsiaTheme="minorEastAsia" w:hAnsiTheme="minorEastAsia"/>
        </w:rPr>
      </w:pPr>
      <w:r w:rsidRPr="009A4AF9">
        <w:rPr>
          <w:rFonts w:ascii="MS Mincho" w:eastAsia="MS Mincho" w:hAnsi="MS Mincho" w:cs="MS Mincho" w:hint="eastAsia"/>
        </w:rPr>
        <w:lastRenderedPageBreak/>
        <w:t>−</w:t>
      </w:r>
      <w:r w:rsidRPr="009A4AF9">
        <w:rPr>
          <w:rFonts w:asciiTheme="minorEastAsia" w:eastAsiaTheme="minorEastAsia" w:hAnsiTheme="minorEastAsia"/>
        </w:rPr>
        <w:tab/>
      </w:r>
      <w:r w:rsidRPr="009A4AF9">
        <w:rPr>
          <w:rFonts w:asciiTheme="minorEastAsia" w:eastAsiaTheme="minorEastAsia" w:hAnsiTheme="minorEastAsia" w:hint="eastAsia"/>
        </w:rPr>
        <w:t>拓扑导航：提供拓扑视图呈现，方便维护人员或监控人员从拓扑的方式了解数据中心的运行情况。</w:t>
      </w:r>
    </w:p>
    <w:p w:rsidR="0095406F" w:rsidRPr="009A4AF9" w:rsidRDefault="0095406F" w:rsidP="0095406F">
      <w:pPr>
        <w:ind w:firstLineChars="200" w:firstLine="560"/>
        <w:rPr>
          <w:rFonts w:asciiTheme="minorEastAsia" w:eastAsiaTheme="minorEastAsia" w:hAnsiTheme="minorEastAsia"/>
        </w:rPr>
      </w:pPr>
      <w:r w:rsidRPr="009A4AF9">
        <w:rPr>
          <w:rFonts w:ascii="MS Mincho" w:eastAsia="MS Mincho" w:hAnsi="MS Mincho" w:cs="MS Mincho" w:hint="eastAsia"/>
        </w:rPr>
        <w:t>−</w:t>
      </w:r>
      <w:r w:rsidRPr="009A4AF9">
        <w:rPr>
          <w:rFonts w:asciiTheme="minorEastAsia" w:eastAsiaTheme="minorEastAsia" w:hAnsiTheme="minorEastAsia"/>
        </w:rPr>
        <w:tab/>
      </w:r>
      <w:r w:rsidRPr="009A4AF9">
        <w:rPr>
          <w:rFonts w:asciiTheme="minorEastAsia" w:eastAsiaTheme="minorEastAsia" w:hAnsiTheme="minorEastAsia" w:hint="eastAsia"/>
        </w:rPr>
        <w:t>告警管理：提供告警管理功能，包括告警和事件的查看、关联分析、告警相关功能的设置（如告警级别调整、告警通知）等。</w:t>
      </w:r>
    </w:p>
    <w:p w:rsidR="0095406F" w:rsidRPr="009A4AF9" w:rsidRDefault="0095406F" w:rsidP="0095406F">
      <w:pPr>
        <w:ind w:firstLineChars="200" w:firstLine="560"/>
        <w:rPr>
          <w:rFonts w:asciiTheme="minorEastAsia" w:eastAsiaTheme="minorEastAsia" w:hAnsiTheme="minorEastAsia"/>
        </w:rPr>
      </w:pPr>
      <w:r w:rsidRPr="009A4AF9">
        <w:rPr>
          <w:rFonts w:ascii="MS Mincho" w:eastAsia="MS Mincho" w:hAnsi="MS Mincho" w:cs="MS Mincho" w:hint="eastAsia"/>
        </w:rPr>
        <w:t>−</w:t>
      </w:r>
      <w:r w:rsidRPr="009A4AF9">
        <w:rPr>
          <w:rFonts w:asciiTheme="minorEastAsia" w:eastAsiaTheme="minorEastAsia" w:hAnsiTheme="minorEastAsia"/>
        </w:rPr>
        <w:tab/>
      </w:r>
      <w:r w:rsidRPr="009A4AF9">
        <w:rPr>
          <w:rFonts w:asciiTheme="minorEastAsia" w:eastAsiaTheme="minorEastAsia" w:hAnsiTheme="minorEastAsia" w:hint="eastAsia"/>
        </w:rPr>
        <w:t>安全管理：提供安全管理功能，可对登录</w:t>
      </w:r>
      <w:r w:rsidRPr="009A4AF9">
        <w:rPr>
          <w:rFonts w:asciiTheme="minorEastAsia" w:eastAsiaTheme="minorEastAsia" w:hAnsiTheme="minorEastAsia"/>
        </w:rPr>
        <w:t>Portal</w:t>
      </w:r>
      <w:r w:rsidRPr="009A4AF9">
        <w:rPr>
          <w:rFonts w:asciiTheme="minorEastAsia" w:eastAsiaTheme="minorEastAsia" w:hAnsiTheme="minorEastAsia" w:hint="eastAsia"/>
        </w:rPr>
        <w:t>的用户进行鉴权。另外</w:t>
      </w:r>
      <w:r w:rsidRPr="009A4AF9">
        <w:rPr>
          <w:rFonts w:asciiTheme="minorEastAsia" w:eastAsiaTheme="minorEastAsia" w:hAnsiTheme="minorEastAsia"/>
        </w:rPr>
        <w:t>OperationCenter</w:t>
      </w:r>
      <w:r w:rsidRPr="009A4AF9">
        <w:rPr>
          <w:rFonts w:asciiTheme="minorEastAsia" w:eastAsiaTheme="minorEastAsia" w:hAnsiTheme="minorEastAsia" w:hint="eastAsia"/>
        </w:rPr>
        <w:t>也可通过与管理系统的对接，实现统一开户。</w:t>
      </w:r>
    </w:p>
    <w:p w:rsidR="0095406F" w:rsidRPr="009A4AF9" w:rsidRDefault="0095406F" w:rsidP="0095406F">
      <w:pPr>
        <w:ind w:firstLineChars="200" w:firstLine="560"/>
        <w:rPr>
          <w:rFonts w:asciiTheme="minorEastAsia" w:eastAsiaTheme="minorEastAsia" w:hAnsiTheme="minorEastAsia"/>
        </w:rPr>
      </w:pPr>
      <w:r w:rsidRPr="009A4AF9">
        <w:rPr>
          <w:rFonts w:ascii="MS Mincho" w:eastAsia="MS Mincho" w:hAnsi="MS Mincho" w:cs="MS Mincho" w:hint="eastAsia"/>
        </w:rPr>
        <w:t>−</w:t>
      </w:r>
      <w:r w:rsidRPr="009A4AF9">
        <w:rPr>
          <w:rFonts w:asciiTheme="minorEastAsia" w:eastAsiaTheme="minorEastAsia" w:hAnsiTheme="minorEastAsia"/>
        </w:rPr>
        <w:tab/>
      </w:r>
      <w:r w:rsidRPr="009A4AF9">
        <w:rPr>
          <w:rFonts w:asciiTheme="minorEastAsia" w:eastAsiaTheme="minorEastAsia" w:hAnsiTheme="minorEastAsia" w:hint="eastAsia"/>
        </w:rPr>
        <w:t>实时性能：提供实时性能监控功能，可查看指定设备的性能指标监控结果，并且将常用的关注设备和指标保存成视图，方便后续直接查看。</w:t>
      </w:r>
    </w:p>
    <w:p w:rsidR="0095406F" w:rsidRPr="009A4AF9" w:rsidRDefault="0095406F" w:rsidP="0095406F">
      <w:pPr>
        <w:ind w:firstLineChars="200" w:firstLine="560"/>
        <w:rPr>
          <w:rFonts w:asciiTheme="minorEastAsia" w:eastAsiaTheme="minorEastAsia" w:hAnsiTheme="minorEastAsia"/>
        </w:rPr>
      </w:pPr>
      <w:r w:rsidRPr="009A4AF9">
        <w:rPr>
          <w:rFonts w:ascii="MS Mincho" w:eastAsia="MS Mincho" w:hAnsi="MS Mincho" w:cs="MS Mincho" w:hint="eastAsia"/>
        </w:rPr>
        <w:t>−</w:t>
      </w:r>
      <w:r w:rsidRPr="009A4AF9">
        <w:rPr>
          <w:rFonts w:asciiTheme="minorEastAsia" w:eastAsiaTheme="minorEastAsia" w:hAnsiTheme="minorEastAsia"/>
        </w:rPr>
        <w:tab/>
      </w:r>
      <w:r w:rsidRPr="009A4AF9">
        <w:rPr>
          <w:rFonts w:asciiTheme="minorEastAsia" w:eastAsiaTheme="minorEastAsia" w:hAnsiTheme="minorEastAsia" w:hint="eastAsia"/>
        </w:rPr>
        <w:t>综合报表：提供报表管理功能，可查看实时报表和周期报表，并设置将报表通过邮件发送给指定用户。</w:t>
      </w:r>
    </w:p>
    <w:p w:rsidR="0095406F" w:rsidRPr="009A4AF9" w:rsidRDefault="0095406F" w:rsidP="0095406F">
      <w:pPr>
        <w:ind w:firstLineChars="200" w:firstLine="560"/>
        <w:rPr>
          <w:rFonts w:asciiTheme="minorEastAsia" w:eastAsiaTheme="minorEastAsia" w:hAnsiTheme="minorEastAsia"/>
        </w:rPr>
      </w:pPr>
      <w:r w:rsidRPr="009A4AF9">
        <w:rPr>
          <w:rFonts w:ascii="MS Mincho" w:eastAsia="MS Mincho" w:hAnsi="MS Mincho" w:cs="MS Mincho" w:hint="eastAsia"/>
        </w:rPr>
        <w:t>−</w:t>
      </w:r>
      <w:r w:rsidRPr="009A4AF9">
        <w:rPr>
          <w:rFonts w:asciiTheme="minorEastAsia" w:eastAsiaTheme="minorEastAsia" w:hAnsiTheme="minorEastAsia"/>
        </w:rPr>
        <w:tab/>
      </w:r>
      <w:r w:rsidRPr="009A4AF9">
        <w:rPr>
          <w:rFonts w:asciiTheme="minorEastAsia" w:eastAsiaTheme="minorEastAsia" w:hAnsiTheme="minorEastAsia" w:hint="eastAsia"/>
        </w:rPr>
        <w:t>资源管理</w:t>
      </w:r>
      <w:r w:rsidRPr="009A4AF9">
        <w:rPr>
          <w:rFonts w:asciiTheme="minorEastAsia" w:eastAsiaTheme="minorEastAsia" w:hAnsiTheme="minorEastAsia"/>
        </w:rPr>
        <w:t>&amp;MODB</w:t>
      </w:r>
      <w:r w:rsidRPr="009A4AF9">
        <w:rPr>
          <w:rFonts w:asciiTheme="minorEastAsia" w:eastAsiaTheme="minorEastAsia" w:hAnsiTheme="minorEastAsia" w:hint="eastAsia"/>
        </w:rPr>
        <w:t>：在</w:t>
      </w:r>
      <w:r>
        <w:rPr>
          <w:rFonts w:asciiTheme="minorEastAsia" w:eastAsiaTheme="minorEastAsia" w:hAnsiTheme="minorEastAsia" w:hint="eastAsia"/>
        </w:rPr>
        <w:t>云管理</w:t>
      </w:r>
      <w:r>
        <w:rPr>
          <w:rFonts w:asciiTheme="minorEastAsia" w:eastAsiaTheme="minorEastAsia" w:hAnsiTheme="minorEastAsia"/>
        </w:rPr>
        <w:t>平台</w:t>
      </w:r>
      <w:r w:rsidRPr="009A4AF9">
        <w:rPr>
          <w:rFonts w:asciiTheme="minorEastAsia" w:eastAsiaTheme="minorEastAsia" w:hAnsiTheme="minorEastAsia" w:hint="eastAsia"/>
        </w:rPr>
        <w:t>中，被管理对象的信息统一存储在</w:t>
      </w:r>
      <w:r w:rsidRPr="009A4AF9">
        <w:rPr>
          <w:rFonts w:asciiTheme="minorEastAsia" w:eastAsiaTheme="minorEastAsia" w:hAnsiTheme="minorEastAsia"/>
        </w:rPr>
        <w:t>MODB</w:t>
      </w:r>
      <w:r w:rsidRPr="009A4AF9">
        <w:rPr>
          <w:rFonts w:asciiTheme="minorEastAsia" w:eastAsiaTheme="minorEastAsia" w:hAnsiTheme="minorEastAsia" w:hint="eastAsia"/>
        </w:rPr>
        <w:t>（</w:t>
      </w:r>
      <w:r w:rsidRPr="009A4AF9">
        <w:rPr>
          <w:rFonts w:asciiTheme="minorEastAsia" w:eastAsiaTheme="minorEastAsia" w:hAnsiTheme="minorEastAsia"/>
        </w:rPr>
        <w:t>Managed Object DataBase</w:t>
      </w:r>
      <w:r w:rsidRPr="009A4AF9">
        <w:rPr>
          <w:rFonts w:asciiTheme="minorEastAsia" w:eastAsiaTheme="minorEastAsia" w:hAnsiTheme="minorEastAsia" w:hint="eastAsia"/>
        </w:rPr>
        <w:t>）数据库中。当被管理的对象被分配给业务使用时，则称之为资源。资源管理提供了对象的录入、对象信息设置、对象信息关联等相关功能，方便在运维阶段对资源进行运维方面的相关管理。</w:t>
      </w:r>
    </w:p>
    <w:p w:rsidR="0095406F" w:rsidRPr="009A4AF9" w:rsidRDefault="0095406F" w:rsidP="0095406F">
      <w:pPr>
        <w:ind w:firstLineChars="200" w:firstLine="560"/>
        <w:rPr>
          <w:rFonts w:asciiTheme="minorEastAsia" w:eastAsiaTheme="minorEastAsia" w:hAnsiTheme="minorEastAsia"/>
        </w:rPr>
      </w:pPr>
      <w:r w:rsidRPr="009A4AF9">
        <w:rPr>
          <w:rFonts w:ascii="MS Mincho" w:eastAsia="MS Mincho" w:hAnsi="MS Mincho" w:cs="MS Mincho" w:hint="eastAsia"/>
        </w:rPr>
        <w:t>−</w:t>
      </w:r>
      <w:r w:rsidRPr="009A4AF9">
        <w:rPr>
          <w:rFonts w:asciiTheme="minorEastAsia" w:eastAsiaTheme="minorEastAsia" w:hAnsiTheme="minorEastAsia"/>
        </w:rPr>
        <w:tab/>
      </w:r>
      <w:r w:rsidRPr="009A4AF9">
        <w:rPr>
          <w:rFonts w:asciiTheme="minorEastAsia" w:eastAsiaTheme="minorEastAsia" w:hAnsiTheme="minorEastAsia" w:hint="eastAsia"/>
        </w:rPr>
        <w:t>健康分析：提供对数据中心的健康度分析功能。健康度分析可对数据中心的整体情况（如容量）及具体的设备（如交换机）进行健康评分，并展示影响评分的关键因素的状况。</w:t>
      </w:r>
    </w:p>
    <w:p w:rsidR="0095406F" w:rsidRPr="009A4AF9" w:rsidRDefault="0095406F" w:rsidP="0095406F">
      <w:pPr>
        <w:ind w:firstLineChars="200" w:firstLine="560"/>
        <w:rPr>
          <w:rFonts w:asciiTheme="minorEastAsia" w:eastAsiaTheme="minorEastAsia" w:hAnsiTheme="minorEastAsia"/>
        </w:rPr>
      </w:pPr>
      <w:r w:rsidRPr="009A4AF9">
        <w:rPr>
          <w:rFonts w:ascii="MS Mincho" w:eastAsia="MS Mincho" w:hAnsi="MS Mincho" w:cs="MS Mincho" w:hint="eastAsia"/>
        </w:rPr>
        <w:t>−</w:t>
      </w:r>
      <w:r w:rsidRPr="009A4AF9">
        <w:rPr>
          <w:rFonts w:asciiTheme="minorEastAsia" w:eastAsiaTheme="minorEastAsia" w:hAnsiTheme="minorEastAsia"/>
        </w:rPr>
        <w:tab/>
      </w:r>
      <w:r w:rsidRPr="009A4AF9">
        <w:rPr>
          <w:rFonts w:asciiTheme="minorEastAsia" w:eastAsiaTheme="minorEastAsia" w:hAnsiTheme="minorEastAsia" w:hint="eastAsia"/>
        </w:rPr>
        <w:t>运维扩展：提供运维工具扩展平台。工具组件或者第三方工具通过注册方式集成到</w:t>
      </w:r>
      <w:r w:rsidRPr="009A4AF9">
        <w:rPr>
          <w:rFonts w:asciiTheme="minorEastAsia" w:eastAsiaTheme="minorEastAsia" w:hAnsiTheme="minorEastAsia"/>
        </w:rPr>
        <w:t>OperationCenter</w:t>
      </w:r>
      <w:r w:rsidRPr="009A4AF9">
        <w:rPr>
          <w:rFonts w:asciiTheme="minorEastAsia" w:eastAsiaTheme="minorEastAsia" w:hAnsiTheme="minorEastAsia" w:hint="eastAsia"/>
        </w:rPr>
        <w:t>系统，扩展系统运维能力。</w:t>
      </w:r>
    </w:p>
    <w:p w:rsidR="0095406F" w:rsidRPr="009A4AF9" w:rsidRDefault="0095406F" w:rsidP="0095406F">
      <w:pPr>
        <w:ind w:firstLineChars="200" w:firstLine="560"/>
        <w:rPr>
          <w:rFonts w:asciiTheme="minorEastAsia" w:eastAsiaTheme="minorEastAsia" w:hAnsiTheme="minorEastAsia"/>
        </w:rPr>
      </w:pPr>
      <w:r w:rsidRPr="009A4AF9">
        <w:rPr>
          <w:rFonts w:ascii="MS Mincho" w:eastAsia="MS Mincho" w:hAnsi="MS Mincho" w:cs="MS Mincho" w:hint="eastAsia"/>
        </w:rPr>
        <w:t>−</w:t>
      </w:r>
      <w:r w:rsidRPr="009A4AF9">
        <w:rPr>
          <w:rFonts w:asciiTheme="minorEastAsia" w:eastAsiaTheme="minorEastAsia" w:hAnsiTheme="minorEastAsia"/>
        </w:rPr>
        <w:tab/>
        <w:t>Portal</w:t>
      </w:r>
      <w:r w:rsidRPr="009A4AF9">
        <w:rPr>
          <w:rFonts w:asciiTheme="minorEastAsia" w:eastAsiaTheme="minorEastAsia" w:hAnsiTheme="minorEastAsia" w:hint="eastAsia"/>
        </w:rPr>
        <w:t>：提供</w:t>
      </w:r>
      <w:r w:rsidRPr="009A4AF9">
        <w:rPr>
          <w:rFonts w:asciiTheme="minorEastAsia" w:eastAsiaTheme="minorEastAsia" w:hAnsiTheme="minorEastAsia"/>
        </w:rPr>
        <w:t>Web</w:t>
      </w:r>
      <w:r w:rsidRPr="009A4AF9">
        <w:rPr>
          <w:rFonts w:asciiTheme="minorEastAsia" w:eastAsiaTheme="minorEastAsia" w:hAnsiTheme="minorEastAsia" w:hint="eastAsia"/>
        </w:rPr>
        <w:t>页面访问功能。可通过</w:t>
      </w:r>
      <w:r w:rsidRPr="009A4AF9">
        <w:rPr>
          <w:rFonts w:asciiTheme="minorEastAsia" w:eastAsiaTheme="minorEastAsia" w:hAnsiTheme="minorEastAsia"/>
        </w:rPr>
        <w:t>Web</w:t>
      </w:r>
      <w:r w:rsidRPr="009A4AF9">
        <w:rPr>
          <w:rFonts w:asciiTheme="minorEastAsia" w:eastAsiaTheme="minorEastAsia" w:hAnsiTheme="minorEastAsia" w:hint="eastAsia"/>
        </w:rPr>
        <w:t>界面操作</w:t>
      </w:r>
      <w:r w:rsidRPr="009A4AF9">
        <w:rPr>
          <w:rFonts w:asciiTheme="minorEastAsia" w:eastAsiaTheme="minorEastAsia" w:hAnsiTheme="minorEastAsia"/>
        </w:rPr>
        <w:t>OperationCenter</w:t>
      </w:r>
      <w:r w:rsidRPr="009A4AF9">
        <w:rPr>
          <w:rFonts w:asciiTheme="minorEastAsia" w:eastAsiaTheme="minorEastAsia" w:hAnsiTheme="minorEastAsia" w:hint="eastAsia"/>
        </w:rPr>
        <w:t>的各项功能。</w:t>
      </w:r>
    </w:p>
    <w:p w:rsidR="0095406F" w:rsidRPr="009306E9" w:rsidRDefault="0095406F" w:rsidP="009306E9">
      <w:pPr>
        <w:pStyle w:val="32"/>
        <w:rPr>
          <w:rFonts w:asciiTheme="minorEastAsia" w:eastAsiaTheme="minorEastAsia" w:hAnsiTheme="minorEastAsia"/>
          <w:sz w:val="28"/>
        </w:rPr>
      </w:pPr>
      <w:bookmarkStart w:id="71" w:name="_Toc508288022"/>
      <w:r w:rsidRPr="009306E9">
        <w:rPr>
          <w:rFonts w:asciiTheme="minorEastAsia" w:eastAsiaTheme="minorEastAsia" w:hAnsiTheme="minorEastAsia" w:hint="eastAsia"/>
          <w:sz w:val="28"/>
        </w:rPr>
        <w:lastRenderedPageBreak/>
        <w:t>服务中心</w:t>
      </w:r>
      <w:bookmarkEnd w:id="71"/>
    </w:p>
    <w:p w:rsidR="0095406F" w:rsidRPr="009A4AF9" w:rsidRDefault="0095406F" w:rsidP="00167B0E">
      <w:pPr>
        <w:pStyle w:val="afff"/>
        <w:numPr>
          <w:ilvl w:val="0"/>
          <w:numId w:val="25"/>
        </w:numPr>
        <w:rPr>
          <w:rFonts w:asciiTheme="minorEastAsia" w:eastAsiaTheme="minorEastAsia" w:hAnsiTheme="minorEastAsia"/>
          <w:sz w:val="28"/>
          <w:szCs w:val="28"/>
        </w:rPr>
      </w:pPr>
      <w:r w:rsidRPr="009A4AF9">
        <w:rPr>
          <w:rFonts w:asciiTheme="minorEastAsia" w:eastAsiaTheme="minorEastAsia" w:hAnsiTheme="minorEastAsia" w:hint="eastAsia"/>
          <w:sz w:val="28"/>
          <w:szCs w:val="28"/>
        </w:rPr>
        <w:t>主要作用</w:t>
      </w:r>
    </w:p>
    <w:p w:rsidR="0095406F" w:rsidRPr="009A4AF9" w:rsidRDefault="0095406F" w:rsidP="0095406F">
      <w:pPr>
        <w:ind w:firstLineChars="200" w:firstLine="560"/>
        <w:rPr>
          <w:rFonts w:asciiTheme="minorEastAsia" w:eastAsiaTheme="minorEastAsia" w:hAnsiTheme="minorEastAsia"/>
        </w:rPr>
      </w:pPr>
      <w:r w:rsidRPr="009A4AF9">
        <w:rPr>
          <w:rFonts w:asciiTheme="minorEastAsia" w:eastAsiaTheme="minorEastAsia" w:hAnsiTheme="minorEastAsia" w:hint="eastAsia"/>
        </w:rPr>
        <w:t>服务中心主要提供私有云运营的统一平台的功能，包括服务管理、应用管理、用户管理等功能。</w:t>
      </w:r>
    </w:p>
    <w:p w:rsidR="0095406F" w:rsidRPr="009A4AF9" w:rsidRDefault="0095406F" w:rsidP="0095406F">
      <w:pPr>
        <w:ind w:firstLineChars="200" w:firstLine="560"/>
        <w:rPr>
          <w:rFonts w:asciiTheme="minorEastAsia" w:eastAsiaTheme="minorEastAsia" w:hAnsiTheme="minorEastAsia"/>
        </w:rPr>
      </w:pPr>
      <w:r w:rsidRPr="009A4AF9">
        <w:rPr>
          <w:rFonts w:asciiTheme="minorEastAsia" w:eastAsiaTheme="minorEastAsia" w:hAnsiTheme="minorEastAsia"/>
        </w:rPr>
        <w:t>政务云</w:t>
      </w:r>
      <w:r w:rsidRPr="009A4AF9">
        <w:rPr>
          <w:rFonts w:asciiTheme="minorEastAsia" w:eastAsiaTheme="minorEastAsia" w:hAnsiTheme="minorEastAsia" w:hint="eastAsia"/>
        </w:rPr>
        <w:t>管理</w:t>
      </w:r>
      <w:r w:rsidRPr="009A4AF9">
        <w:rPr>
          <w:rFonts w:asciiTheme="minorEastAsia" w:eastAsiaTheme="minorEastAsia" w:hAnsiTheme="minorEastAsia"/>
        </w:rPr>
        <w:t>平台的</w:t>
      </w:r>
      <w:r w:rsidRPr="009A4AF9">
        <w:rPr>
          <w:rFonts w:asciiTheme="minorEastAsia" w:eastAsiaTheme="minorEastAsia" w:hAnsiTheme="minorEastAsia" w:hint="eastAsia"/>
        </w:rPr>
        <w:t>服务</w:t>
      </w:r>
      <w:r w:rsidRPr="009A4AF9">
        <w:rPr>
          <w:rFonts w:asciiTheme="minorEastAsia" w:eastAsiaTheme="minorEastAsia" w:hAnsiTheme="minorEastAsia"/>
        </w:rPr>
        <w:t>中心采用</w:t>
      </w:r>
      <w:r w:rsidRPr="009A4AF9">
        <w:rPr>
          <w:rFonts w:asciiTheme="minorEastAsia" w:eastAsiaTheme="minorEastAsia" w:hAnsiTheme="minorEastAsia" w:hint="eastAsia"/>
        </w:rPr>
        <w:t>Service</w:t>
      </w:r>
      <w:r w:rsidRPr="009A4AF9">
        <w:rPr>
          <w:rFonts w:asciiTheme="minorEastAsia" w:eastAsiaTheme="minorEastAsia" w:hAnsiTheme="minorEastAsia"/>
        </w:rPr>
        <w:t xml:space="preserve"> Center组件。</w:t>
      </w:r>
    </w:p>
    <w:p w:rsidR="0095406F" w:rsidRPr="009A4AF9" w:rsidRDefault="0095406F" w:rsidP="00167B0E">
      <w:pPr>
        <w:pStyle w:val="afff"/>
        <w:numPr>
          <w:ilvl w:val="0"/>
          <w:numId w:val="25"/>
        </w:numPr>
        <w:rPr>
          <w:rFonts w:asciiTheme="minorEastAsia" w:eastAsiaTheme="minorEastAsia" w:hAnsiTheme="minorEastAsia"/>
          <w:sz w:val="28"/>
          <w:szCs w:val="28"/>
        </w:rPr>
      </w:pPr>
      <w:r w:rsidRPr="009A4AF9">
        <w:rPr>
          <w:rFonts w:asciiTheme="minorEastAsia" w:eastAsiaTheme="minorEastAsia" w:hAnsiTheme="minorEastAsia" w:hint="eastAsia"/>
          <w:sz w:val="28"/>
          <w:szCs w:val="28"/>
        </w:rPr>
        <w:t>架构介绍</w:t>
      </w:r>
    </w:p>
    <w:p w:rsidR="0095406F" w:rsidRPr="009A4AF9" w:rsidRDefault="0095406F" w:rsidP="0095406F">
      <w:pPr>
        <w:ind w:firstLineChars="200" w:firstLine="560"/>
        <w:rPr>
          <w:rFonts w:asciiTheme="minorEastAsia" w:eastAsiaTheme="minorEastAsia" w:hAnsiTheme="minorEastAsia"/>
        </w:rPr>
      </w:pPr>
      <w:r w:rsidRPr="009A4AF9">
        <w:rPr>
          <w:rFonts w:asciiTheme="minorEastAsia" w:eastAsiaTheme="minorEastAsia" w:hAnsiTheme="minorEastAsia"/>
          <w:noProof/>
        </w:rPr>
        <w:drawing>
          <wp:inline distT="0" distB="0" distL="0" distR="0">
            <wp:extent cx="4607626" cy="2182858"/>
            <wp:effectExtent l="0" t="0" r="2540" b="8255"/>
            <wp:docPr id="224"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1" cstate="print"/>
                    <a:srcRect/>
                    <a:stretch>
                      <a:fillRect/>
                    </a:stretch>
                  </pic:blipFill>
                  <pic:spPr bwMode="auto">
                    <a:xfrm>
                      <a:off x="0" y="0"/>
                      <a:ext cx="4609328" cy="2183664"/>
                    </a:xfrm>
                    <a:prstGeom prst="rect">
                      <a:avLst/>
                    </a:prstGeom>
                    <a:noFill/>
                  </pic:spPr>
                </pic:pic>
              </a:graphicData>
            </a:graphic>
          </wp:inline>
        </w:drawing>
      </w:r>
    </w:p>
    <w:p w:rsidR="0095406F" w:rsidRPr="003D28BE" w:rsidRDefault="0095406F" w:rsidP="003D28BE">
      <w:pPr>
        <w:ind w:firstLineChars="200" w:firstLine="420"/>
        <w:jc w:val="center"/>
        <w:rPr>
          <w:rFonts w:asciiTheme="minorEastAsia" w:eastAsiaTheme="minorEastAsia" w:hAnsiTheme="minorEastAsia"/>
          <w:sz w:val="21"/>
        </w:rPr>
      </w:pPr>
      <w:r w:rsidRPr="003D28BE">
        <w:rPr>
          <w:rFonts w:asciiTheme="minorEastAsia" w:eastAsiaTheme="minorEastAsia" w:hAnsiTheme="minorEastAsia" w:hint="eastAsia"/>
          <w:sz w:val="21"/>
        </w:rPr>
        <w:t>分布式政务云服务中心</w:t>
      </w:r>
      <w:r w:rsidRPr="003D28BE">
        <w:rPr>
          <w:rFonts w:asciiTheme="minorEastAsia" w:eastAsiaTheme="minorEastAsia" w:hAnsiTheme="minorEastAsia"/>
          <w:sz w:val="21"/>
        </w:rPr>
        <w:t>Service Center</w:t>
      </w:r>
      <w:r w:rsidRPr="003D28BE">
        <w:rPr>
          <w:rFonts w:asciiTheme="minorEastAsia" w:eastAsiaTheme="minorEastAsia" w:hAnsiTheme="minorEastAsia" w:hint="eastAsia"/>
          <w:sz w:val="21"/>
        </w:rPr>
        <w:t>架构图</w:t>
      </w:r>
    </w:p>
    <w:p w:rsidR="0095406F" w:rsidRPr="009A4AF9" w:rsidRDefault="0095406F" w:rsidP="0095406F">
      <w:pPr>
        <w:ind w:firstLineChars="200" w:firstLine="560"/>
        <w:rPr>
          <w:rFonts w:asciiTheme="minorEastAsia" w:eastAsiaTheme="minorEastAsia" w:hAnsiTheme="minorEastAsia"/>
        </w:rPr>
      </w:pPr>
      <w:r w:rsidRPr="009A4AF9">
        <w:rPr>
          <w:rFonts w:asciiTheme="minorEastAsia" w:eastAsiaTheme="minorEastAsia" w:hAnsiTheme="minorEastAsia" w:hint="eastAsia"/>
        </w:rPr>
        <w:t>说明如下：</w:t>
      </w:r>
    </w:p>
    <w:p w:rsidR="0095406F" w:rsidRPr="009A4AF9" w:rsidRDefault="0095406F" w:rsidP="0095406F">
      <w:pPr>
        <w:ind w:firstLineChars="200" w:firstLine="560"/>
        <w:rPr>
          <w:rFonts w:asciiTheme="minorEastAsia" w:eastAsiaTheme="minorEastAsia" w:hAnsiTheme="minorEastAsia"/>
        </w:rPr>
      </w:pPr>
      <w:r w:rsidRPr="009A4AF9">
        <w:rPr>
          <w:rFonts w:ascii="MS Mincho" w:eastAsia="MS Mincho" w:hAnsi="MS Mincho" w:cs="MS Mincho" w:hint="eastAsia"/>
        </w:rPr>
        <w:t>−</w:t>
      </w:r>
      <w:r w:rsidRPr="009A4AF9">
        <w:rPr>
          <w:rFonts w:asciiTheme="minorEastAsia" w:eastAsiaTheme="minorEastAsia" w:hAnsiTheme="minorEastAsia"/>
        </w:rPr>
        <w:tab/>
      </w:r>
      <w:r w:rsidRPr="009A4AF9">
        <w:rPr>
          <w:rFonts w:asciiTheme="minorEastAsia" w:eastAsiaTheme="minorEastAsia" w:hAnsiTheme="minorEastAsia" w:hint="eastAsia"/>
        </w:rPr>
        <w:t>资源池接口：用于接入资源池。与</w:t>
      </w:r>
      <w:r w:rsidRPr="009A4AF9">
        <w:rPr>
          <w:rFonts w:asciiTheme="minorEastAsia" w:eastAsiaTheme="minorEastAsia" w:hAnsiTheme="minorEastAsia"/>
        </w:rPr>
        <w:t>OpenStack</w:t>
      </w:r>
      <w:r w:rsidRPr="009A4AF9">
        <w:rPr>
          <w:rFonts w:asciiTheme="minorEastAsia" w:eastAsiaTheme="minorEastAsia" w:hAnsiTheme="minorEastAsia" w:hint="eastAsia"/>
        </w:rPr>
        <w:t>直接对接。</w:t>
      </w:r>
    </w:p>
    <w:p w:rsidR="0095406F" w:rsidRPr="009A4AF9" w:rsidRDefault="0095406F" w:rsidP="0095406F">
      <w:pPr>
        <w:ind w:firstLineChars="200" w:firstLine="560"/>
        <w:rPr>
          <w:rFonts w:asciiTheme="minorEastAsia" w:eastAsiaTheme="minorEastAsia" w:hAnsiTheme="minorEastAsia"/>
        </w:rPr>
      </w:pPr>
      <w:r w:rsidRPr="009A4AF9">
        <w:rPr>
          <w:rFonts w:ascii="MS Mincho" w:eastAsia="MS Mincho" w:hAnsi="MS Mincho" w:cs="MS Mincho" w:hint="eastAsia"/>
        </w:rPr>
        <w:t>−</w:t>
      </w:r>
      <w:r w:rsidRPr="009A4AF9">
        <w:rPr>
          <w:rFonts w:asciiTheme="minorEastAsia" w:eastAsiaTheme="minorEastAsia" w:hAnsiTheme="minorEastAsia"/>
        </w:rPr>
        <w:tab/>
      </w:r>
      <w:r w:rsidRPr="009A4AF9">
        <w:rPr>
          <w:rFonts w:asciiTheme="minorEastAsia" w:eastAsiaTheme="minorEastAsia" w:hAnsiTheme="minorEastAsia" w:hint="eastAsia"/>
        </w:rPr>
        <w:t>集成接口：</w:t>
      </w:r>
      <w:r w:rsidRPr="009A4AF9">
        <w:rPr>
          <w:rFonts w:asciiTheme="minorEastAsia" w:eastAsiaTheme="minorEastAsia" w:hAnsiTheme="minorEastAsia"/>
        </w:rPr>
        <w:t>ServiceCenter</w:t>
      </w:r>
      <w:r w:rsidRPr="009A4AF9">
        <w:rPr>
          <w:rFonts w:asciiTheme="minorEastAsia" w:eastAsiaTheme="minorEastAsia" w:hAnsiTheme="minorEastAsia" w:hint="eastAsia"/>
        </w:rPr>
        <w:t>提供的与其他管理系统集成的接口。</w:t>
      </w:r>
    </w:p>
    <w:p w:rsidR="0095406F" w:rsidRPr="009A4AF9" w:rsidRDefault="0095406F" w:rsidP="0095406F">
      <w:pPr>
        <w:ind w:firstLineChars="200" w:firstLine="560"/>
        <w:rPr>
          <w:rFonts w:asciiTheme="minorEastAsia" w:eastAsiaTheme="minorEastAsia" w:hAnsiTheme="minorEastAsia"/>
        </w:rPr>
      </w:pPr>
      <w:r w:rsidRPr="009A4AF9">
        <w:rPr>
          <w:rFonts w:ascii="MS Mincho" w:eastAsia="MS Mincho" w:hAnsi="MS Mincho" w:cs="MS Mincho" w:hint="eastAsia"/>
        </w:rPr>
        <w:t>−</w:t>
      </w:r>
      <w:r w:rsidRPr="009A4AF9">
        <w:rPr>
          <w:rFonts w:asciiTheme="minorEastAsia" w:eastAsiaTheme="minorEastAsia" w:hAnsiTheme="minorEastAsia"/>
        </w:rPr>
        <w:tab/>
      </w:r>
      <w:r w:rsidRPr="009A4AF9">
        <w:rPr>
          <w:rFonts w:asciiTheme="minorEastAsia" w:eastAsiaTheme="minorEastAsia" w:hAnsiTheme="minorEastAsia" w:hint="eastAsia"/>
        </w:rPr>
        <w:t>容量管理：提供容量管理的功能，如计算、存储、网络资源等的容量监控。</w:t>
      </w:r>
    </w:p>
    <w:p w:rsidR="0095406F" w:rsidRPr="009A4AF9" w:rsidRDefault="0095406F" w:rsidP="0095406F">
      <w:pPr>
        <w:ind w:firstLineChars="200" w:firstLine="560"/>
        <w:rPr>
          <w:rFonts w:asciiTheme="minorEastAsia" w:eastAsiaTheme="minorEastAsia" w:hAnsiTheme="minorEastAsia"/>
        </w:rPr>
      </w:pPr>
      <w:r w:rsidRPr="009A4AF9">
        <w:rPr>
          <w:rFonts w:ascii="MS Mincho" w:eastAsia="MS Mincho" w:hAnsi="MS Mincho" w:cs="MS Mincho" w:hint="eastAsia"/>
        </w:rPr>
        <w:t>−</w:t>
      </w:r>
      <w:r w:rsidRPr="009A4AF9">
        <w:rPr>
          <w:rFonts w:asciiTheme="minorEastAsia" w:eastAsiaTheme="minorEastAsia" w:hAnsiTheme="minorEastAsia"/>
        </w:rPr>
        <w:tab/>
      </w:r>
      <w:r w:rsidRPr="009A4AF9">
        <w:rPr>
          <w:rFonts w:asciiTheme="minorEastAsia" w:eastAsiaTheme="minorEastAsia" w:hAnsiTheme="minorEastAsia" w:hint="eastAsia"/>
        </w:rPr>
        <w:t>租户管理：提供租户管理的功能，如租户的申请、审批等。</w:t>
      </w:r>
    </w:p>
    <w:p w:rsidR="0095406F" w:rsidRPr="009A4AF9" w:rsidRDefault="0095406F" w:rsidP="0095406F">
      <w:pPr>
        <w:ind w:firstLineChars="200" w:firstLine="560"/>
        <w:rPr>
          <w:rFonts w:asciiTheme="minorEastAsia" w:eastAsiaTheme="minorEastAsia" w:hAnsiTheme="minorEastAsia"/>
        </w:rPr>
      </w:pPr>
      <w:r w:rsidRPr="009A4AF9">
        <w:rPr>
          <w:rFonts w:ascii="MS Mincho" w:eastAsia="MS Mincho" w:hAnsi="MS Mincho" w:cs="MS Mincho" w:hint="eastAsia"/>
        </w:rPr>
        <w:t>−</w:t>
      </w:r>
      <w:r w:rsidRPr="009A4AF9">
        <w:rPr>
          <w:rFonts w:asciiTheme="minorEastAsia" w:eastAsiaTheme="minorEastAsia" w:hAnsiTheme="minorEastAsia"/>
        </w:rPr>
        <w:tab/>
      </w:r>
      <w:r w:rsidRPr="009A4AF9">
        <w:rPr>
          <w:rFonts w:asciiTheme="minorEastAsia" w:eastAsiaTheme="minorEastAsia" w:hAnsiTheme="minorEastAsia" w:hint="eastAsia"/>
        </w:rPr>
        <w:t>资源池管理：提供资源池管理的功能。包括资源池中的集群管理（如查看集群、监控集群的性能、设置集群中的资源调度策略等）、多资源池管理（如接入新的资源池、将多个资源池组合成共享资源池提供给租户使用）。</w:t>
      </w:r>
    </w:p>
    <w:p w:rsidR="0095406F" w:rsidRPr="009A4AF9" w:rsidRDefault="0095406F" w:rsidP="0095406F">
      <w:pPr>
        <w:ind w:firstLineChars="200" w:firstLine="560"/>
        <w:rPr>
          <w:rFonts w:asciiTheme="minorEastAsia" w:eastAsiaTheme="minorEastAsia" w:hAnsiTheme="minorEastAsia"/>
        </w:rPr>
      </w:pPr>
      <w:r w:rsidRPr="009A4AF9">
        <w:rPr>
          <w:rFonts w:ascii="MS Mincho" w:eastAsia="MS Mincho" w:hAnsi="MS Mincho" w:cs="MS Mincho" w:hint="eastAsia"/>
        </w:rPr>
        <w:t>−</w:t>
      </w:r>
      <w:r w:rsidRPr="009A4AF9">
        <w:rPr>
          <w:rFonts w:asciiTheme="minorEastAsia" w:eastAsiaTheme="minorEastAsia" w:hAnsiTheme="minorEastAsia"/>
        </w:rPr>
        <w:tab/>
      </w:r>
      <w:r w:rsidRPr="009A4AF9">
        <w:rPr>
          <w:rFonts w:asciiTheme="minorEastAsia" w:eastAsiaTheme="minorEastAsia" w:hAnsiTheme="minorEastAsia" w:hint="eastAsia"/>
        </w:rPr>
        <w:t>模板编排工具：提供模板编排的功能。第三方开发人员可以根</w:t>
      </w:r>
      <w:r w:rsidRPr="009A4AF9">
        <w:rPr>
          <w:rFonts w:asciiTheme="minorEastAsia" w:eastAsiaTheme="minorEastAsia" w:hAnsiTheme="minorEastAsia" w:hint="eastAsia"/>
        </w:rPr>
        <w:lastRenderedPageBreak/>
        <w:t>据需要，使用模板编排工具来定制服务目录结构。</w:t>
      </w:r>
    </w:p>
    <w:p w:rsidR="0095406F" w:rsidRPr="009A4AF9" w:rsidRDefault="0095406F" w:rsidP="0095406F">
      <w:pPr>
        <w:ind w:firstLineChars="200" w:firstLine="560"/>
        <w:rPr>
          <w:rFonts w:asciiTheme="minorEastAsia" w:eastAsiaTheme="minorEastAsia" w:hAnsiTheme="minorEastAsia"/>
        </w:rPr>
      </w:pPr>
      <w:r w:rsidRPr="009A4AF9">
        <w:rPr>
          <w:rFonts w:ascii="MS Mincho" w:eastAsia="MS Mincho" w:hAnsi="MS Mincho" w:cs="MS Mincho" w:hint="eastAsia"/>
        </w:rPr>
        <w:t>−</w:t>
      </w:r>
      <w:r w:rsidRPr="009A4AF9">
        <w:rPr>
          <w:rFonts w:asciiTheme="minorEastAsia" w:eastAsiaTheme="minorEastAsia" w:hAnsiTheme="minorEastAsia"/>
        </w:rPr>
        <w:tab/>
      </w:r>
      <w:r w:rsidRPr="009A4AF9">
        <w:rPr>
          <w:rFonts w:asciiTheme="minorEastAsia" w:eastAsiaTheme="minorEastAsia" w:hAnsiTheme="minorEastAsia" w:hint="eastAsia"/>
        </w:rPr>
        <w:t>模板</w:t>
      </w:r>
      <w:r w:rsidRPr="009A4AF9">
        <w:rPr>
          <w:rFonts w:asciiTheme="minorEastAsia" w:eastAsiaTheme="minorEastAsia" w:hAnsiTheme="minorEastAsia"/>
        </w:rPr>
        <w:t>&amp;</w:t>
      </w:r>
      <w:r w:rsidRPr="009A4AF9">
        <w:rPr>
          <w:rFonts w:asciiTheme="minorEastAsia" w:eastAsiaTheme="minorEastAsia" w:hAnsiTheme="minorEastAsia" w:hint="eastAsia"/>
        </w:rPr>
        <w:t>镜像：提供模板和镜像的存储和管理功能。</w:t>
      </w:r>
    </w:p>
    <w:p w:rsidR="0095406F" w:rsidRPr="009A4AF9" w:rsidRDefault="0095406F" w:rsidP="0095406F">
      <w:pPr>
        <w:ind w:firstLineChars="200" w:firstLine="560"/>
        <w:rPr>
          <w:rFonts w:asciiTheme="minorEastAsia" w:eastAsiaTheme="minorEastAsia" w:hAnsiTheme="minorEastAsia"/>
        </w:rPr>
      </w:pPr>
      <w:r w:rsidRPr="009A4AF9">
        <w:rPr>
          <w:rFonts w:ascii="MS Mincho" w:eastAsia="MS Mincho" w:hAnsi="MS Mincho" w:cs="MS Mincho" w:hint="eastAsia"/>
        </w:rPr>
        <w:t>−</w:t>
      </w:r>
      <w:r w:rsidRPr="009A4AF9">
        <w:rPr>
          <w:rFonts w:asciiTheme="minorEastAsia" w:eastAsiaTheme="minorEastAsia" w:hAnsiTheme="minorEastAsia"/>
        </w:rPr>
        <w:tab/>
        <w:t>IAM</w:t>
      </w:r>
      <w:r w:rsidRPr="009A4AF9">
        <w:rPr>
          <w:rFonts w:asciiTheme="minorEastAsia" w:eastAsiaTheme="minorEastAsia" w:hAnsiTheme="minorEastAsia" w:hint="eastAsia"/>
        </w:rPr>
        <w:t>：提供系统基于角色的权限控制功能，包括用户管理、角色管理、角色授权、登录认证、鉴权等功能。</w:t>
      </w:r>
    </w:p>
    <w:p w:rsidR="0095406F" w:rsidRPr="009A4AF9" w:rsidRDefault="0095406F" w:rsidP="0095406F">
      <w:pPr>
        <w:ind w:firstLineChars="200" w:firstLine="560"/>
        <w:rPr>
          <w:rFonts w:asciiTheme="minorEastAsia" w:eastAsiaTheme="minorEastAsia" w:hAnsiTheme="minorEastAsia"/>
        </w:rPr>
      </w:pPr>
      <w:r w:rsidRPr="009A4AF9">
        <w:rPr>
          <w:rFonts w:ascii="MS Mincho" w:eastAsia="MS Mincho" w:hAnsi="MS Mincho" w:cs="MS Mincho" w:hint="eastAsia"/>
        </w:rPr>
        <w:t>−</w:t>
      </w:r>
      <w:r w:rsidRPr="009A4AF9">
        <w:rPr>
          <w:rFonts w:asciiTheme="minorEastAsia" w:eastAsiaTheme="minorEastAsia" w:hAnsiTheme="minorEastAsia"/>
        </w:rPr>
        <w:tab/>
        <w:t>Portal</w:t>
      </w:r>
      <w:r w:rsidRPr="009A4AF9">
        <w:rPr>
          <w:rFonts w:asciiTheme="minorEastAsia" w:eastAsiaTheme="minorEastAsia" w:hAnsiTheme="minorEastAsia" w:hint="eastAsia"/>
        </w:rPr>
        <w:t>：提供</w:t>
      </w:r>
      <w:r w:rsidRPr="009A4AF9">
        <w:rPr>
          <w:rFonts w:asciiTheme="minorEastAsia" w:eastAsiaTheme="minorEastAsia" w:hAnsiTheme="minorEastAsia"/>
        </w:rPr>
        <w:t>Web</w:t>
      </w:r>
      <w:r w:rsidRPr="009A4AF9">
        <w:rPr>
          <w:rFonts w:asciiTheme="minorEastAsia" w:eastAsiaTheme="minorEastAsia" w:hAnsiTheme="minorEastAsia" w:hint="eastAsia"/>
        </w:rPr>
        <w:t>页面访问功能。可通过</w:t>
      </w:r>
      <w:r w:rsidRPr="009A4AF9">
        <w:rPr>
          <w:rFonts w:asciiTheme="minorEastAsia" w:eastAsiaTheme="minorEastAsia" w:hAnsiTheme="minorEastAsia"/>
        </w:rPr>
        <w:t>Web</w:t>
      </w:r>
      <w:r w:rsidRPr="009A4AF9">
        <w:rPr>
          <w:rFonts w:asciiTheme="minorEastAsia" w:eastAsiaTheme="minorEastAsia" w:hAnsiTheme="minorEastAsia" w:hint="eastAsia"/>
        </w:rPr>
        <w:t>界面操作</w:t>
      </w:r>
      <w:r w:rsidRPr="009A4AF9">
        <w:rPr>
          <w:rFonts w:asciiTheme="minorEastAsia" w:eastAsiaTheme="minorEastAsia" w:hAnsiTheme="minorEastAsia"/>
        </w:rPr>
        <w:t>ServiceCenter</w:t>
      </w:r>
      <w:r w:rsidRPr="009A4AF9">
        <w:rPr>
          <w:rFonts w:asciiTheme="minorEastAsia" w:eastAsiaTheme="minorEastAsia" w:hAnsiTheme="minorEastAsia" w:hint="eastAsia"/>
        </w:rPr>
        <w:t>的各项功能。</w:t>
      </w:r>
    </w:p>
    <w:p w:rsidR="0095406F" w:rsidRPr="0095406F" w:rsidRDefault="0095406F" w:rsidP="0095406F"/>
    <w:p w:rsidR="00A42911" w:rsidRDefault="006161E7" w:rsidP="00A42911">
      <w:pPr>
        <w:pStyle w:val="23"/>
        <w:rPr>
          <w:rFonts w:asciiTheme="minorEastAsia" w:eastAsiaTheme="minorEastAsia" w:hAnsiTheme="minorEastAsia"/>
        </w:rPr>
      </w:pPr>
      <w:bookmarkStart w:id="72" w:name="_Toc508288023"/>
      <w:r>
        <w:rPr>
          <w:rFonts w:asciiTheme="minorEastAsia" w:eastAsiaTheme="minorEastAsia" w:hAnsiTheme="minorEastAsia" w:hint="eastAsia"/>
        </w:rPr>
        <w:t>计算、</w:t>
      </w:r>
      <w:r w:rsidR="00A42911" w:rsidRPr="00A42911">
        <w:rPr>
          <w:rFonts w:asciiTheme="minorEastAsia" w:eastAsiaTheme="minorEastAsia" w:hAnsiTheme="minorEastAsia" w:hint="eastAsia"/>
        </w:rPr>
        <w:t>存储</w:t>
      </w:r>
      <w:r>
        <w:rPr>
          <w:rFonts w:asciiTheme="minorEastAsia" w:eastAsiaTheme="minorEastAsia" w:hAnsiTheme="minorEastAsia" w:hint="eastAsia"/>
        </w:rPr>
        <w:t>资源</w:t>
      </w:r>
      <w:r w:rsidR="00A42911" w:rsidRPr="00A42911">
        <w:rPr>
          <w:rFonts w:asciiTheme="minorEastAsia" w:eastAsiaTheme="minorEastAsia" w:hAnsiTheme="minorEastAsia" w:hint="eastAsia"/>
        </w:rPr>
        <w:t>设计</w:t>
      </w:r>
      <w:bookmarkEnd w:id="72"/>
    </w:p>
    <w:p w:rsidR="006161E7" w:rsidRPr="00F14EF7" w:rsidRDefault="006161E7" w:rsidP="00F14EF7">
      <w:pPr>
        <w:pStyle w:val="32"/>
        <w:rPr>
          <w:rFonts w:asciiTheme="minorEastAsia" w:eastAsiaTheme="minorEastAsia" w:hAnsiTheme="minorEastAsia"/>
          <w:sz w:val="28"/>
        </w:rPr>
      </w:pPr>
      <w:bookmarkStart w:id="73" w:name="_Toc508288024"/>
      <w:r w:rsidRPr="00F14EF7">
        <w:rPr>
          <w:rFonts w:asciiTheme="minorEastAsia" w:eastAsiaTheme="minorEastAsia" w:hAnsiTheme="minorEastAsia" w:hint="eastAsia"/>
          <w:sz w:val="28"/>
        </w:rPr>
        <w:t>资源池与集群设计</w:t>
      </w:r>
      <w:bookmarkEnd w:id="73"/>
    </w:p>
    <w:p w:rsidR="006161E7" w:rsidRPr="009A4AF9" w:rsidRDefault="006161E7" w:rsidP="006161E7">
      <w:pPr>
        <w:pStyle w:val="51"/>
        <w:spacing w:line="360" w:lineRule="auto"/>
        <w:rPr>
          <w:rFonts w:asciiTheme="minorEastAsia" w:eastAsiaTheme="minorEastAsia" w:hAnsiTheme="minorEastAsia"/>
        </w:rPr>
      </w:pPr>
      <w:r w:rsidRPr="009A4AF9">
        <w:rPr>
          <w:rFonts w:asciiTheme="minorEastAsia" w:eastAsiaTheme="minorEastAsia" w:hAnsiTheme="minorEastAsia" w:hint="eastAsia"/>
        </w:rPr>
        <w:t>资源池整体</w:t>
      </w:r>
      <w:r w:rsidRPr="009A4AF9">
        <w:rPr>
          <w:rFonts w:asciiTheme="minorEastAsia" w:eastAsiaTheme="minorEastAsia" w:hAnsiTheme="minorEastAsia"/>
        </w:rPr>
        <w:t>架构设计</w:t>
      </w:r>
    </w:p>
    <w:p w:rsidR="006161E7" w:rsidRPr="009A4AF9" w:rsidRDefault="00B319FC" w:rsidP="006161E7">
      <w:pPr>
        <w:ind w:firstLineChars="200" w:firstLine="560"/>
        <w:rPr>
          <w:rFonts w:asciiTheme="minorEastAsia" w:eastAsiaTheme="minorEastAsia" w:hAnsiTheme="minorEastAsia"/>
        </w:rPr>
      </w:pPr>
      <w:r>
        <w:rPr>
          <w:rFonts w:asciiTheme="minorEastAsia" w:eastAsiaTheme="minorEastAsia" w:hAnsiTheme="minorEastAsia" w:hint="eastAsia"/>
        </w:rPr>
        <w:t>政务云平台</w:t>
      </w:r>
      <w:r w:rsidR="006161E7" w:rsidRPr="009A4AF9">
        <w:rPr>
          <w:rFonts w:asciiTheme="minorEastAsia" w:eastAsiaTheme="minorEastAsia" w:hAnsiTheme="minorEastAsia" w:hint="eastAsia"/>
        </w:rPr>
        <w:t>根据业务应用的不同特点采用物理服务器、虚拟机、</w:t>
      </w:r>
      <w:r w:rsidR="006161E7" w:rsidRPr="009A4AF9">
        <w:rPr>
          <w:rFonts w:asciiTheme="minorEastAsia" w:eastAsiaTheme="minorEastAsia" w:hAnsiTheme="minorEastAsia"/>
        </w:rPr>
        <w:t>SAN</w:t>
      </w:r>
      <w:r w:rsidR="006161E7" w:rsidRPr="009A4AF9">
        <w:rPr>
          <w:rFonts w:asciiTheme="minorEastAsia" w:eastAsiaTheme="minorEastAsia" w:hAnsiTheme="minorEastAsia" w:hint="eastAsia"/>
        </w:rPr>
        <w:t>或</w:t>
      </w:r>
      <w:r w:rsidR="006161E7" w:rsidRPr="009A4AF9">
        <w:rPr>
          <w:rFonts w:asciiTheme="minorEastAsia" w:eastAsiaTheme="minorEastAsia" w:hAnsiTheme="minorEastAsia"/>
        </w:rPr>
        <w:t>NAS</w:t>
      </w:r>
      <w:r w:rsidR="006161E7" w:rsidRPr="009A4AF9">
        <w:rPr>
          <w:rFonts w:asciiTheme="minorEastAsia" w:eastAsiaTheme="minorEastAsia" w:hAnsiTheme="minorEastAsia" w:hint="eastAsia"/>
        </w:rPr>
        <w:t>、网络或存储连接技术、存储虚拟化技术，并根据业务应用对</w:t>
      </w:r>
      <w:r w:rsidR="006161E7" w:rsidRPr="009A4AF9">
        <w:rPr>
          <w:rFonts w:asciiTheme="minorEastAsia" w:eastAsiaTheme="minorEastAsia" w:hAnsiTheme="minorEastAsia"/>
        </w:rPr>
        <w:t>安全</w:t>
      </w:r>
      <w:r w:rsidR="006161E7" w:rsidRPr="009A4AF9">
        <w:rPr>
          <w:rFonts w:asciiTheme="minorEastAsia" w:eastAsiaTheme="minorEastAsia" w:hAnsiTheme="minorEastAsia" w:hint="eastAsia"/>
        </w:rPr>
        <w:t>等保</w:t>
      </w:r>
      <w:r w:rsidR="006161E7" w:rsidRPr="009A4AF9">
        <w:rPr>
          <w:rFonts w:asciiTheme="minorEastAsia" w:eastAsiaTheme="minorEastAsia" w:hAnsiTheme="minorEastAsia"/>
        </w:rPr>
        <w:t>要求</w:t>
      </w:r>
      <w:r w:rsidR="006161E7" w:rsidRPr="009A4AF9">
        <w:rPr>
          <w:rFonts w:asciiTheme="minorEastAsia" w:eastAsiaTheme="minorEastAsia" w:hAnsiTheme="minorEastAsia" w:hint="eastAsia"/>
        </w:rPr>
        <w:t>的特点对服务器进行分区配置</w:t>
      </w:r>
      <w:r w:rsidR="006161E7" w:rsidRPr="009A4AF9">
        <w:rPr>
          <w:rFonts w:asciiTheme="minorEastAsia" w:eastAsiaTheme="minorEastAsia" w:hAnsiTheme="minorEastAsia"/>
        </w:rPr>
        <w:t>,</w:t>
      </w:r>
      <w:r w:rsidR="006161E7" w:rsidRPr="009A4AF9">
        <w:rPr>
          <w:rFonts w:asciiTheme="minorEastAsia" w:eastAsiaTheme="minorEastAsia" w:hAnsiTheme="minorEastAsia" w:hint="eastAsia"/>
        </w:rPr>
        <w:t>满足政务应用对计算和存储能力</w:t>
      </w:r>
      <w:r w:rsidR="006161E7" w:rsidRPr="009A4AF9">
        <w:rPr>
          <w:rFonts w:asciiTheme="minorEastAsia" w:eastAsiaTheme="minorEastAsia" w:hAnsiTheme="minorEastAsia"/>
        </w:rPr>
        <w:t>及等保</w:t>
      </w:r>
      <w:r w:rsidR="006161E7" w:rsidRPr="009A4AF9">
        <w:rPr>
          <w:rFonts w:asciiTheme="minorEastAsia" w:eastAsiaTheme="minorEastAsia" w:hAnsiTheme="minorEastAsia" w:hint="eastAsia"/>
        </w:rPr>
        <w:t>的需要。</w:t>
      </w:r>
    </w:p>
    <w:p w:rsidR="006161E7" w:rsidRPr="009A4AF9" w:rsidRDefault="006161E7" w:rsidP="006161E7">
      <w:pPr>
        <w:ind w:firstLineChars="200" w:firstLine="560"/>
        <w:rPr>
          <w:rFonts w:asciiTheme="minorEastAsia" w:eastAsiaTheme="minorEastAsia" w:hAnsiTheme="minorEastAsia"/>
          <w:w w:val="105"/>
        </w:rPr>
      </w:pPr>
      <w:r w:rsidRPr="009A4AF9">
        <w:rPr>
          <w:rFonts w:asciiTheme="minorEastAsia" w:eastAsiaTheme="minorEastAsia" w:hAnsiTheme="minorEastAsia" w:hint="eastAsia"/>
        </w:rPr>
        <w:t>根据安全及功能要求不同，将计算及存储资源划分为不同的集群，业务</w:t>
      </w:r>
      <w:r w:rsidRPr="009A4AF9">
        <w:rPr>
          <w:rFonts w:asciiTheme="minorEastAsia" w:eastAsiaTheme="minorEastAsia" w:hAnsiTheme="minorEastAsia"/>
        </w:rPr>
        <w:t>资源池、</w:t>
      </w:r>
      <w:r w:rsidRPr="009A4AF9">
        <w:rPr>
          <w:rFonts w:asciiTheme="minorEastAsia" w:eastAsiaTheme="minorEastAsia" w:hAnsiTheme="minorEastAsia" w:hint="eastAsia"/>
        </w:rPr>
        <w:t>大数据</w:t>
      </w:r>
      <w:r w:rsidRPr="009A4AF9">
        <w:rPr>
          <w:rFonts w:asciiTheme="minorEastAsia" w:eastAsiaTheme="minorEastAsia" w:hAnsiTheme="minorEastAsia"/>
        </w:rPr>
        <w:t>资源池、</w:t>
      </w:r>
      <w:r w:rsidRPr="009A4AF9">
        <w:rPr>
          <w:rFonts w:asciiTheme="minorEastAsia" w:eastAsiaTheme="minorEastAsia" w:hAnsiTheme="minorEastAsia" w:hint="eastAsia"/>
        </w:rPr>
        <w:t>开发测试资源池、运行管理</w:t>
      </w:r>
      <w:r w:rsidRPr="009A4AF9">
        <w:rPr>
          <w:rFonts w:asciiTheme="minorEastAsia" w:eastAsiaTheme="minorEastAsia" w:hAnsiTheme="minorEastAsia"/>
        </w:rPr>
        <w:t>资源池</w:t>
      </w:r>
      <w:r w:rsidRPr="009A4AF9">
        <w:rPr>
          <w:rFonts w:asciiTheme="minorEastAsia" w:eastAsiaTheme="minorEastAsia" w:hAnsiTheme="minorEastAsia" w:hint="eastAsia"/>
        </w:rPr>
        <w:t>等功能区域集群。不同集群内部资源可以相互迁移，集群之间物理硬件隔离。</w:t>
      </w:r>
    </w:p>
    <w:p w:rsidR="006161E7" w:rsidRPr="009A4AF9" w:rsidRDefault="006161E7" w:rsidP="006161E7">
      <w:pPr>
        <w:keepNext/>
        <w:jc w:val="center"/>
        <w:rPr>
          <w:rFonts w:asciiTheme="minorEastAsia" w:eastAsiaTheme="minorEastAsia" w:hAnsiTheme="minorEastAsia"/>
        </w:rPr>
      </w:pPr>
      <w:r w:rsidRPr="009A4AF9">
        <w:rPr>
          <w:rFonts w:asciiTheme="minorEastAsia" w:eastAsiaTheme="minorEastAsia" w:hAnsiTheme="minorEastAsia"/>
          <w:noProof/>
        </w:rPr>
        <w:lastRenderedPageBreak/>
        <w:drawing>
          <wp:inline distT="0" distB="0" distL="0" distR="0">
            <wp:extent cx="5278120" cy="2776220"/>
            <wp:effectExtent l="0" t="0" r="0" b="5080"/>
            <wp:docPr id="4"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stretch>
                      <a:fillRect/>
                    </a:stretch>
                  </pic:blipFill>
                  <pic:spPr>
                    <a:xfrm>
                      <a:off x="0" y="0"/>
                      <a:ext cx="5278120" cy="2776220"/>
                    </a:xfrm>
                    <a:prstGeom prst="rect">
                      <a:avLst/>
                    </a:prstGeom>
                  </pic:spPr>
                </pic:pic>
              </a:graphicData>
            </a:graphic>
          </wp:inline>
        </w:drawing>
      </w:r>
    </w:p>
    <w:p w:rsidR="006161E7" w:rsidRPr="003D28BE" w:rsidRDefault="006161E7" w:rsidP="003D28BE">
      <w:pPr>
        <w:ind w:firstLineChars="200" w:firstLine="420"/>
        <w:jc w:val="center"/>
        <w:rPr>
          <w:rFonts w:asciiTheme="minorEastAsia" w:eastAsiaTheme="minorEastAsia" w:hAnsiTheme="minorEastAsia"/>
          <w:sz w:val="21"/>
        </w:rPr>
      </w:pPr>
      <w:bookmarkStart w:id="74" w:name="_Toc416796115"/>
      <w:r w:rsidRPr="003D28BE">
        <w:rPr>
          <w:rFonts w:asciiTheme="minorEastAsia" w:eastAsiaTheme="minorEastAsia" w:hAnsiTheme="minorEastAsia" w:hint="eastAsia"/>
          <w:sz w:val="21"/>
        </w:rPr>
        <w:t>计算和存储总体架构</w:t>
      </w:r>
      <w:bookmarkEnd w:id="74"/>
    </w:p>
    <w:p w:rsidR="006161E7" w:rsidRPr="009A4AF9" w:rsidRDefault="006161E7" w:rsidP="006161E7">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t>其中业务</w:t>
      </w:r>
      <w:r w:rsidRPr="009A4AF9">
        <w:rPr>
          <w:rFonts w:asciiTheme="minorEastAsia" w:eastAsiaTheme="minorEastAsia" w:hAnsiTheme="minorEastAsia"/>
          <w:w w:val="105"/>
        </w:rPr>
        <w:t>资源池承载政务云</w:t>
      </w:r>
      <w:r w:rsidRPr="009A4AF9">
        <w:rPr>
          <w:rFonts w:asciiTheme="minorEastAsia" w:eastAsiaTheme="minorEastAsia" w:hAnsiTheme="minorEastAsia" w:hint="eastAsia"/>
          <w:w w:val="105"/>
        </w:rPr>
        <w:t>大部分</w:t>
      </w:r>
      <w:r w:rsidRPr="009A4AF9">
        <w:rPr>
          <w:rFonts w:asciiTheme="minorEastAsia" w:eastAsiaTheme="minorEastAsia" w:hAnsiTheme="minorEastAsia"/>
          <w:w w:val="105"/>
        </w:rPr>
        <w:t>的业务系统，包括</w:t>
      </w:r>
      <w:r w:rsidRPr="009A4AF9">
        <w:rPr>
          <w:rFonts w:asciiTheme="minorEastAsia" w:eastAsiaTheme="minorEastAsia" w:hAnsiTheme="minorEastAsia" w:hint="eastAsia"/>
          <w:w w:val="105"/>
        </w:rPr>
        <w:t>门户</w:t>
      </w:r>
      <w:r w:rsidRPr="009A4AF9">
        <w:rPr>
          <w:rFonts w:asciiTheme="minorEastAsia" w:eastAsiaTheme="minorEastAsia" w:hAnsiTheme="minorEastAsia"/>
          <w:w w:val="105"/>
        </w:rPr>
        <w:t>网站、各委办局</w:t>
      </w:r>
      <w:r w:rsidRPr="009A4AF9">
        <w:rPr>
          <w:rFonts w:asciiTheme="minorEastAsia" w:eastAsiaTheme="minorEastAsia" w:hAnsiTheme="minorEastAsia" w:hint="eastAsia"/>
          <w:w w:val="105"/>
        </w:rPr>
        <w:t>管理</w:t>
      </w:r>
      <w:r w:rsidRPr="009A4AF9">
        <w:rPr>
          <w:rFonts w:asciiTheme="minorEastAsia" w:eastAsiaTheme="minorEastAsia" w:hAnsiTheme="minorEastAsia"/>
          <w:w w:val="105"/>
        </w:rPr>
        <w:t>系统、数据库系统等，以及数据交换平台前置机、</w:t>
      </w:r>
      <w:r w:rsidRPr="009A4AF9">
        <w:rPr>
          <w:rFonts w:asciiTheme="minorEastAsia" w:eastAsiaTheme="minorEastAsia" w:hAnsiTheme="minorEastAsia" w:hint="eastAsia"/>
          <w:w w:val="105"/>
        </w:rPr>
        <w:t>管理</w:t>
      </w:r>
      <w:r w:rsidRPr="009A4AF9">
        <w:rPr>
          <w:rFonts w:asciiTheme="minorEastAsia" w:eastAsiaTheme="minorEastAsia" w:hAnsiTheme="minorEastAsia"/>
          <w:w w:val="105"/>
        </w:rPr>
        <w:t>控制节点等。根据</w:t>
      </w:r>
      <w:r w:rsidRPr="009A4AF9">
        <w:rPr>
          <w:rFonts w:asciiTheme="minorEastAsia" w:eastAsiaTheme="minorEastAsia" w:hAnsiTheme="minorEastAsia" w:hint="eastAsia"/>
          <w:w w:val="105"/>
        </w:rPr>
        <w:t>政务</w:t>
      </w:r>
      <w:r w:rsidRPr="009A4AF9">
        <w:rPr>
          <w:rFonts w:asciiTheme="minorEastAsia" w:eastAsiaTheme="minorEastAsia" w:hAnsiTheme="minorEastAsia"/>
          <w:w w:val="105"/>
        </w:rPr>
        <w:t>外网</w:t>
      </w:r>
      <w:r w:rsidRPr="009A4AF9">
        <w:rPr>
          <w:rFonts w:asciiTheme="minorEastAsia" w:eastAsiaTheme="minorEastAsia" w:hAnsiTheme="minorEastAsia" w:hint="eastAsia"/>
          <w:w w:val="105"/>
        </w:rPr>
        <w:t>业务</w:t>
      </w:r>
      <w:r w:rsidRPr="009A4AF9">
        <w:rPr>
          <w:rFonts w:asciiTheme="minorEastAsia" w:eastAsiaTheme="minorEastAsia" w:hAnsiTheme="minorEastAsia"/>
          <w:w w:val="105"/>
        </w:rPr>
        <w:t>安全的</w:t>
      </w:r>
      <w:r w:rsidRPr="009A4AF9">
        <w:rPr>
          <w:rFonts w:asciiTheme="minorEastAsia" w:eastAsiaTheme="minorEastAsia" w:hAnsiTheme="minorEastAsia" w:hint="eastAsia"/>
          <w:w w:val="105"/>
        </w:rPr>
        <w:t>需求</w:t>
      </w:r>
      <w:r w:rsidRPr="009A4AF9">
        <w:rPr>
          <w:rFonts w:asciiTheme="minorEastAsia" w:eastAsiaTheme="minorEastAsia" w:hAnsiTheme="minorEastAsia"/>
          <w:w w:val="105"/>
        </w:rPr>
        <w:t>，划分</w:t>
      </w:r>
      <w:r w:rsidRPr="009A4AF9">
        <w:rPr>
          <w:rFonts w:asciiTheme="minorEastAsia" w:eastAsiaTheme="minorEastAsia" w:hAnsiTheme="minorEastAsia" w:hint="eastAsia"/>
          <w:w w:val="105"/>
        </w:rPr>
        <w:t>为</w:t>
      </w:r>
      <w:r w:rsidRPr="009A4AF9">
        <w:rPr>
          <w:rFonts w:asciiTheme="minorEastAsia" w:eastAsiaTheme="minorEastAsia" w:hAnsiTheme="minorEastAsia"/>
          <w:w w:val="105"/>
        </w:rPr>
        <w:t>通用等保二级资源池、通用等保三资源池</w:t>
      </w:r>
      <w:r w:rsidRPr="009A4AF9">
        <w:rPr>
          <w:rFonts w:asciiTheme="minorEastAsia" w:eastAsiaTheme="minorEastAsia" w:hAnsiTheme="minorEastAsia" w:hint="eastAsia"/>
          <w:w w:val="105"/>
        </w:rPr>
        <w:t>、</w:t>
      </w:r>
      <w:r w:rsidRPr="009A4AF9">
        <w:rPr>
          <w:rFonts w:asciiTheme="minorEastAsia" w:eastAsiaTheme="minorEastAsia" w:hAnsiTheme="minorEastAsia"/>
          <w:w w:val="105"/>
        </w:rPr>
        <w:t>专用等保二资源池、专用等保三资源池等。其中每个资源池都同时提供虚拟机服务和物理机服务。</w:t>
      </w:r>
    </w:p>
    <w:p w:rsidR="006161E7" w:rsidRPr="009A4AF9" w:rsidRDefault="006161E7" w:rsidP="006161E7">
      <w:pPr>
        <w:ind w:firstLineChars="200" w:firstLine="586"/>
        <w:rPr>
          <w:rFonts w:asciiTheme="minorEastAsia" w:eastAsiaTheme="minorEastAsia" w:hAnsiTheme="minorEastAsia"/>
          <w:w w:val="105"/>
        </w:rPr>
      </w:pPr>
      <w:r w:rsidRPr="009A4AF9">
        <w:rPr>
          <w:rFonts w:asciiTheme="minorEastAsia" w:eastAsiaTheme="minorEastAsia" w:hAnsiTheme="minorEastAsia"/>
          <w:w w:val="105"/>
        </w:rPr>
        <w:t>根据</w:t>
      </w:r>
      <w:r w:rsidRPr="009A4AF9">
        <w:rPr>
          <w:rFonts w:asciiTheme="minorEastAsia" w:eastAsiaTheme="minorEastAsia" w:hAnsiTheme="minorEastAsia" w:hint="eastAsia"/>
          <w:w w:val="105"/>
        </w:rPr>
        <w:t>政务互联网业务</w:t>
      </w:r>
      <w:r w:rsidRPr="009A4AF9">
        <w:rPr>
          <w:rFonts w:asciiTheme="minorEastAsia" w:eastAsiaTheme="minorEastAsia" w:hAnsiTheme="minorEastAsia"/>
          <w:w w:val="105"/>
        </w:rPr>
        <w:t>安全的</w:t>
      </w:r>
      <w:r w:rsidRPr="009A4AF9">
        <w:rPr>
          <w:rFonts w:asciiTheme="minorEastAsia" w:eastAsiaTheme="minorEastAsia" w:hAnsiTheme="minorEastAsia" w:hint="eastAsia"/>
          <w:w w:val="105"/>
        </w:rPr>
        <w:t>需求</w:t>
      </w:r>
      <w:r w:rsidRPr="009A4AF9">
        <w:rPr>
          <w:rFonts w:asciiTheme="minorEastAsia" w:eastAsiaTheme="minorEastAsia" w:hAnsiTheme="minorEastAsia"/>
          <w:w w:val="105"/>
        </w:rPr>
        <w:t>，划分</w:t>
      </w:r>
      <w:r w:rsidRPr="009A4AF9">
        <w:rPr>
          <w:rFonts w:asciiTheme="minorEastAsia" w:eastAsiaTheme="minorEastAsia" w:hAnsiTheme="minorEastAsia" w:hint="eastAsia"/>
          <w:w w:val="105"/>
        </w:rPr>
        <w:t>为</w:t>
      </w:r>
      <w:r w:rsidRPr="009A4AF9">
        <w:rPr>
          <w:rFonts w:asciiTheme="minorEastAsia" w:eastAsiaTheme="minorEastAsia" w:hAnsiTheme="minorEastAsia"/>
          <w:w w:val="105"/>
        </w:rPr>
        <w:t>通用等保二级资源池、通用等保三资源池等。其中每个资源池都同时提供虚拟机服务和物理机服务。</w:t>
      </w:r>
    </w:p>
    <w:p w:rsidR="006161E7" w:rsidRPr="009A4AF9" w:rsidRDefault="006161E7" w:rsidP="006161E7">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t>大数据</w:t>
      </w:r>
      <w:r w:rsidRPr="009A4AF9">
        <w:rPr>
          <w:rFonts w:asciiTheme="minorEastAsia" w:eastAsiaTheme="minorEastAsia" w:hAnsiTheme="minorEastAsia"/>
          <w:w w:val="105"/>
        </w:rPr>
        <w:t>资源池</w:t>
      </w:r>
      <w:r w:rsidRPr="009A4AF9">
        <w:rPr>
          <w:rFonts w:asciiTheme="minorEastAsia" w:eastAsiaTheme="minorEastAsia" w:hAnsiTheme="minorEastAsia" w:hint="eastAsia"/>
          <w:w w:val="105"/>
        </w:rPr>
        <w:t>部署</w:t>
      </w:r>
      <w:r w:rsidRPr="009A4AF9">
        <w:rPr>
          <w:rFonts w:asciiTheme="minorEastAsia" w:eastAsiaTheme="minorEastAsia" w:hAnsiTheme="minorEastAsia"/>
          <w:w w:val="105"/>
        </w:rPr>
        <w:t>物理机集群，提供</w:t>
      </w:r>
      <w:r w:rsidRPr="009A4AF9">
        <w:rPr>
          <w:rFonts w:asciiTheme="minorEastAsia" w:eastAsiaTheme="minorEastAsia" w:hAnsiTheme="minorEastAsia" w:hint="eastAsia"/>
          <w:w w:val="105"/>
        </w:rPr>
        <w:t>Hadoop</w:t>
      </w:r>
      <w:r w:rsidRPr="009A4AF9">
        <w:rPr>
          <w:rFonts w:asciiTheme="minorEastAsia" w:eastAsiaTheme="minorEastAsia" w:hAnsiTheme="minorEastAsia"/>
          <w:w w:val="105"/>
        </w:rPr>
        <w:t>、Stream</w:t>
      </w:r>
      <w:r w:rsidRPr="009A4AF9">
        <w:rPr>
          <w:rFonts w:asciiTheme="minorEastAsia" w:eastAsiaTheme="minorEastAsia" w:hAnsiTheme="minorEastAsia" w:hint="eastAsia"/>
          <w:w w:val="105"/>
        </w:rPr>
        <w:t>等</w:t>
      </w:r>
      <w:r w:rsidRPr="009A4AF9">
        <w:rPr>
          <w:rFonts w:asciiTheme="minorEastAsia" w:eastAsiaTheme="minorEastAsia" w:hAnsiTheme="minorEastAsia"/>
          <w:w w:val="105"/>
        </w:rPr>
        <w:t>大数据业务</w:t>
      </w:r>
      <w:r w:rsidRPr="009A4AF9">
        <w:rPr>
          <w:rFonts w:asciiTheme="minorEastAsia" w:eastAsiaTheme="minorEastAsia" w:hAnsiTheme="minorEastAsia" w:hint="eastAsia"/>
          <w:w w:val="105"/>
        </w:rPr>
        <w:t>资源</w:t>
      </w:r>
      <w:r w:rsidRPr="009A4AF9">
        <w:rPr>
          <w:rFonts w:asciiTheme="minorEastAsia" w:eastAsiaTheme="minorEastAsia" w:hAnsiTheme="minorEastAsia"/>
          <w:w w:val="105"/>
        </w:rPr>
        <w:t>服务。</w:t>
      </w:r>
    </w:p>
    <w:p w:rsidR="006161E7" w:rsidRPr="009A4AF9" w:rsidRDefault="006161E7" w:rsidP="006161E7">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t>开发</w:t>
      </w:r>
      <w:r w:rsidRPr="009A4AF9">
        <w:rPr>
          <w:rFonts w:asciiTheme="minorEastAsia" w:eastAsiaTheme="minorEastAsia" w:hAnsiTheme="minorEastAsia"/>
          <w:w w:val="105"/>
        </w:rPr>
        <w:t>测试资源池</w:t>
      </w:r>
      <w:r w:rsidRPr="009A4AF9">
        <w:rPr>
          <w:rFonts w:asciiTheme="minorEastAsia" w:eastAsiaTheme="minorEastAsia" w:hAnsiTheme="minorEastAsia" w:hint="eastAsia"/>
          <w:w w:val="105"/>
        </w:rPr>
        <w:t>部署各</w:t>
      </w:r>
      <w:r w:rsidRPr="009A4AF9">
        <w:rPr>
          <w:rFonts w:asciiTheme="minorEastAsia" w:eastAsiaTheme="minorEastAsia" w:hAnsiTheme="minorEastAsia"/>
          <w:w w:val="105"/>
        </w:rPr>
        <w:t>委办</w:t>
      </w:r>
      <w:r w:rsidRPr="009A4AF9">
        <w:rPr>
          <w:rFonts w:asciiTheme="minorEastAsia" w:eastAsiaTheme="minorEastAsia" w:hAnsiTheme="minorEastAsia" w:hint="eastAsia"/>
          <w:w w:val="105"/>
        </w:rPr>
        <w:t>开发</w:t>
      </w:r>
      <w:r w:rsidRPr="009A4AF9">
        <w:rPr>
          <w:rFonts w:asciiTheme="minorEastAsia" w:eastAsiaTheme="minorEastAsia" w:hAnsiTheme="minorEastAsia"/>
          <w:w w:val="105"/>
        </w:rPr>
        <w:t>测试阶段的</w:t>
      </w:r>
      <w:r w:rsidRPr="009A4AF9">
        <w:rPr>
          <w:rFonts w:asciiTheme="minorEastAsia" w:eastAsiaTheme="minorEastAsia" w:hAnsiTheme="minorEastAsia" w:hint="eastAsia"/>
          <w:w w:val="105"/>
        </w:rPr>
        <w:t>业务</w:t>
      </w:r>
      <w:r w:rsidRPr="009A4AF9">
        <w:rPr>
          <w:rFonts w:asciiTheme="minorEastAsia" w:eastAsiaTheme="minorEastAsia" w:hAnsiTheme="minorEastAsia"/>
          <w:w w:val="105"/>
        </w:rPr>
        <w:t>系统，</w:t>
      </w:r>
      <w:r w:rsidRPr="009A4AF9">
        <w:rPr>
          <w:rFonts w:asciiTheme="minorEastAsia" w:eastAsiaTheme="minorEastAsia" w:hAnsiTheme="minorEastAsia" w:hint="eastAsia"/>
          <w:w w:val="105"/>
        </w:rPr>
        <w:t>同时</w:t>
      </w:r>
      <w:r w:rsidRPr="009A4AF9">
        <w:rPr>
          <w:rFonts w:asciiTheme="minorEastAsia" w:eastAsiaTheme="minorEastAsia" w:hAnsiTheme="minorEastAsia"/>
          <w:w w:val="105"/>
        </w:rPr>
        <w:t>在互联网开发测试资源池，可提供对SIV的资源服务</w:t>
      </w:r>
      <w:r w:rsidRPr="009A4AF9">
        <w:rPr>
          <w:rFonts w:asciiTheme="minorEastAsia" w:eastAsiaTheme="minorEastAsia" w:hAnsiTheme="minorEastAsia" w:hint="eastAsia"/>
          <w:w w:val="105"/>
        </w:rPr>
        <w:t>。</w:t>
      </w:r>
      <w:r w:rsidRPr="009A4AF9">
        <w:rPr>
          <w:rFonts w:asciiTheme="minorEastAsia" w:eastAsiaTheme="minorEastAsia" w:hAnsiTheme="minorEastAsia"/>
          <w:w w:val="105"/>
        </w:rPr>
        <w:t>开发测试资源池同时提供虚拟机</w:t>
      </w:r>
      <w:r w:rsidRPr="009A4AF9">
        <w:rPr>
          <w:rFonts w:asciiTheme="minorEastAsia" w:eastAsiaTheme="minorEastAsia" w:hAnsiTheme="minorEastAsia" w:hint="eastAsia"/>
          <w:w w:val="105"/>
        </w:rPr>
        <w:t>服务和</w:t>
      </w:r>
      <w:r w:rsidRPr="009A4AF9">
        <w:rPr>
          <w:rFonts w:asciiTheme="minorEastAsia" w:eastAsiaTheme="minorEastAsia" w:hAnsiTheme="minorEastAsia"/>
          <w:w w:val="105"/>
        </w:rPr>
        <w:t>物理机服务。</w:t>
      </w:r>
    </w:p>
    <w:p w:rsidR="006161E7" w:rsidRPr="009A4AF9" w:rsidRDefault="006161E7" w:rsidP="006161E7">
      <w:pPr>
        <w:pStyle w:val="51"/>
        <w:spacing w:line="360" w:lineRule="auto"/>
        <w:rPr>
          <w:rFonts w:asciiTheme="minorEastAsia" w:eastAsiaTheme="minorEastAsia" w:hAnsiTheme="minorEastAsia"/>
        </w:rPr>
      </w:pPr>
      <w:r w:rsidRPr="009A4AF9">
        <w:rPr>
          <w:rFonts w:asciiTheme="minorEastAsia" w:eastAsiaTheme="minorEastAsia" w:hAnsiTheme="minorEastAsia" w:hint="eastAsia"/>
        </w:rPr>
        <w:t>计算资源区设计</w:t>
      </w:r>
    </w:p>
    <w:p w:rsidR="006161E7" w:rsidRPr="009A4AF9" w:rsidRDefault="006161E7" w:rsidP="006161E7">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t>根据电子政务应用的特点，计算服务区部署主要考虑三层架</w:t>
      </w:r>
      <w:r w:rsidRPr="009A4AF9">
        <w:rPr>
          <w:rFonts w:asciiTheme="minorEastAsia" w:eastAsiaTheme="minorEastAsia" w:hAnsiTheme="minorEastAsia" w:hint="eastAsia"/>
          <w:w w:val="105"/>
        </w:rPr>
        <w:lastRenderedPageBreak/>
        <w:t>构，即表现层、应用层和数据层，同时考虑物理和虚拟部署。</w:t>
      </w:r>
    </w:p>
    <w:p w:rsidR="006161E7" w:rsidRPr="009A4AF9" w:rsidRDefault="006161E7" w:rsidP="006161E7">
      <w:pPr>
        <w:ind w:firstLineChars="200" w:firstLine="586"/>
        <w:rPr>
          <w:rFonts w:asciiTheme="minorEastAsia" w:eastAsiaTheme="minorEastAsia" w:hAnsiTheme="minorEastAsia"/>
          <w:w w:val="105"/>
        </w:rPr>
      </w:pPr>
      <w:r w:rsidRPr="009A4AF9">
        <w:rPr>
          <w:rFonts w:asciiTheme="minorEastAsia" w:eastAsiaTheme="minorEastAsia" w:hAnsiTheme="minorEastAsia" w:hint="eastAsia"/>
          <w:w w:val="105"/>
        </w:rPr>
        <w:t>在部署业务时，首先考虑使用虚拟化平台，优先采用虚拟主机满足，对于虚拟主机不能满足的应用，则采用物理服务器满足。以下是针对不同类型应用系统的计算平台方案：</w:t>
      </w:r>
    </w:p>
    <w:p w:rsidR="006161E7" w:rsidRPr="009A4AF9" w:rsidRDefault="006161E7" w:rsidP="00167B0E">
      <w:pPr>
        <w:pStyle w:val="affe"/>
        <w:keepNext w:val="0"/>
        <w:numPr>
          <w:ilvl w:val="0"/>
          <w:numId w:val="9"/>
        </w:numPr>
        <w:autoSpaceDE w:val="0"/>
        <w:autoSpaceDN w:val="0"/>
        <w:ind w:left="0" w:firstLineChars="200" w:firstLine="560"/>
        <w:jc w:val="left"/>
        <w:textAlignment w:val="auto"/>
        <w:rPr>
          <w:rFonts w:asciiTheme="minorEastAsia" w:eastAsiaTheme="minorEastAsia" w:hAnsiTheme="minorEastAsia"/>
        </w:rPr>
      </w:pPr>
      <w:r w:rsidRPr="009A4AF9">
        <w:rPr>
          <w:rFonts w:asciiTheme="minorEastAsia" w:eastAsiaTheme="minorEastAsia" w:hAnsiTheme="minorEastAsia" w:hint="eastAsia"/>
        </w:rPr>
        <w:t>物理主机和虚拟机的不同节点配置全面覆盖政务客户的不同业务需求；</w:t>
      </w:r>
    </w:p>
    <w:p w:rsidR="006161E7" w:rsidRPr="009A4AF9" w:rsidRDefault="006161E7" w:rsidP="00167B0E">
      <w:pPr>
        <w:pStyle w:val="affe"/>
        <w:keepNext w:val="0"/>
        <w:numPr>
          <w:ilvl w:val="0"/>
          <w:numId w:val="9"/>
        </w:numPr>
        <w:autoSpaceDE w:val="0"/>
        <w:autoSpaceDN w:val="0"/>
        <w:ind w:left="0" w:firstLineChars="200" w:firstLine="560"/>
        <w:jc w:val="left"/>
        <w:textAlignment w:val="auto"/>
        <w:rPr>
          <w:rFonts w:asciiTheme="minorEastAsia" w:eastAsiaTheme="minorEastAsia" w:hAnsiTheme="minorEastAsia"/>
        </w:rPr>
      </w:pPr>
      <w:r w:rsidRPr="009A4AF9">
        <w:rPr>
          <w:rFonts w:asciiTheme="minorEastAsia" w:eastAsiaTheme="minorEastAsia" w:hAnsiTheme="minorEastAsia" w:hint="eastAsia"/>
        </w:rPr>
        <w:t>对内存容量、IO、扩展性的要求都不高，且有节约空间和能源的应用，采用虚拟化计算资源来满足；</w:t>
      </w:r>
    </w:p>
    <w:p w:rsidR="006161E7" w:rsidRPr="009A4AF9" w:rsidRDefault="006161E7" w:rsidP="00167B0E">
      <w:pPr>
        <w:pStyle w:val="affe"/>
        <w:keepNext w:val="0"/>
        <w:numPr>
          <w:ilvl w:val="0"/>
          <w:numId w:val="9"/>
        </w:numPr>
        <w:autoSpaceDE w:val="0"/>
        <w:autoSpaceDN w:val="0"/>
        <w:ind w:left="0" w:firstLineChars="200" w:firstLine="560"/>
        <w:jc w:val="left"/>
        <w:textAlignment w:val="auto"/>
        <w:rPr>
          <w:rFonts w:asciiTheme="minorEastAsia" w:eastAsiaTheme="minorEastAsia" w:hAnsiTheme="minorEastAsia"/>
        </w:rPr>
      </w:pPr>
      <w:r w:rsidRPr="009A4AF9">
        <w:rPr>
          <w:rFonts w:asciiTheme="minorEastAsia" w:eastAsiaTheme="minorEastAsia" w:hAnsiTheme="minorEastAsia" w:hint="eastAsia"/>
        </w:rPr>
        <w:t>针对普通的应用系统，如WEB，对内存容量、IO、扩展性的要求都不高，采用虚拟主机，且能节约计算资源、机架空间、能源；</w:t>
      </w:r>
    </w:p>
    <w:p w:rsidR="006161E7" w:rsidRPr="009A4AF9" w:rsidRDefault="006161E7" w:rsidP="00167B0E">
      <w:pPr>
        <w:pStyle w:val="affe"/>
        <w:keepNext w:val="0"/>
        <w:numPr>
          <w:ilvl w:val="0"/>
          <w:numId w:val="9"/>
        </w:numPr>
        <w:autoSpaceDE w:val="0"/>
        <w:autoSpaceDN w:val="0"/>
        <w:ind w:left="0" w:firstLineChars="200" w:firstLine="560"/>
        <w:jc w:val="left"/>
        <w:textAlignment w:val="auto"/>
        <w:rPr>
          <w:rFonts w:asciiTheme="minorEastAsia" w:eastAsiaTheme="minorEastAsia" w:hAnsiTheme="minorEastAsia"/>
        </w:rPr>
      </w:pPr>
      <w:r w:rsidRPr="009A4AF9">
        <w:rPr>
          <w:rFonts w:asciiTheme="minorEastAsia" w:eastAsiaTheme="minorEastAsia" w:hAnsiTheme="minorEastAsia" w:hint="eastAsia"/>
        </w:rPr>
        <w:t>对于高性能计算，大容量存储，大容量内存和高IO的需求，虚拟化不能满足应用需求，则采用4路X86服务器或UNIX服务器等高性能物理主机满足.</w:t>
      </w:r>
    </w:p>
    <w:p w:rsidR="006161E7" w:rsidRPr="009A4AF9" w:rsidRDefault="006161E7" w:rsidP="006161E7">
      <w:pPr>
        <w:pStyle w:val="51"/>
        <w:spacing w:line="360" w:lineRule="auto"/>
        <w:rPr>
          <w:rFonts w:asciiTheme="minorEastAsia" w:eastAsiaTheme="minorEastAsia" w:hAnsiTheme="minorEastAsia"/>
        </w:rPr>
      </w:pPr>
      <w:r w:rsidRPr="009A4AF9">
        <w:rPr>
          <w:rFonts w:asciiTheme="minorEastAsia" w:eastAsiaTheme="minorEastAsia" w:hAnsiTheme="minorEastAsia" w:hint="eastAsia"/>
        </w:rPr>
        <w:t>存储资源区设计</w:t>
      </w:r>
    </w:p>
    <w:p w:rsidR="006161E7" w:rsidRPr="009A4AF9" w:rsidRDefault="006161E7" w:rsidP="006161E7">
      <w:pPr>
        <w:ind w:firstLineChars="200" w:firstLine="560"/>
        <w:rPr>
          <w:rFonts w:asciiTheme="minorEastAsia" w:eastAsiaTheme="minorEastAsia" w:hAnsiTheme="minorEastAsia"/>
        </w:rPr>
      </w:pPr>
      <w:r w:rsidRPr="009A4AF9">
        <w:rPr>
          <w:rFonts w:asciiTheme="minorEastAsia" w:eastAsiaTheme="minorEastAsia" w:hAnsiTheme="minorEastAsia" w:hint="eastAsia"/>
        </w:rPr>
        <w:t>存储的总体架构主要是分为集中式</w:t>
      </w:r>
      <w:r w:rsidRPr="009A4AF9">
        <w:rPr>
          <w:rFonts w:asciiTheme="minorEastAsia" w:eastAsiaTheme="minorEastAsia" w:hAnsiTheme="minorEastAsia"/>
        </w:rPr>
        <w:t>SAN</w:t>
      </w:r>
      <w:r w:rsidRPr="009A4AF9">
        <w:rPr>
          <w:rFonts w:asciiTheme="minorEastAsia" w:eastAsiaTheme="minorEastAsia" w:hAnsiTheme="minorEastAsia" w:hint="eastAsia"/>
        </w:rPr>
        <w:t>存储、</w:t>
      </w:r>
      <w:r w:rsidRPr="009A4AF9">
        <w:rPr>
          <w:rFonts w:asciiTheme="minorEastAsia" w:eastAsiaTheme="minorEastAsia" w:hAnsiTheme="minorEastAsia"/>
        </w:rPr>
        <w:t>分布式NAS</w:t>
      </w:r>
      <w:r w:rsidRPr="009A4AF9">
        <w:rPr>
          <w:rFonts w:asciiTheme="minorEastAsia" w:eastAsiaTheme="minorEastAsia" w:hAnsiTheme="minorEastAsia" w:hint="eastAsia"/>
        </w:rPr>
        <w:t>和分布式SAN</w:t>
      </w:r>
      <w:r w:rsidRPr="009A4AF9">
        <w:rPr>
          <w:rFonts w:asciiTheme="minorEastAsia" w:eastAsiaTheme="minorEastAsia" w:hAnsiTheme="minorEastAsia"/>
        </w:rPr>
        <w:t>存储</w:t>
      </w:r>
      <w:r w:rsidRPr="009A4AF9">
        <w:rPr>
          <w:rFonts w:asciiTheme="minorEastAsia" w:eastAsiaTheme="minorEastAsia" w:hAnsiTheme="minorEastAsia" w:hint="eastAsia"/>
        </w:rPr>
        <w:t>三种；电子</w:t>
      </w:r>
      <w:r w:rsidR="000B4872">
        <w:rPr>
          <w:rFonts w:asciiTheme="minorEastAsia" w:eastAsiaTheme="minorEastAsia" w:hAnsiTheme="minorEastAsia" w:hint="eastAsia"/>
        </w:rPr>
        <w:t>政务云平台</w:t>
      </w:r>
      <w:r w:rsidRPr="009A4AF9">
        <w:rPr>
          <w:rFonts w:asciiTheme="minorEastAsia" w:eastAsiaTheme="minorEastAsia" w:hAnsiTheme="minorEastAsia" w:hint="eastAsia"/>
        </w:rPr>
        <w:t>支持存储和业界主流存储，并通过存储虚拟化，实现对于多品牌存储的统一管理。</w:t>
      </w:r>
    </w:p>
    <w:p w:rsidR="006161E7" w:rsidRPr="009A4AF9" w:rsidRDefault="006161E7" w:rsidP="006161E7">
      <w:pPr>
        <w:ind w:firstLineChars="200" w:firstLine="560"/>
        <w:rPr>
          <w:rFonts w:asciiTheme="minorEastAsia" w:eastAsiaTheme="minorEastAsia" w:hAnsiTheme="minorEastAsia"/>
        </w:rPr>
      </w:pPr>
      <w:r w:rsidRPr="009A4AF9">
        <w:rPr>
          <w:rFonts w:asciiTheme="minorEastAsia" w:eastAsiaTheme="minorEastAsia" w:hAnsiTheme="minorEastAsia" w:hint="eastAsia"/>
        </w:rPr>
        <w:t>其中业务</w:t>
      </w:r>
      <w:r w:rsidRPr="009A4AF9">
        <w:rPr>
          <w:rFonts w:asciiTheme="minorEastAsia" w:eastAsiaTheme="minorEastAsia" w:hAnsiTheme="minorEastAsia"/>
        </w:rPr>
        <w:t>资源池、开发测试资源池存储</w:t>
      </w:r>
      <w:r w:rsidRPr="009A4AF9">
        <w:rPr>
          <w:rFonts w:asciiTheme="minorEastAsia" w:eastAsiaTheme="minorEastAsia" w:hAnsiTheme="minorEastAsia" w:hint="eastAsia"/>
        </w:rPr>
        <w:t>采用</w:t>
      </w:r>
      <w:r w:rsidRPr="009A4AF9">
        <w:rPr>
          <w:rFonts w:asciiTheme="minorEastAsia" w:eastAsiaTheme="minorEastAsia" w:hAnsiTheme="minorEastAsia"/>
        </w:rPr>
        <w:t>集中式SAN存储，提供高可靠、高性能的</w:t>
      </w:r>
      <w:r w:rsidRPr="009A4AF9">
        <w:rPr>
          <w:rFonts w:asciiTheme="minorEastAsia" w:eastAsiaTheme="minorEastAsia" w:hAnsiTheme="minorEastAsia" w:hint="eastAsia"/>
        </w:rPr>
        <w:t>共享</w:t>
      </w:r>
      <w:r w:rsidRPr="009A4AF9">
        <w:rPr>
          <w:rFonts w:asciiTheme="minorEastAsia" w:eastAsiaTheme="minorEastAsia" w:hAnsiTheme="minorEastAsia"/>
        </w:rPr>
        <w:t>存储服务。SAN</w:t>
      </w:r>
      <w:r w:rsidRPr="009A4AF9">
        <w:rPr>
          <w:rFonts w:asciiTheme="minorEastAsia" w:eastAsiaTheme="minorEastAsia" w:hAnsiTheme="minorEastAsia" w:hint="eastAsia"/>
        </w:rPr>
        <w:t>存储</w:t>
      </w:r>
      <w:r w:rsidRPr="009A4AF9">
        <w:rPr>
          <w:rFonts w:asciiTheme="minorEastAsia" w:eastAsiaTheme="minorEastAsia" w:hAnsiTheme="minorEastAsia"/>
        </w:rPr>
        <w:t>通过划分不同的LUN向计算资源池提供隔离的存储服务。</w:t>
      </w:r>
    </w:p>
    <w:p w:rsidR="006161E7" w:rsidRPr="009A4AF9" w:rsidRDefault="006161E7" w:rsidP="006161E7">
      <w:pPr>
        <w:ind w:firstLineChars="200" w:firstLine="560"/>
        <w:rPr>
          <w:rFonts w:asciiTheme="minorEastAsia" w:eastAsiaTheme="minorEastAsia" w:hAnsiTheme="minorEastAsia"/>
        </w:rPr>
      </w:pPr>
      <w:r w:rsidRPr="009A4AF9">
        <w:rPr>
          <w:rFonts w:asciiTheme="minorEastAsia" w:eastAsiaTheme="minorEastAsia" w:hAnsiTheme="minorEastAsia" w:hint="eastAsia"/>
        </w:rPr>
        <w:t>大数据</w:t>
      </w:r>
      <w:r w:rsidRPr="009A4AF9">
        <w:rPr>
          <w:rFonts w:asciiTheme="minorEastAsia" w:eastAsiaTheme="minorEastAsia" w:hAnsiTheme="minorEastAsia"/>
        </w:rPr>
        <w:t>资源池采用分布式SAN存储，</w:t>
      </w:r>
      <w:r w:rsidRPr="009A4AF9">
        <w:rPr>
          <w:rFonts w:asciiTheme="minorEastAsia" w:eastAsiaTheme="minorEastAsia" w:hAnsiTheme="minorEastAsia" w:hint="eastAsia"/>
        </w:rPr>
        <w:t>提供更高效</w:t>
      </w:r>
      <w:r w:rsidRPr="009A4AF9">
        <w:rPr>
          <w:rFonts w:asciiTheme="minorEastAsia" w:eastAsiaTheme="minorEastAsia" w:hAnsiTheme="minorEastAsia"/>
        </w:rPr>
        <w:t>、快速、更高扩展性</w:t>
      </w:r>
      <w:r w:rsidRPr="009A4AF9">
        <w:rPr>
          <w:rFonts w:asciiTheme="minorEastAsia" w:eastAsiaTheme="minorEastAsia" w:hAnsiTheme="minorEastAsia" w:hint="eastAsia"/>
        </w:rPr>
        <w:t>的分布式</w:t>
      </w:r>
      <w:r w:rsidRPr="009A4AF9">
        <w:rPr>
          <w:rFonts w:asciiTheme="minorEastAsia" w:eastAsiaTheme="minorEastAsia" w:hAnsiTheme="minorEastAsia"/>
        </w:rPr>
        <w:t>存储服务。</w:t>
      </w:r>
    </w:p>
    <w:p w:rsidR="006161E7" w:rsidRPr="009A4AF9" w:rsidRDefault="006161E7" w:rsidP="006161E7">
      <w:pPr>
        <w:ind w:firstLineChars="200" w:firstLine="560"/>
        <w:rPr>
          <w:rFonts w:asciiTheme="minorEastAsia" w:eastAsiaTheme="minorEastAsia" w:hAnsiTheme="minorEastAsia"/>
          <w:w w:val="105"/>
        </w:rPr>
      </w:pPr>
      <w:r w:rsidRPr="009A4AF9">
        <w:rPr>
          <w:rFonts w:asciiTheme="minorEastAsia" w:eastAsiaTheme="minorEastAsia" w:hAnsiTheme="minorEastAsia" w:hint="eastAsia"/>
        </w:rPr>
        <w:t>分布式</w:t>
      </w:r>
      <w:r w:rsidRPr="009A4AF9">
        <w:rPr>
          <w:rFonts w:asciiTheme="minorEastAsia" w:eastAsiaTheme="minorEastAsia" w:hAnsiTheme="minorEastAsia"/>
        </w:rPr>
        <w:t>NAS存储</w:t>
      </w:r>
      <w:r w:rsidRPr="009A4AF9">
        <w:rPr>
          <w:rFonts w:asciiTheme="minorEastAsia" w:eastAsiaTheme="minorEastAsia" w:hAnsiTheme="minorEastAsia" w:hint="eastAsia"/>
        </w:rPr>
        <w:t>作为</w:t>
      </w:r>
      <w:r w:rsidRPr="009A4AF9">
        <w:rPr>
          <w:rFonts w:asciiTheme="minorEastAsia" w:eastAsiaTheme="minorEastAsia" w:hAnsiTheme="minorEastAsia"/>
        </w:rPr>
        <w:t>各委办的文件存储空间，以及</w:t>
      </w:r>
      <w:r w:rsidRPr="009A4AF9">
        <w:rPr>
          <w:rFonts w:asciiTheme="minorEastAsia" w:eastAsiaTheme="minorEastAsia" w:hAnsiTheme="minorEastAsia" w:hint="eastAsia"/>
        </w:rPr>
        <w:t>核心</w:t>
      </w:r>
      <w:r w:rsidRPr="009A4AF9">
        <w:rPr>
          <w:rFonts w:asciiTheme="minorEastAsia" w:eastAsiaTheme="minorEastAsia" w:hAnsiTheme="minorEastAsia"/>
        </w:rPr>
        <w:t>存储的备份存储空间</w:t>
      </w:r>
      <w:r w:rsidRPr="009A4AF9">
        <w:rPr>
          <w:rFonts w:asciiTheme="minorEastAsia" w:eastAsiaTheme="minorEastAsia" w:hAnsiTheme="minorEastAsia" w:hint="eastAsia"/>
        </w:rPr>
        <w:t>。</w:t>
      </w:r>
    </w:p>
    <w:p w:rsidR="006161E7" w:rsidRPr="009A4AF9" w:rsidRDefault="006161E7" w:rsidP="006161E7">
      <w:pPr>
        <w:ind w:firstLineChars="200" w:firstLine="560"/>
        <w:rPr>
          <w:rFonts w:asciiTheme="minorEastAsia" w:eastAsiaTheme="minorEastAsia" w:hAnsiTheme="minorEastAsia"/>
        </w:rPr>
      </w:pPr>
      <w:r w:rsidRPr="009A4AF9">
        <w:rPr>
          <w:rFonts w:asciiTheme="minorEastAsia" w:eastAsiaTheme="minorEastAsia" w:hAnsiTheme="minorEastAsia" w:hint="eastAsia"/>
        </w:rPr>
        <w:t>根据不同的政务应用特点，对于存储配置进行不同的选型：</w:t>
      </w:r>
    </w:p>
    <w:p w:rsidR="006161E7" w:rsidRPr="009A4AF9" w:rsidRDefault="006161E7" w:rsidP="00167B0E">
      <w:pPr>
        <w:pStyle w:val="affe"/>
        <w:keepNext w:val="0"/>
        <w:numPr>
          <w:ilvl w:val="0"/>
          <w:numId w:val="9"/>
        </w:numPr>
        <w:autoSpaceDE w:val="0"/>
        <w:autoSpaceDN w:val="0"/>
        <w:ind w:left="0" w:firstLineChars="200" w:firstLine="560"/>
        <w:jc w:val="left"/>
        <w:textAlignment w:val="auto"/>
        <w:rPr>
          <w:rFonts w:asciiTheme="minorEastAsia" w:eastAsiaTheme="minorEastAsia" w:hAnsiTheme="minorEastAsia"/>
        </w:rPr>
      </w:pPr>
      <w:r w:rsidRPr="009A4AF9">
        <w:rPr>
          <w:rFonts w:asciiTheme="minorEastAsia" w:eastAsiaTheme="minorEastAsia" w:hAnsiTheme="minorEastAsia" w:hint="eastAsia"/>
        </w:rPr>
        <w:lastRenderedPageBreak/>
        <w:t>数据库存储</w:t>
      </w:r>
    </w:p>
    <w:p w:rsidR="006161E7" w:rsidRPr="009A4AF9" w:rsidRDefault="006161E7" w:rsidP="006161E7">
      <w:pPr>
        <w:ind w:firstLineChars="200" w:firstLine="560"/>
        <w:rPr>
          <w:rFonts w:asciiTheme="minorEastAsia" w:eastAsiaTheme="minorEastAsia" w:hAnsiTheme="minorEastAsia"/>
        </w:rPr>
      </w:pPr>
      <w:r w:rsidRPr="009A4AF9">
        <w:rPr>
          <w:rFonts w:asciiTheme="minorEastAsia" w:eastAsiaTheme="minorEastAsia" w:hAnsiTheme="minorEastAsia" w:hint="eastAsia"/>
        </w:rPr>
        <w:t>采用集中式FC</w:t>
      </w:r>
      <w:r w:rsidRPr="009A4AF9">
        <w:rPr>
          <w:rFonts w:asciiTheme="minorEastAsia" w:eastAsiaTheme="minorEastAsia" w:hAnsiTheme="minorEastAsia"/>
        </w:rPr>
        <w:t xml:space="preserve"> SAN</w:t>
      </w:r>
      <w:r w:rsidRPr="009A4AF9">
        <w:rPr>
          <w:rFonts w:asciiTheme="minorEastAsia" w:eastAsiaTheme="minorEastAsia" w:hAnsiTheme="minorEastAsia" w:hint="eastAsia"/>
        </w:rPr>
        <w:t>存储模式，使用数据库集群技术构建集中存储模式；按照不同的数据库实例的构建，</w:t>
      </w:r>
      <w:r w:rsidRPr="009A4AF9">
        <w:rPr>
          <w:rFonts w:asciiTheme="minorEastAsia" w:eastAsiaTheme="minorEastAsia" w:hAnsiTheme="minorEastAsia"/>
        </w:rPr>
        <w:t>FC SAN</w:t>
      </w:r>
      <w:r w:rsidRPr="009A4AF9">
        <w:rPr>
          <w:rFonts w:asciiTheme="minorEastAsia" w:eastAsiaTheme="minorEastAsia" w:hAnsiTheme="minorEastAsia" w:hint="eastAsia"/>
        </w:rPr>
        <w:t>应通过划分不同的</w:t>
      </w:r>
      <w:r w:rsidRPr="009A4AF9">
        <w:rPr>
          <w:rFonts w:asciiTheme="minorEastAsia" w:eastAsiaTheme="minorEastAsia" w:hAnsiTheme="minorEastAsia"/>
        </w:rPr>
        <w:t>LUN</w:t>
      </w:r>
      <w:r w:rsidRPr="009A4AF9">
        <w:rPr>
          <w:rFonts w:asciiTheme="minorEastAsia" w:eastAsiaTheme="minorEastAsia" w:hAnsiTheme="minorEastAsia" w:hint="eastAsia"/>
        </w:rPr>
        <w:t>来支撑不同业务数据的存储；</w:t>
      </w:r>
    </w:p>
    <w:p w:rsidR="006161E7" w:rsidRPr="009A4AF9" w:rsidRDefault="006161E7" w:rsidP="00167B0E">
      <w:pPr>
        <w:pStyle w:val="affe"/>
        <w:keepNext w:val="0"/>
        <w:numPr>
          <w:ilvl w:val="0"/>
          <w:numId w:val="9"/>
        </w:numPr>
        <w:autoSpaceDE w:val="0"/>
        <w:autoSpaceDN w:val="0"/>
        <w:ind w:left="0" w:firstLineChars="200" w:firstLine="560"/>
        <w:jc w:val="left"/>
        <w:textAlignment w:val="auto"/>
        <w:rPr>
          <w:rFonts w:asciiTheme="minorEastAsia" w:eastAsiaTheme="minorEastAsia" w:hAnsiTheme="minorEastAsia"/>
        </w:rPr>
      </w:pPr>
      <w:r w:rsidRPr="009A4AF9">
        <w:rPr>
          <w:rFonts w:asciiTheme="minorEastAsia" w:eastAsiaTheme="minorEastAsia" w:hAnsiTheme="minorEastAsia" w:hint="eastAsia"/>
        </w:rPr>
        <w:t>海量非结构化数据存储：</w:t>
      </w:r>
    </w:p>
    <w:p w:rsidR="006161E7" w:rsidRPr="009A4AF9" w:rsidRDefault="006161E7" w:rsidP="006161E7">
      <w:pPr>
        <w:ind w:firstLineChars="200" w:firstLine="560"/>
        <w:rPr>
          <w:rFonts w:asciiTheme="minorEastAsia" w:eastAsiaTheme="minorEastAsia" w:hAnsiTheme="minorEastAsia"/>
        </w:rPr>
      </w:pPr>
      <w:r w:rsidRPr="009A4AF9">
        <w:rPr>
          <w:rFonts w:asciiTheme="minorEastAsia" w:eastAsiaTheme="minorEastAsia" w:hAnsiTheme="minorEastAsia" w:hint="eastAsia"/>
        </w:rPr>
        <w:t>采用并行存储方式构建，通过并行存储网络的架设和建立数据存储的索引信息，提高数据的查询速度，保证海量非结构化数据（图片、视频等）的高效存储和实时查询需求；</w:t>
      </w:r>
    </w:p>
    <w:p w:rsidR="006161E7" w:rsidRPr="009A4AF9" w:rsidRDefault="006161E7" w:rsidP="00167B0E">
      <w:pPr>
        <w:pStyle w:val="affe"/>
        <w:keepNext w:val="0"/>
        <w:numPr>
          <w:ilvl w:val="0"/>
          <w:numId w:val="9"/>
        </w:numPr>
        <w:autoSpaceDE w:val="0"/>
        <w:autoSpaceDN w:val="0"/>
        <w:ind w:left="0" w:firstLineChars="200" w:firstLine="560"/>
        <w:jc w:val="left"/>
        <w:textAlignment w:val="auto"/>
        <w:rPr>
          <w:rFonts w:asciiTheme="minorEastAsia" w:eastAsiaTheme="minorEastAsia" w:hAnsiTheme="minorEastAsia"/>
        </w:rPr>
      </w:pPr>
      <w:r w:rsidRPr="009A4AF9">
        <w:rPr>
          <w:rFonts w:asciiTheme="minorEastAsia" w:eastAsiaTheme="minorEastAsia" w:hAnsiTheme="minorEastAsia" w:hint="eastAsia"/>
        </w:rPr>
        <w:t>备份数据存储：</w:t>
      </w:r>
    </w:p>
    <w:p w:rsidR="006161E7" w:rsidRPr="009A4AF9" w:rsidRDefault="006161E7" w:rsidP="006161E7">
      <w:pPr>
        <w:ind w:firstLineChars="200" w:firstLine="560"/>
        <w:rPr>
          <w:rFonts w:asciiTheme="minorEastAsia" w:eastAsiaTheme="minorEastAsia" w:hAnsiTheme="minorEastAsia"/>
        </w:rPr>
      </w:pPr>
      <w:r w:rsidRPr="009A4AF9">
        <w:rPr>
          <w:rFonts w:asciiTheme="minorEastAsia" w:eastAsiaTheme="minorEastAsia" w:hAnsiTheme="minorEastAsia" w:hint="eastAsia"/>
        </w:rPr>
        <w:t>备份数据包括结构化和非结构化数据。</w:t>
      </w:r>
    </w:p>
    <w:p w:rsidR="006161E7" w:rsidRPr="009A4AF9" w:rsidRDefault="006161E7" w:rsidP="00167B0E">
      <w:pPr>
        <w:pStyle w:val="affe"/>
        <w:keepNext w:val="0"/>
        <w:numPr>
          <w:ilvl w:val="0"/>
          <w:numId w:val="9"/>
        </w:numPr>
        <w:autoSpaceDE w:val="0"/>
        <w:autoSpaceDN w:val="0"/>
        <w:ind w:left="0" w:firstLineChars="200" w:firstLine="560"/>
        <w:jc w:val="left"/>
        <w:textAlignment w:val="auto"/>
        <w:rPr>
          <w:rFonts w:asciiTheme="minorEastAsia" w:eastAsiaTheme="minorEastAsia" w:hAnsiTheme="minorEastAsia"/>
        </w:rPr>
      </w:pPr>
      <w:r w:rsidRPr="009A4AF9">
        <w:rPr>
          <w:rFonts w:asciiTheme="minorEastAsia" w:eastAsiaTheme="minorEastAsia" w:hAnsiTheme="minorEastAsia" w:hint="eastAsia"/>
        </w:rPr>
        <w:t>虚拟机镜像数据存储：</w:t>
      </w:r>
    </w:p>
    <w:p w:rsidR="006161E7" w:rsidRPr="009A4AF9" w:rsidRDefault="006161E7" w:rsidP="006161E7">
      <w:pPr>
        <w:ind w:firstLineChars="200" w:firstLine="560"/>
        <w:rPr>
          <w:rFonts w:asciiTheme="minorEastAsia" w:eastAsiaTheme="minorEastAsia" w:hAnsiTheme="minorEastAsia"/>
        </w:rPr>
      </w:pPr>
      <w:r w:rsidRPr="009A4AF9">
        <w:rPr>
          <w:rFonts w:asciiTheme="minorEastAsia" w:eastAsiaTheme="minorEastAsia" w:hAnsiTheme="minorEastAsia" w:hint="eastAsia"/>
        </w:rPr>
        <w:t>采用并行存储方式构建，与非结构化数据共用存储空间，为虚机迁移提供支持、具体存储空间需根据虚拟机的小数和操作系统来划分。</w:t>
      </w:r>
    </w:p>
    <w:p w:rsidR="006161E7" w:rsidRPr="00F14EF7" w:rsidRDefault="006161E7" w:rsidP="00F14EF7">
      <w:pPr>
        <w:pStyle w:val="32"/>
        <w:rPr>
          <w:rFonts w:asciiTheme="minorEastAsia" w:eastAsiaTheme="minorEastAsia" w:hAnsiTheme="minorEastAsia"/>
          <w:sz w:val="28"/>
        </w:rPr>
      </w:pPr>
      <w:bookmarkStart w:id="75" w:name="_Toc508288025"/>
      <w:r w:rsidRPr="00F14EF7">
        <w:rPr>
          <w:rFonts w:asciiTheme="minorEastAsia" w:eastAsiaTheme="minorEastAsia" w:hAnsiTheme="minorEastAsia" w:hint="eastAsia"/>
          <w:sz w:val="28"/>
        </w:rPr>
        <w:t>资源池</w:t>
      </w:r>
      <w:r w:rsidRPr="00F14EF7">
        <w:rPr>
          <w:rFonts w:asciiTheme="minorEastAsia" w:eastAsiaTheme="minorEastAsia" w:hAnsiTheme="minorEastAsia"/>
          <w:sz w:val="28"/>
        </w:rPr>
        <w:t>部署架构设计</w:t>
      </w:r>
      <w:bookmarkEnd w:id="75"/>
    </w:p>
    <w:p w:rsidR="006161E7" w:rsidRPr="009A4AF9" w:rsidRDefault="006161E7" w:rsidP="006161E7">
      <w:pPr>
        <w:ind w:firstLineChars="200" w:firstLine="560"/>
        <w:rPr>
          <w:rFonts w:asciiTheme="minorEastAsia" w:eastAsiaTheme="minorEastAsia" w:hAnsiTheme="minorEastAsia"/>
        </w:rPr>
      </w:pPr>
      <w:r w:rsidRPr="009A4AF9">
        <w:rPr>
          <w:rFonts w:asciiTheme="minorEastAsia" w:eastAsiaTheme="minorEastAsia" w:hAnsiTheme="minorEastAsia" w:hint="eastAsia"/>
        </w:rPr>
        <w:t>根据</w:t>
      </w:r>
      <w:r w:rsidRPr="009A4AF9">
        <w:rPr>
          <w:rFonts w:asciiTheme="minorEastAsia" w:eastAsiaTheme="minorEastAsia" w:hAnsiTheme="minorEastAsia"/>
        </w:rPr>
        <w:t>资源池逻辑架构设计，</w:t>
      </w:r>
      <w:r w:rsidRPr="009A4AF9">
        <w:rPr>
          <w:rFonts w:asciiTheme="minorEastAsia" w:eastAsiaTheme="minorEastAsia" w:hAnsiTheme="minorEastAsia" w:hint="eastAsia"/>
        </w:rPr>
        <w:t>业务</w:t>
      </w:r>
      <w:r w:rsidRPr="009A4AF9">
        <w:rPr>
          <w:rFonts w:asciiTheme="minorEastAsia" w:eastAsiaTheme="minorEastAsia" w:hAnsiTheme="minorEastAsia"/>
        </w:rPr>
        <w:t>资源池、</w:t>
      </w:r>
      <w:r w:rsidRPr="009A4AF9">
        <w:rPr>
          <w:rFonts w:asciiTheme="minorEastAsia" w:eastAsiaTheme="minorEastAsia" w:hAnsiTheme="minorEastAsia" w:hint="eastAsia"/>
        </w:rPr>
        <w:t>大数据</w:t>
      </w:r>
      <w:r w:rsidRPr="009A4AF9">
        <w:rPr>
          <w:rFonts w:asciiTheme="minorEastAsia" w:eastAsiaTheme="minorEastAsia" w:hAnsiTheme="minorEastAsia"/>
        </w:rPr>
        <w:t>资源池、开发</w:t>
      </w:r>
      <w:r w:rsidRPr="009A4AF9">
        <w:rPr>
          <w:rFonts w:asciiTheme="minorEastAsia" w:eastAsiaTheme="minorEastAsia" w:hAnsiTheme="minorEastAsia" w:hint="eastAsia"/>
        </w:rPr>
        <w:t>测试</w:t>
      </w:r>
      <w:r w:rsidRPr="009A4AF9">
        <w:rPr>
          <w:rFonts w:asciiTheme="minorEastAsia" w:eastAsiaTheme="minorEastAsia" w:hAnsiTheme="minorEastAsia"/>
        </w:rPr>
        <w:t>资源池</w:t>
      </w:r>
      <w:r w:rsidRPr="009A4AF9">
        <w:rPr>
          <w:rFonts w:asciiTheme="minorEastAsia" w:eastAsiaTheme="minorEastAsia" w:hAnsiTheme="minorEastAsia" w:hint="eastAsia"/>
        </w:rPr>
        <w:t>资源</w:t>
      </w:r>
      <w:r w:rsidRPr="009A4AF9">
        <w:rPr>
          <w:rFonts w:asciiTheme="minorEastAsia" w:eastAsiaTheme="minorEastAsia" w:hAnsiTheme="minorEastAsia"/>
        </w:rPr>
        <w:t>分布</w:t>
      </w:r>
      <w:r w:rsidRPr="009A4AF9">
        <w:rPr>
          <w:rFonts w:asciiTheme="minorEastAsia" w:eastAsiaTheme="minorEastAsia" w:hAnsiTheme="minorEastAsia" w:hint="eastAsia"/>
        </w:rPr>
        <w:t>部署</w:t>
      </w:r>
      <w:r w:rsidRPr="009A4AF9">
        <w:rPr>
          <w:rFonts w:asciiTheme="minorEastAsia" w:eastAsiaTheme="minorEastAsia" w:hAnsiTheme="minorEastAsia"/>
        </w:rPr>
        <w:t>在一对接入交换机上，通过</w:t>
      </w:r>
      <w:r w:rsidRPr="009A4AF9">
        <w:rPr>
          <w:rFonts w:asciiTheme="minorEastAsia" w:eastAsiaTheme="minorEastAsia" w:hAnsiTheme="minorEastAsia" w:hint="eastAsia"/>
        </w:rPr>
        <w:t>40</w:t>
      </w:r>
      <w:r w:rsidRPr="009A4AF9">
        <w:rPr>
          <w:rFonts w:asciiTheme="minorEastAsia" w:eastAsiaTheme="minorEastAsia" w:hAnsiTheme="minorEastAsia"/>
        </w:rPr>
        <w:t>Gb上联至核心交换机</w:t>
      </w:r>
      <w:r w:rsidRPr="009A4AF9">
        <w:rPr>
          <w:rFonts w:asciiTheme="minorEastAsia" w:eastAsiaTheme="minorEastAsia" w:hAnsiTheme="minorEastAsia" w:hint="eastAsia"/>
        </w:rPr>
        <w:t>。</w:t>
      </w:r>
    </w:p>
    <w:p w:rsidR="006161E7" w:rsidRDefault="006161E7" w:rsidP="006161E7">
      <w:pPr>
        <w:ind w:firstLineChars="200" w:firstLine="560"/>
        <w:rPr>
          <w:rFonts w:asciiTheme="minorEastAsia" w:eastAsiaTheme="minorEastAsia" w:hAnsiTheme="minorEastAsia"/>
        </w:rPr>
      </w:pPr>
      <w:r w:rsidRPr="009A4AF9">
        <w:rPr>
          <w:rFonts w:asciiTheme="minorEastAsia" w:eastAsiaTheme="minorEastAsia" w:hAnsiTheme="minorEastAsia"/>
          <w:noProof/>
        </w:rPr>
        <w:lastRenderedPageBreak/>
        <w:drawing>
          <wp:inline distT="0" distB="0" distL="0" distR="0">
            <wp:extent cx="5278120" cy="3900805"/>
            <wp:effectExtent l="0" t="0" r="0" b="4445"/>
            <wp:docPr id="5"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stretch>
                      <a:fillRect/>
                    </a:stretch>
                  </pic:blipFill>
                  <pic:spPr>
                    <a:xfrm>
                      <a:off x="0" y="0"/>
                      <a:ext cx="5278120" cy="3900805"/>
                    </a:xfrm>
                    <a:prstGeom prst="rect">
                      <a:avLst/>
                    </a:prstGeom>
                  </pic:spPr>
                </pic:pic>
              </a:graphicData>
            </a:graphic>
          </wp:inline>
        </w:drawing>
      </w:r>
    </w:p>
    <w:p w:rsidR="006161E7" w:rsidRPr="003D28BE" w:rsidRDefault="006161E7" w:rsidP="003D28BE">
      <w:pPr>
        <w:ind w:firstLineChars="200" w:firstLine="420"/>
        <w:jc w:val="center"/>
        <w:rPr>
          <w:rFonts w:asciiTheme="minorEastAsia" w:eastAsiaTheme="minorEastAsia" w:hAnsiTheme="minorEastAsia"/>
          <w:sz w:val="21"/>
        </w:rPr>
      </w:pPr>
      <w:r w:rsidRPr="003D28BE">
        <w:rPr>
          <w:rFonts w:asciiTheme="minorEastAsia" w:eastAsiaTheme="minorEastAsia" w:hAnsiTheme="minorEastAsia" w:hint="eastAsia"/>
          <w:sz w:val="21"/>
        </w:rPr>
        <w:t>资源池部署</w:t>
      </w:r>
      <w:r w:rsidRPr="003D28BE">
        <w:rPr>
          <w:rFonts w:asciiTheme="minorEastAsia" w:eastAsiaTheme="minorEastAsia" w:hAnsiTheme="minorEastAsia"/>
          <w:sz w:val="21"/>
        </w:rPr>
        <w:t>架构</w:t>
      </w:r>
    </w:p>
    <w:p w:rsidR="006161E7" w:rsidRPr="009A4AF9" w:rsidRDefault="006161E7" w:rsidP="006161E7">
      <w:pPr>
        <w:ind w:firstLineChars="200" w:firstLine="560"/>
        <w:rPr>
          <w:rFonts w:asciiTheme="minorEastAsia" w:eastAsiaTheme="minorEastAsia" w:hAnsiTheme="minorEastAsia"/>
        </w:rPr>
      </w:pPr>
      <w:r w:rsidRPr="009A4AF9">
        <w:rPr>
          <w:rFonts w:asciiTheme="minorEastAsia" w:eastAsiaTheme="minorEastAsia" w:hAnsiTheme="minorEastAsia" w:hint="eastAsia"/>
        </w:rPr>
        <w:t>每个资源池的接入交换机下均部署虚拟化服务器及物理服务器，</w:t>
      </w:r>
      <w:r w:rsidRPr="009A4AF9">
        <w:rPr>
          <w:rFonts w:asciiTheme="minorEastAsia" w:eastAsiaTheme="minorEastAsia" w:hAnsiTheme="minorEastAsia"/>
        </w:rPr>
        <w:t>其中</w:t>
      </w:r>
      <w:r w:rsidRPr="009A4AF9">
        <w:rPr>
          <w:rFonts w:asciiTheme="minorEastAsia" w:eastAsiaTheme="minorEastAsia" w:hAnsiTheme="minorEastAsia" w:hint="eastAsia"/>
        </w:rPr>
        <w:t>在</w:t>
      </w:r>
      <w:r w:rsidRPr="009A4AF9">
        <w:rPr>
          <w:rFonts w:asciiTheme="minorEastAsia" w:eastAsiaTheme="minorEastAsia" w:hAnsiTheme="minorEastAsia"/>
        </w:rPr>
        <w:t>每个</w:t>
      </w:r>
      <w:r w:rsidRPr="009A4AF9">
        <w:rPr>
          <w:rFonts w:asciiTheme="minorEastAsia" w:eastAsiaTheme="minorEastAsia" w:hAnsiTheme="minorEastAsia" w:hint="eastAsia"/>
        </w:rPr>
        <w:t>资源池</w:t>
      </w:r>
      <w:r w:rsidRPr="009A4AF9">
        <w:rPr>
          <w:rFonts w:asciiTheme="minorEastAsia" w:eastAsiaTheme="minorEastAsia" w:hAnsiTheme="minorEastAsia"/>
        </w:rPr>
        <w:t>下的虚拟化服务器配置为一个虚拟化集群，</w:t>
      </w:r>
      <w:r w:rsidRPr="009A4AF9">
        <w:rPr>
          <w:rFonts w:asciiTheme="minorEastAsia" w:eastAsiaTheme="minorEastAsia" w:hAnsiTheme="minorEastAsia" w:hint="eastAsia"/>
        </w:rPr>
        <w:t>可</w:t>
      </w:r>
      <w:r w:rsidRPr="009A4AF9">
        <w:rPr>
          <w:rFonts w:asciiTheme="minorEastAsia" w:eastAsiaTheme="minorEastAsia" w:hAnsiTheme="minorEastAsia"/>
        </w:rPr>
        <w:t>实现集群内的</w:t>
      </w:r>
      <w:r w:rsidRPr="009A4AF9">
        <w:rPr>
          <w:rFonts w:asciiTheme="minorEastAsia" w:eastAsiaTheme="minorEastAsia" w:hAnsiTheme="minorEastAsia" w:hint="eastAsia"/>
        </w:rPr>
        <w:t>资源</w:t>
      </w:r>
      <w:r w:rsidRPr="009A4AF9">
        <w:rPr>
          <w:rFonts w:asciiTheme="minorEastAsia" w:eastAsiaTheme="minorEastAsia" w:hAnsiTheme="minorEastAsia"/>
        </w:rPr>
        <w:t>高可用</w:t>
      </w:r>
      <w:r w:rsidRPr="009A4AF9">
        <w:rPr>
          <w:rFonts w:asciiTheme="minorEastAsia" w:eastAsiaTheme="minorEastAsia" w:hAnsiTheme="minorEastAsia" w:hint="eastAsia"/>
        </w:rPr>
        <w:t>。</w:t>
      </w:r>
      <w:r w:rsidRPr="009A4AF9">
        <w:rPr>
          <w:rFonts w:asciiTheme="minorEastAsia" w:eastAsiaTheme="minorEastAsia" w:hAnsiTheme="minorEastAsia"/>
        </w:rPr>
        <w:t>而</w:t>
      </w:r>
      <w:r w:rsidRPr="009A4AF9">
        <w:rPr>
          <w:rFonts w:asciiTheme="minorEastAsia" w:eastAsiaTheme="minorEastAsia" w:hAnsiTheme="minorEastAsia" w:hint="eastAsia"/>
        </w:rPr>
        <w:t>所有资源池</w:t>
      </w:r>
      <w:r w:rsidRPr="009A4AF9">
        <w:rPr>
          <w:rFonts w:asciiTheme="minorEastAsia" w:eastAsiaTheme="minorEastAsia" w:hAnsiTheme="minorEastAsia"/>
        </w:rPr>
        <w:t>物理机资源将配置在一个大的逻辑服务器集群内。</w:t>
      </w:r>
    </w:p>
    <w:p w:rsidR="006161E7" w:rsidRPr="009A4AF9" w:rsidRDefault="006161E7" w:rsidP="006161E7">
      <w:pPr>
        <w:ind w:firstLineChars="200" w:firstLine="560"/>
        <w:rPr>
          <w:rFonts w:asciiTheme="minorEastAsia" w:eastAsiaTheme="minorEastAsia" w:hAnsiTheme="minorEastAsia"/>
        </w:rPr>
      </w:pPr>
      <w:r w:rsidRPr="009A4AF9">
        <w:rPr>
          <w:rFonts w:asciiTheme="minorEastAsia" w:eastAsiaTheme="minorEastAsia" w:hAnsiTheme="minorEastAsia" w:hint="eastAsia"/>
        </w:rPr>
        <w:t>对应政务云</w:t>
      </w:r>
      <w:r w:rsidRPr="009A4AF9">
        <w:rPr>
          <w:rFonts w:asciiTheme="minorEastAsia" w:eastAsiaTheme="minorEastAsia" w:hAnsiTheme="minorEastAsia"/>
        </w:rPr>
        <w:t>平台逻辑资源架构如下：</w:t>
      </w:r>
    </w:p>
    <w:p w:rsidR="006161E7" w:rsidRDefault="006161E7" w:rsidP="006161E7">
      <w:pPr>
        <w:ind w:firstLineChars="200" w:firstLine="560"/>
        <w:rPr>
          <w:rFonts w:asciiTheme="minorEastAsia" w:eastAsiaTheme="minorEastAsia" w:hAnsiTheme="minorEastAsia"/>
        </w:rPr>
      </w:pPr>
      <w:r w:rsidRPr="009A4AF9">
        <w:rPr>
          <w:rFonts w:asciiTheme="minorEastAsia" w:eastAsiaTheme="minorEastAsia" w:hAnsiTheme="minorEastAsia"/>
          <w:noProof/>
        </w:rPr>
        <w:drawing>
          <wp:inline distT="0" distB="0" distL="0" distR="0">
            <wp:extent cx="5278120" cy="2719070"/>
            <wp:effectExtent l="0" t="0" r="0" b="5080"/>
            <wp:docPr id="6" name="图片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stretch>
                      <a:fillRect/>
                    </a:stretch>
                  </pic:blipFill>
                  <pic:spPr>
                    <a:xfrm>
                      <a:off x="0" y="0"/>
                      <a:ext cx="5278120" cy="2719070"/>
                    </a:xfrm>
                    <a:prstGeom prst="rect">
                      <a:avLst/>
                    </a:prstGeom>
                  </pic:spPr>
                </pic:pic>
              </a:graphicData>
            </a:graphic>
          </wp:inline>
        </w:drawing>
      </w:r>
    </w:p>
    <w:p w:rsidR="006161E7" w:rsidRPr="003D28BE" w:rsidRDefault="006161E7" w:rsidP="003D28BE">
      <w:pPr>
        <w:ind w:firstLineChars="200" w:firstLine="420"/>
        <w:jc w:val="center"/>
        <w:rPr>
          <w:rFonts w:asciiTheme="minorEastAsia" w:eastAsiaTheme="minorEastAsia" w:hAnsiTheme="minorEastAsia"/>
          <w:sz w:val="21"/>
        </w:rPr>
      </w:pPr>
      <w:r w:rsidRPr="003D28BE">
        <w:rPr>
          <w:rFonts w:asciiTheme="minorEastAsia" w:eastAsiaTheme="minorEastAsia" w:hAnsiTheme="minorEastAsia" w:hint="eastAsia"/>
          <w:sz w:val="21"/>
        </w:rPr>
        <w:lastRenderedPageBreak/>
        <w:t>资源池物理</w:t>
      </w:r>
      <w:r w:rsidRPr="003D28BE">
        <w:rPr>
          <w:rFonts w:asciiTheme="minorEastAsia" w:eastAsiaTheme="minorEastAsia" w:hAnsiTheme="minorEastAsia"/>
          <w:sz w:val="21"/>
        </w:rPr>
        <w:t>机逻辑架构</w:t>
      </w:r>
      <w:r w:rsidRPr="003D28BE">
        <w:rPr>
          <w:rFonts w:asciiTheme="minorEastAsia" w:eastAsiaTheme="minorEastAsia" w:hAnsiTheme="minorEastAsia" w:hint="eastAsia"/>
          <w:sz w:val="21"/>
        </w:rPr>
        <w:t>对应</w:t>
      </w:r>
      <w:r w:rsidRPr="003D28BE">
        <w:rPr>
          <w:rFonts w:asciiTheme="minorEastAsia" w:eastAsiaTheme="minorEastAsia" w:hAnsiTheme="minorEastAsia"/>
          <w:sz w:val="21"/>
        </w:rPr>
        <w:t>关系</w:t>
      </w:r>
    </w:p>
    <w:p w:rsidR="006161E7" w:rsidRPr="009A4AF9" w:rsidRDefault="006161E7" w:rsidP="006161E7">
      <w:pPr>
        <w:ind w:firstLineChars="200" w:firstLine="560"/>
        <w:rPr>
          <w:rFonts w:asciiTheme="minorEastAsia" w:eastAsiaTheme="minorEastAsia" w:hAnsiTheme="minorEastAsia"/>
        </w:rPr>
      </w:pPr>
      <w:r w:rsidRPr="009A4AF9">
        <w:rPr>
          <w:rFonts w:asciiTheme="minorEastAsia" w:eastAsiaTheme="minorEastAsia" w:hAnsiTheme="minorEastAsia" w:hint="eastAsia"/>
        </w:rPr>
        <w:t>等保</w:t>
      </w:r>
      <w:r w:rsidRPr="009A4AF9">
        <w:rPr>
          <w:rFonts w:asciiTheme="minorEastAsia" w:eastAsiaTheme="minorEastAsia" w:hAnsiTheme="minorEastAsia"/>
        </w:rPr>
        <w:t>三资源池下的虚拟化服务器</w:t>
      </w:r>
      <w:r w:rsidRPr="009A4AF9">
        <w:rPr>
          <w:rFonts w:asciiTheme="minorEastAsia" w:eastAsiaTheme="minorEastAsia" w:hAnsiTheme="minorEastAsia" w:hint="eastAsia"/>
        </w:rPr>
        <w:t>挂</w:t>
      </w:r>
      <w:r w:rsidRPr="009A4AF9">
        <w:rPr>
          <w:rFonts w:asciiTheme="minorEastAsia" w:eastAsiaTheme="minorEastAsia" w:hAnsiTheme="minorEastAsia"/>
        </w:rPr>
        <w:t>在一对接入交换机上，</w:t>
      </w:r>
      <w:r w:rsidRPr="009A4AF9">
        <w:rPr>
          <w:rFonts w:asciiTheme="minorEastAsia" w:eastAsiaTheme="minorEastAsia" w:hAnsiTheme="minorEastAsia" w:hint="eastAsia"/>
        </w:rPr>
        <w:t>配置</w:t>
      </w:r>
      <w:r w:rsidRPr="009A4AF9">
        <w:rPr>
          <w:rFonts w:asciiTheme="minorEastAsia" w:eastAsiaTheme="minorEastAsia" w:hAnsiTheme="minorEastAsia"/>
        </w:rPr>
        <w:t>一个虚拟化集群，对应</w:t>
      </w:r>
      <w:r w:rsidRPr="009A4AF9">
        <w:rPr>
          <w:rFonts w:asciiTheme="minorEastAsia" w:eastAsiaTheme="minorEastAsia" w:hAnsiTheme="minorEastAsia" w:hint="eastAsia"/>
        </w:rPr>
        <w:t>政务云</w:t>
      </w:r>
      <w:r w:rsidRPr="009A4AF9">
        <w:rPr>
          <w:rFonts w:asciiTheme="minorEastAsia" w:eastAsiaTheme="minorEastAsia" w:hAnsiTheme="minorEastAsia"/>
        </w:rPr>
        <w:t>平台下的AZ</w:t>
      </w:r>
      <w:r w:rsidRPr="009A4AF9">
        <w:rPr>
          <w:rFonts w:asciiTheme="minorEastAsia" w:eastAsiaTheme="minorEastAsia" w:hAnsiTheme="minorEastAsia" w:hint="eastAsia"/>
        </w:rPr>
        <w:t>（可用</w:t>
      </w:r>
      <w:r w:rsidRPr="009A4AF9">
        <w:rPr>
          <w:rFonts w:asciiTheme="minorEastAsia" w:eastAsiaTheme="minorEastAsia" w:hAnsiTheme="minorEastAsia"/>
        </w:rPr>
        <w:t>分区）</w:t>
      </w:r>
      <w:r w:rsidRPr="009A4AF9">
        <w:rPr>
          <w:rFonts w:asciiTheme="minorEastAsia" w:eastAsiaTheme="minorEastAsia" w:hAnsiTheme="minorEastAsia" w:hint="eastAsia"/>
        </w:rPr>
        <w:t>。</w:t>
      </w:r>
      <w:r w:rsidRPr="009A4AF9">
        <w:rPr>
          <w:rFonts w:asciiTheme="minorEastAsia" w:eastAsiaTheme="minorEastAsia" w:hAnsiTheme="minorEastAsia"/>
        </w:rPr>
        <w:t>当</w:t>
      </w:r>
      <w:r w:rsidRPr="009A4AF9">
        <w:rPr>
          <w:rFonts w:asciiTheme="minorEastAsia" w:eastAsiaTheme="minorEastAsia" w:hAnsiTheme="minorEastAsia" w:hint="eastAsia"/>
        </w:rPr>
        <w:t>委办局</w:t>
      </w:r>
      <w:r w:rsidRPr="009A4AF9">
        <w:rPr>
          <w:rFonts w:asciiTheme="minorEastAsia" w:eastAsiaTheme="minorEastAsia" w:hAnsiTheme="minorEastAsia"/>
        </w:rPr>
        <w:t>用户通过政务云平台申请</w:t>
      </w:r>
      <w:r w:rsidRPr="009A4AF9">
        <w:rPr>
          <w:rFonts w:asciiTheme="minorEastAsia" w:eastAsiaTheme="minorEastAsia" w:hAnsiTheme="minorEastAsia" w:hint="eastAsia"/>
        </w:rPr>
        <w:t>虚拟机</w:t>
      </w:r>
      <w:r w:rsidRPr="009A4AF9">
        <w:rPr>
          <w:rFonts w:asciiTheme="minorEastAsia" w:eastAsiaTheme="minorEastAsia" w:hAnsiTheme="minorEastAsia"/>
        </w:rPr>
        <w:t>资源时，可根据业务的需求，选择不同的AZ，即对应不对</w:t>
      </w:r>
      <w:r w:rsidRPr="009A4AF9">
        <w:rPr>
          <w:rFonts w:asciiTheme="minorEastAsia" w:eastAsiaTheme="minorEastAsia" w:hAnsiTheme="minorEastAsia" w:hint="eastAsia"/>
        </w:rPr>
        <w:t>的</w:t>
      </w:r>
      <w:r w:rsidRPr="009A4AF9">
        <w:rPr>
          <w:rFonts w:asciiTheme="minorEastAsia" w:eastAsiaTheme="minorEastAsia" w:hAnsiTheme="minorEastAsia"/>
        </w:rPr>
        <w:t>业务资源池。</w:t>
      </w:r>
    </w:p>
    <w:p w:rsidR="006161E7" w:rsidRPr="009A4AF9" w:rsidRDefault="006161E7" w:rsidP="006161E7">
      <w:pPr>
        <w:ind w:firstLineChars="200" w:firstLine="560"/>
        <w:rPr>
          <w:rFonts w:asciiTheme="minorEastAsia" w:eastAsiaTheme="minorEastAsia" w:hAnsiTheme="minorEastAsia"/>
        </w:rPr>
      </w:pPr>
      <w:r w:rsidRPr="009A4AF9">
        <w:rPr>
          <w:rFonts w:asciiTheme="minorEastAsia" w:eastAsiaTheme="minorEastAsia" w:hAnsiTheme="minorEastAsia" w:hint="eastAsia"/>
        </w:rPr>
        <w:t>当委办局</w:t>
      </w:r>
      <w:r w:rsidRPr="009A4AF9">
        <w:rPr>
          <w:rFonts w:asciiTheme="minorEastAsia" w:eastAsiaTheme="minorEastAsia" w:hAnsiTheme="minorEastAsia"/>
        </w:rPr>
        <w:t>用户通过政务云平台</w:t>
      </w:r>
      <w:r w:rsidRPr="009A4AF9">
        <w:rPr>
          <w:rFonts w:asciiTheme="minorEastAsia" w:eastAsiaTheme="minorEastAsia" w:hAnsiTheme="minorEastAsia" w:hint="eastAsia"/>
        </w:rPr>
        <w:t>申请</w:t>
      </w:r>
      <w:r w:rsidRPr="009A4AF9">
        <w:rPr>
          <w:rFonts w:asciiTheme="minorEastAsia" w:eastAsiaTheme="minorEastAsia" w:hAnsiTheme="minorEastAsia"/>
        </w:rPr>
        <w:t>物理机资源时，可根据</w:t>
      </w:r>
      <w:r w:rsidRPr="009A4AF9">
        <w:rPr>
          <w:rFonts w:asciiTheme="minorEastAsia" w:eastAsiaTheme="minorEastAsia" w:hAnsiTheme="minorEastAsia" w:hint="eastAsia"/>
        </w:rPr>
        <w:t>业务</w:t>
      </w:r>
      <w:r w:rsidRPr="009A4AF9">
        <w:rPr>
          <w:rFonts w:asciiTheme="minorEastAsia" w:eastAsiaTheme="minorEastAsia" w:hAnsiTheme="minorEastAsia"/>
        </w:rPr>
        <w:t>的需求，选择不同物理机上不同的标签，例如等保三级资源池高性能物理机服务器、等保二级资源池普通物理机服务器等，从而获得不同业务资源池</w:t>
      </w:r>
      <w:r w:rsidRPr="009A4AF9">
        <w:rPr>
          <w:rFonts w:asciiTheme="minorEastAsia" w:eastAsiaTheme="minorEastAsia" w:hAnsiTheme="minorEastAsia" w:hint="eastAsia"/>
        </w:rPr>
        <w:t>中</w:t>
      </w:r>
      <w:r w:rsidRPr="009A4AF9">
        <w:rPr>
          <w:rFonts w:asciiTheme="minorEastAsia" w:eastAsiaTheme="minorEastAsia" w:hAnsiTheme="minorEastAsia"/>
        </w:rPr>
        <w:t>的物理机</w:t>
      </w:r>
      <w:r w:rsidRPr="009A4AF9">
        <w:rPr>
          <w:rFonts w:asciiTheme="minorEastAsia" w:eastAsiaTheme="minorEastAsia" w:hAnsiTheme="minorEastAsia" w:hint="eastAsia"/>
        </w:rPr>
        <w:t>资源</w:t>
      </w:r>
      <w:r w:rsidRPr="009A4AF9">
        <w:rPr>
          <w:rFonts w:asciiTheme="minorEastAsia" w:eastAsiaTheme="minorEastAsia" w:hAnsiTheme="minorEastAsia"/>
        </w:rPr>
        <w:t>。</w:t>
      </w:r>
    </w:p>
    <w:p w:rsidR="006161E7" w:rsidRPr="009A4AF9" w:rsidRDefault="006161E7" w:rsidP="006161E7">
      <w:pPr>
        <w:ind w:firstLineChars="200" w:firstLine="562"/>
        <w:rPr>
          <w:rFonts w:asciiTheme="minorEastAsia" w:eastAsiaTheme="minorEastAsia" w:hAnsiTheme="minorEastAsia"/>
          <w:b/>
          <w:i/>
        </w:rPr>
      </w:pPr>
      <w:r w:rsidRPr="009A4AF9">
        <w:rPr>
          <w:rFonts w:asciiTheme="minorEastAsia" w:eastAsiaTheme="minorEastAsia" w:hAnsiTheme="minorEastAsia" w:hint="eastAsia"/>
          <w:b/>
          <w:i/>
        </w:rPr>
        <w:t>AZ可用</w:t>
      </w:r>
      <w:r w:rsidRPr="009A4AF9">
        <w:rPr>
          <w:rFonts w:asciiTheme="minorEastAsia" w:eastAsiaTheme="minorEastAsia" w:hAnsiTheme="minorEastAsia"/>
          <w:b/>
          <w:i/>
        </w:rPr>
        <w:t>分区</w:t>
      </w:r>
    </w:p>
    <w:p w:rsidR="006161E7" w:rsidRPr="009A4AF9" w:rsidRDefault="006161E7" w:rsidP="006161E7">
      <w:pPr>
        <w:ind w:firstLineChars="200" w:firstLine="560"/>
        <w:rPr>
          <w:rFonts w:asciiTheme="minorEastAsia" w:eastAsiaTheme="minorEastAsia" w:hAnsiTheme="minorEastAsia"/>
        </w:rPr>
      </w:pPr>
      <w:r w:rsidRPr="009A4AF9">
        <w:rPr>
          <w:rFonts w:asciiTheme="minorEastAsia" w:eastAsiaTheme="minorEastAsia" w:hAnsiTheme="minorEastAsia" w:hint="eastAsia"/>
        </w:rPr>
        <w:t>可用分区（Available Zone）是一个物理资源（计算、存储、网络）的分区。可用分区内的物理资源具有可靠性和工程方面的两方面共同特征：</w:t>
      </w:r>
    </w:p>
    <w:p w:rsidR="006161E7" w:rsidRPr="009A4AF9" w:rsidRDefault="006161E7" w:rsidP="006161E7">
      <w:pPr>
        <w:ind w:firstLineChars="200" w:firstLine="560"/>
        <w:rPr>
          <w:rFonts w:asciiTheme="minorEastAsia" w:eastAsiaTheme="minorEastAsia" w:hAnsiTheme="minorEastAsia"/>
        </w:rPr>
      </w:pPr>
      <w:r w:rsidRPr="009A4AF9">
        <w:rPr>
          <w:rFonts w:asciiTheme="minorEastAsia" w:eastAsiaTheme="minorEastAsia" w:hAnsiTheme="minorEastAsia" w:hint="eastAsia"/>
        </w:rPr>
        <w:t>可靠性方面，可用分区内的物理资源共享了可靠性故障点，比如共享相同的电源供应，磁阵，交换机，用户如果要实现超越</w:t>
      </w:r>
      <w:r w:rsidRPr="009A4AF9">
        <w:rPr>
          <w:rFonts w:asciiTheme="minorEastAsia" w:eastAsiaTheme="minorEastAsia" w:hAnsiTheme="minorEastAsia"/>
        </w:rPr>
        <w:t>AZ</w:t>
      </w:r>
      <w:r w:rsidRPr="009A4AF9">
        <w:rPr>
          <w:rFonts w:asciiTheme="minorEastAsia" w:eastAsiaTheme="minorEastAsia" w:hAnsiTheme="minorEastAsia" w:hint="eastAsia"/>
        </w:rPr>
        <w:t>的可靠性，就需要把更高可靠性要求的冗余资源部署到不同的可用分区。</w:t>
      </w:r>
    </w:p>
    <w:p w:rsidR="006161E7" w:rsidRPr="009A4AF9" w:rsidRDefault="006161E7" w:rsidP="006161E7">
      <w:pPr>
        <w:ind w:firstLineChars="200" w:firstLine="560"/>
        <w:rPr>
          <w:rFonts w:asciiTheme="minorEastAsia" w:eastAsiaTheme="minorEastAsia" w:hAnsiTheme="minorEastAsia"/>
        </w:rPr>
      </w:pPr>
      <w:r w:rsidRPr="009A4AF9">
        <w:rPr>
          <w:rFonts w:asciiTheme="minorEastAsia" w:eastAsiaTheme="minorEastAsia" w:hAnsiTheme="minorEastAsia" w:hint="eastAsia"/>
        </w:rPr>
        <w:t>工程方面，可用分区中的计算、存储、网络资源是全互通的，用户可以将在可用分区内不受限制地绑定虚拟机与磁盘、网络的关系，而不能跨可用分区进行这种绑定关系。</w:t>
      </w:r>
    </w:p>
    <w:p w:rsidR="006161E7" w:rsidRPr="009A4AF9" w:rsidRDefault="006161E7" w:rsidP="006161E7">
      <w:pPr>
        <w:ind w:firstLineChars="200" w:firstLine="560"/>
        <w:rPr>
          <w:rFonts w:asciiTheme="minorEastAsia" w:eastAsiaTheme="minorEastAsia" w:hAnsiTheme="minorEastAsia"/>
        </w:rPr>
      </w:pPr>
      <w:r w:rsidRPr="009A4AF9">
        <w:rPr>
          <w:rFonts w:asciiTheme="minorEastAsia" w:eastAsiaTheme="minorEastAsia" w:hAnsiTheme="minorEastAsia" w:hint="eastAsia"/>
        </w:rPr>
        <w:t>可用分区规划一般考虑以下因素：</w:t>
      </w:r>
    </w:p>
    <w:p w:rsidR="006161E7" w:rsidRPr="009A4AF9" w:rsidRDefault="006161E7" w:rsidP="006161E7">
      <w:pPr>
        <w:ind w:firstLineChars="200" w:firstLine="560"/>
        <w:rPr>
          <w:rFonts w:asciiTheme="minorEastAsia" w:eastAsiaTheme="minorEastAsia" w:hAnsiTheme="minorEastAsia"/>
        </w:rPr>
      </w:pPr>
      <w:r w:rsidRPr="009A4AF9">
        <w:rPr>
          <w:rFonts w:asciiTheme="minorEastAsia" w:eastAsiaTheme="minorEastAsia" w:hAnsiTheme="minorEastAsia" w:hint="eastAsia"/>
        </w:rPr>
        <w:t>基于可靠性、工程互联：根据应用可靠性保证的需要划分多个可用分区，将一个计算，存储网络全互联的区域划分为一个可用区。</w:t>
      </w:r>
    </w:p>
    <w:p w:rsidR="006161E7" w:rsidRPr="009A4AF9" w:rsidRDefault="006161E7" w:rsidP="006161E7">
      <w:pPr>
        <w:ind w:firstLineChars="200" w:firstLine="560"/>
        <w:rPr>
          <w:rFonts w:asciiTheme="minorEastAsia" w:eastAsiaTheme="minorEastAsia" w:hAnsiTheme="minorEastAsia"/>
        </w:rPr>
      </w:pPr>
      <w:r w:rsidRPr="009A4AF9">
        <w:rPr>
          <w:rFonts w:asciiTheme="minorEastAsia" w:eastAsiaTheme="minorEastAsia" w:hAnsiTheme="minorEastAsia" w:hint="eastAsia"/>
        </w:rPr>
        <w:t>基于二层网络范围：可以将一个汇聚交换机所在的二层网络空间范围做为一个可用分区。</w:t>
      </w:r>
    </w:p>
    <w:p w:rsidR="006161E7" w:rsidRPr="009A4AF9" w:rsidRDefault="006161E7" w:rsidP="006161E7">
      <w:pPr>
        <w:ind w:firstLineChars="200" w:firstLine="560"/>
        <w:rPr>
          <w:rFonts w:asciiTheme="minorEastAsia" w:eastAsiaTheme="minorEastAsia" w:hAnsiTheme="minorEastAsia"/>
        </w:rPr>
      </w:pPr>
      <w:r w:rsidRPr="009A4AF9">
        <w:rPr>
          <w:rFonts w:asciiTheme="minorEastAsia" w:eastAsiaTheme="minorEastAsia" w:hAnsiTheme="minorEastAsia" w:hint="eastAsia"/>
        </w:rPr>
        <w:t>基于资源</w:t>
      </w:r>
      <w:r w:rsidRPr="009A4AF9">
        <w:rPr>
          <w:rFonts w:asciiTheme="minorEastAsia" w:eastAsiaTheme="minorEastAsia" w:hAnsiTheme="minorEastAsia"/>
        </w:rPr>
        <w:t>SLA</w:t>
      </w:r>
      <w:r w:rsidRPr="009A4AF9">
        <w:rPr>
          <w:rFonts w:asciiTheme="minorEastAsia" w:eastAsiaTheme="minorEastAsia" w:hAnsiTheme="minorEastAsia" w:hint="eastAsia"/>
        </w:rPr>
        <w:t>能力：将不同</w:t>
      </w:r>
      <w:r w:rsidRPr="009A4AF9">
        <w:rPr>
          <w:rFonts w:asciiTheme="minorEastAsia" w:eastAsiaTheme="minorEastAsia" w:hAnsiTheme="minorEastAsia"/>
        </w:rPr>
        <w:t>SLA</w:t>
      </w:r>
      <w:r w:rsidRPr="009A4AF9">
        <w:rPr>
          <w:rFonts w:asciiTheme="minorEastAsia" w:eastAsiaTheme="minorEastAsia" w:hAnsiTheme="minorEastAsia" w:hint="eastAsia"/>
        </w:rPr>
        <w:t>能力的资源定义为不同的可用分区。</w:t>
      </w:r>
    </w:p>
    <w:p w:rsidR="006161E7" w:rsidRPr="009A4AF9" w:rsidRDefault="006161E7" w:rsidP="006161E7">
      <w:pPr>
        <w:ind w:firstLineChars="200" w:firstLine="560"/>
        <w:rPr>
          <w:rFonts w:asciiTheme="minorEastAsia" w:eastAsiaTheme="minorEastAsia" w:hAnsiTheme="minorEastAsia"/>
        </w:rPr>
      </w:pPr>
      <w:r w:rsidRPr="009A4AF9">
        <w:rPr>
          <w:rFonts w:asciiTheme="minorEastAsia" w:eastAsiaTheme="minorEastAsia" w:hAnsiTheme="minorEastAsia" w:hint="eastAsia"/>
        </w:rPr>
        <w:lastRenderedPageBreak/>
        <w:t>本项目中，可用分区的划分，基于业务驱动，按照不同业务对资源的SLA能力，以及</w:t>
      </w:r>
      <w:r w:rsidRPr="009A4AF9">
        <w:rPr>
          <w:rFonts w:asciiTheme="minorEastAsia" w:eastAsiaTheme="minorEastAsia" w:hAnsiTheme="minorEastAsia"/>
        </w:rPr>
        <w:t>安全等保</w:t>
      </w:r>
      <w:r w:rsidRPr="009A4AF9">
        <w:rPr>
          <w:rFonts w:asciiTheme="minorEastAsia" w:eastAsiaTheme="minorEastAsia" w:hAnsiTheme="minorEastAsia" w:hint="eastAsia"/>
        </w:rPr>
        <w:t>需求进行规划。</w:t>
      </w:r>
    </w:p>
    <w:p w:rsidR="006161E7" w:rsidRPr="00F14EF7" w:rsidRDefault="006161E7" w:rsidP="00F14EF7">
      <w:pPr>
        <w:pStyle w:val="32"/>
        <w:rPr>
          <w:rFonts w:asciiTheme="minorEastAsia" w:eastAsiaTheme="minorEastAsia" w:hAnsiTheme="minorEastAsia"/>
          <w:sz w:val="28"/>
        </w:rPr>
      </w:pPr>
      <w:bookmarkStart w:id="76" w:name="_Toc508288026"/>
      <w:r w:rsidRPr="00F14EF7">
        <w:rPr>
          <w:rFonts w:asciiTheme="minorEastAsia" w:eastAsiaTheme="minorEastAsia" w:hAnsiTheme="minorEastAsia" w:hint="eastAsia"/>
          <w:sz w:val="28"/>
        </w:rPr>
        <w:t>资源分配规则建议</w:t>
      </w:r>
      <w:bookmarkEnd w:id="76"/>
    </w:p>
    <w:p w:rsidR="006161E7" w:rsidRPr="009A4AF9" w:rsidRDefault="006161E7" w:rsidP="006161E7">
      <w:pPr>
        <w:ind w:firstLineChars="200" w:firstLine="560"/>
        <w:rPr>
          <w:rFonts w:asciiTheme="minorEastAsia" w:eastAsiaTheme="minorEastAsia" w:hAnsiTheme="minorEastAsia"/>
        </w:rPr>
      </w:pPr>
      <w:r w:rsidRPr="009A4AF9">
        <w:rPr>
          <w:rFonts w:asciiTheme="minorEastAsia" w:eastAsiaTheme="minorEastAsia" w:hAnsiTheme="minorEastAsia" w:hint="eastAsia"/>
        </w:rPr>
        <w:t>根据服务器功能分类和业务应用的性能需求，经过评估业务应用可以虚拟化后，就可以分别选择不同的虚拟机规格类型。</w:t>
      </w:r>
    </w:p>
    <w:p w:rsidR="006161E7" w:rsidRPr="009A4AF9" w:rsidRDefault="006161E7" w:rsidP="006161E7">
      <w:pPr>
        <w:ind w:firstLineChars="200" w:firstLine="560"/>
        <w:rPr>
          <w:rFonts w:asciiTheme="minorEastAsia" w:eastAsiaTheme="minorEastAsia" w:hAnsiTheme="minorEastAsia"/>
        </w:rPr>
      </w:pPr>
      <w:r w:rsidRPr="009A4AF9">
        <w:rPr>
          <w:rFonts w:asciiTheme="minorEastAsia" w:eastAsiaTheme="minorEastAsia" w:hAnsiTheme="minorEastAsia" w:hint="eastAsia"/>
        </w:rPr>
        <w:t>虚拟机规格需要根据各种系统对于</w:t>
      </w:r>
      <w:r w:rsidRPr="009A4AF9">
        <w:rPr>
          <w:rFonts w:asciiTheme="minorEastAsia" w:eastAsiaTheme="minorEastAsia" w:hAnsiTheme="minorEastAsia"/>
        </w:rPr>
        <w:t>CPU</w:t>
      </w:r>
      <w:r w:rsidRPr="009A4AF9">
        <w:rPr>
          <w:rFonts w:asciiTheme="minorEastAsia" w:eastAsiaTheme="minorEastAsia" w:hAnsiTheme="minorEastAsia" w:hint="eastAsia"/>
        </w:rPr>
        <w:t>、内存、网络和存储的</w:t>
      </w:r>
      <w:r w:rsidRPr="009A4AF9">
        <w:rPr>
          <w:rFonts w:asciiTheme="minorEastAsia" w:eastAsiaTheme="minorEastAsia" w:hAnsiTheme="minorEastAsia"/>
        </w:rPr>
        <w:t>I/O</w:t>
      </w:r>
      <w:r w:rsidRPr="009A4AF9">
        <w:rPr>
          <w:rFonts w:asciiTheme="minorEastAsia" w:eastAsiaTheme="minorEastAsia" w:hAnsiTheme="minorEastAsia" w:hint="eastAsia"/>
        </w:rPr>
        <w:t>需求不同来进行分类，然后根据操作系统不同，选择不同的虚拟机镜像，然后将这些虚拟机分布在不同的</w:t>
      </w:r>
      <w:r w:rsidRPr="009A4AF9">
        <w:rPr>
          <w:rFonts w:asciiTheme="minorEastAsia" w:eastAsiaTheme="minorEastAsia" w:hAnsiTheme="minorEastAsia"/>
        </w:rPr>
        <w:t>x86</w:t>
      </w:r>
      <w:r w:rsidRPr="009A4AF9">
        <w:rPr>
          <w:rFonts w:asciiTheme="minorEastAsia" w:eastAsiaTheme="minorEastAsia" w:hAnsiTheme="minorEastAsia" w:hint="eastAsia"/>
        </w:rPr>
        <w:t>物理机上。</w:t>
      </w:r>
    </w:p>
    <w:p w:rsidR="006161E7" w:rsidRPr="009A4AF9" w:rsidRDefault="006161E7" w:rsidP="006161E7">
      <w:pPr>
        <w:ind w:firstLineChars="200" w:firstLine="560"/>
        <w:rPr>
          <w:rFonts w:asciiTheme="minorEastAsia" w:eastAsiaTheme="minorEastAsia" w:hAnsiTheme="minorEastAsia"/>
        </w:rPr>
      </w:pPr>
      <w:r w:rsidRPr="009A4AF9">
        <w:rPr>
          <w:rFonts w:asciiTheme="minorEastAsia" w:eastAsiaTheme="minorEastAsia" w:hAnsiTheme="minorEastAsia" w:hint="eastAsia"/>
        </w:rPr>
        <w:t>由于虚拟机选择不涉及存储选型，因此可以根据</w:t>
      </w:r>
      <w:r w:rsidRPr="009A4AF9">
        <w:rPr>
          <w:rFonts w:asciiTheme="minorEastAsia" w:eastAsiaTheme="minorEastAsia" w:hAnsiTheme="minorEastAsia"/>
        </w:rPr>
        <w:t>CPU</w:t>
      </w:r>
      <w:r w:rsidRPr="009A4AF9">
        <w:rPr>
          <w:rFonts w:asciiTheme="minorEastAsia" w:eastAsiaTheme="minorEastAsia" w:hAnsiTheme="minorEastAsia" w:hint="eastAsia"/>
        </w:rPr>
        <w:t>和内存的配比，将虚拟机分为不同规格，分配给不同应用，表格显示了通常情况下的一些典型应用的配置规格。</w:t>
      </w:r>
    </w:p>
    <w:p w:rsidR="006161E7" w:rsidRPr="009A4AF9" w:rsidRDefault="006161E7" w:rsidP="006161E7">
      <w:pPr>
        <w:pStyle w:val="afe"/>
        <w:jc w:val="center"/>
        <w:rPr>
          <w:rFonts w:asciiTheme="minorEastAsia" w:eastAsiaTheme="minorEastAsia" w:hAnsiTheme="minorEastAsia"/>
        </w:rPr>
      </w:pPr>
      <w:bookmarkStart w:id="77" w:name="_Toc416796186"/>
      <w:r w:rsidRPr="009A4AF9">
        <w:rPr>
          <w:rFonts w:asciiTheme="minorEastAsia" w:eastAsiaTheme="minorEastAsia" w:hAnsiTheme="minorEastAsia" w:hint="eastAsia"/>
        </w:rPr>
        <w:t>表</w:t>
      </w:r>
      <w:r>
        <w:rPr>
          <w:rFonts w:asciiTheme="minorEastAsia" w:eastAsiaTheme="minorEastAsia" w:hAnsiTheme="minorEastAsia" w:hint="eastAsia"/>
        </w:rPr>
        <w:t>：</w:t>
      </w:r>
      <w:r w:rsidRPr="009A4AF9">
        <w:rPr>
          <w:rFonts w:asciiTheme="minorEastAsia" w:eastAsiaTheme="minorEastAsia" w:hAnsiTheme="minorEastAsia" w:hint="eastAsia"/>
          <w:spacing w:val="-4"/>
        </w:rPr>
        <w:t>典型应用虚拟机配置规格示例</w:t>
      </w:r>
      <w:bookmarkEnd w:id="77"/>
    </w:p>
    <w:tbl>
      <w:tblPr>
        <w:tblW w:w="7204"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4A0" w:firstRow="1" w:lastRow="0" w:firstColumn="1" w:lastColumn="0" w:noHBand="0" w:noVBand="1"/>
      </w:tblPr>
      <w:tblGrid>
        <w:gridCol w:w="2702"/>
        <w:gridCol w:w="907"/>
        <w:gridCol w:w="940"/>
        <w:gridCol w:w="851"/>
        <w:gridCol w:w="992"/>
        <w:gridCol w:w="812"/>
      </w:tblGrid>
      <w:tr w:rsidR="006161E7" w:rsidRPr="009A4AF9" w:rsidTr="0095169A">
        <w:trPr>
          <w:cantSplit/>
          <w:trHeight w:val="333"/>
          <w:jc w:val="center"/>
        </w:trPr>
        <w:tc>
          <w:tcPr>
            <w:tcW w:w="2702" w:type="dxa"/>
            <w:tcBorders>
              <w:top w:val="single" w:sz="6" w:space="0" w:color="000000"/>
              <w:left w:val="single" w:sz="6" w:space="0" w:color="000000"/>
              <w:bottom w:val="single" w:sz="6" w:space="0" w:color="000000"/>
              <w:right w:val="single" w:sz="6" w:space="0" w:color="000000"/>
            </w:tcBorders>
            <w:noWrap/>
            <w:hideMark/>
          </w:tcPr>
          <w:p w:rsidR="006161E7" w:rsidRPr="009A4AF9" w:rsidRDefault="006161E7" w:rsidP="0095169A">
            <w:pPr>
              <w:keepNext/>
              <w:topLinePunct/>
              <w:snapToGrid w:val="0"/>
              <w:spacing w:before="80" w:after="80" w:line="240" w:lineRule="atLeast"/>
              <w:jc w:val="left"/>
              <w:rPr>
                <w:rFonts w:asciiTheme="minorEastAsia" w:eastAsiaTheme="minorEastAsia" w:hAnsiTheme="minorEastAsia" w:cs="Book Antiqua"/>
                <w:bCs/>
                <w:snapToGrid w:val="0"/>
                <w:kern w:val="0"/>
                <w:sz w:val="24"/>
              </w:rPr>
            </w:pPr>
            <w:r w:rsidRPr="009A4AF9">
              <w:rPr>
                <w:rFonts w:asciiTheme="minorEastAsia" w:eastAsiaTheme="minorEastAsia" w:hAnsiTheme="minorEastAsia" w:cs="Book Antiqua" w:hint="eastAsia"/>
                <w:bCs/>
                <w:snapToGrid w:val="0"/>
                <w:kern w:val="0"/>
                <w:sz w:val="24"/>
              </w:rPr>
              <w:t>系统类型</w:t>
            </w:r>
          </w:p>
        </w:tc>
        <w:tc>
          <w:tcPr>
            <w:tcW w:w="907" w:type="dxa"/>
            <w:tcBorders>
              <w:top w:val="single" w:sz="6" w:space="0" w:color="000000"/>
              <w:left w:val="single" w:sz="6" w:space="0" w:color="000000"/>
              <w:bottom w:val="single" w:sz="6" w:space="0" w:color="000000"/>
              <w:right w:val="single" w:sz="6" w:space="0" w:color="000000"/>
            </w:tcBorders>
            <w:noWrap/>
            <w:hideMark/>
          </w:tcPr>
          <w:p w:rsidR="006161E7" w:rsidRPr="009A4AF9" w:rsidRDefault="006161E7" w:rsidP="0095169A">
            <w:pPr>
              <w:keepNext/>
              <w:topLinePunct/>
              <w:snapToGrid w:val="0"/>
              <w:spacing w:before="80" w:after="80" w:line="240" w:lineRule="atLeast"/>
              <w:jc w:val="left"/>
              <w:rPr>
                <w:rFonts w:asciiTheme="minorEastAsia" w:eastAsiaTheme="minorEastAsia" w:hAnsiTheme="minorEastAsia" w:cs="Book Antiqua"/>
                <w:bCs/>
                <w:snapToGrid w:val="0"/>
                <w:kern w:val="0"/>
                <w:sz w:val="24"/>
              </w:rPr>
            </w:pPr>
            <w:r w:rsidRPr="009A4AF9">
              <w:rPr>
                <w:rFonts w:asciiTheme="minorEastAsia" w:eastAsiaTheme="minorEastAsia" w:hAnsiTheme="minorEastAsia" w:cs="Book Antiqua" w:hint="eastAsia"/>
                <w:bCs/>
                <w:snapToGrid w:val="0"/>
                <w:kern w:val="0"/>
                <w:sz w:val="24"/>
              </w:rPr>
              <w:t>型号</w:t>
            </w:r>
          </w:p>
        </w:tc>
        <w:tc>
          <w:tcPr>
            <w:tcW w:w="940" w:type="dxa"/>
            <w:tcBorders>
              <w:top w:val="single" w:sz="6" w:space="0" w:color="000000"/>
              <w:left w:val="single" w:sz="6" w:space="0" w:color="000000"/>
              <w:bottom w:val="single" w:sz="6" w:space="0" w:color="000000"/>
              <w:right w:val="single" w:sz="6" w:space="0" w:color="000000"/>
            </w:tcBorders>
            <w:noWrap/>
            <w:hideMark/>
          </w:tcPr>
          <w:p w:rsidR="006161E7" w:rsidRPr="009A4AF9" w:rsidRDefault="006161E7" w:rsidP="0095169A">
            <w:pPr>
              <w:keepNext/>
              <w:topLinePunct/>
              <w:snapToGrid w:val="0"/>
              <w:spacing w:before="80" w:after="80" w:line="240" w:lineRule="atLeast"/>
              <w:jc w:val="left"/>
              <w:rPr>
                <w:rFonts w:asciiTheme="minorEastAsia" w:eastAsiaTheme="minorEastAsia" w:hAnsiTheme="minorEastAsia" w:cs="Book Antiqua"/>
                <w:bCs/>
                <w:snapToGrid w:val="0"/>
                <w:kern w:val="0"/>
                <w:sz w:val="24"/>
              </w:rPr>
            </w:pPr>
            <w:r w:rsidRPr="009A4AF9">
              <w:rPr>
                <w:rFonts w:asciiTheme="minorEastAsia" w:eastAsiaTheme="minorEastAsia" w:hAnsiTheme="minorEastAsia" w:cs="Book Antiqua" w:hint="eastAsia"/>
                <w:bCs/>
                <w:snapToGrid w:val="0"/>
                <w:kern w:val="0"/>
                <w:sz w:val="24"/>
              </w:rPr>
              <w:t>V</w:t>
            </w:r>
            <w:r w:rsidRPr="009A4AF9">
              <w:rPr>
                <w:rFonts w:asciiTheme="minorEastAsia" w:eastAsiaTheme="minorEastAsia" w:hAnsiTheme="minorEastAsia" w:cs="Book Antiqua"/>
                <w:bCs/>
                <w:snapToGrid w:val="0"/>
                <w:kern w:val="0"/>
                <w:sz w:val="24"/>
              </w:rPr>
              <w:t>CPU</w:t>
            </w:r>
          </w:p>
        </w:tc>
        <w:tc>
          <w:tcPr>
            <w:tcW w:w="851" w:type="dxa"/>
            <w:tcBorders>
              <w:top w:val="single" w:sz="6" w:space="0" w:color="000000"/>
              <w:left w:val="single" w:sz="6" w:space="0" w:color="000000"/>
              <w:bottom w:val="single" w:sz="6" w:space="0" w:color="000000"/>
              <w:right w:val="single" w:sz="6" w:space="0" w:color="000000"/>
            </w:tcBorders>
            <w:noWrap/>
            <w:hideMark/>
          </w:tcPr>
          <w:p w:rsidR="006161E7" w:rsidRPr="009A4AF9" w:rsidRDefault="006161E7" w:rsidP="0095169A">
            <w:pPr>
              <w:keepNext/>
              <w:topLinePunct/>
              <w:snapToGrid w:val="0"/>
              <w:spacing w:before="80" w:after="80" w:line="240" w:lineRule="atLeast"/>
              <w:jc w:val="left"/>
              <w:rPr>
                <w:rFonts w:asciiTheme="minorEastAsia" w:eastAsiaTheme="minorEastAsia" w:hAnsiTheme="minorEastAsia" w:cs="Book Antiqua"/>
                <w:bCs/>
                <w:snapToGrid w:val="0"/>
                <w:kern w:val="0"/>
                <w:sz w:val="24"/>
              </w:rPr>
            </w:pPr>
            <w:r w:rsidRPr="009A4AF9">
              <w:rPr>
                <w:rFonts w:asciiTheme="minorEastAsia" w:eastAsiaTheme="minorEastAsia" w:hAnsiTheme="minorEastAsia" w:cs="Book Antiqua" w:hint="eastAsia"/>
                <w:bCs/>
                <w:snapToGrid w:val="0"/>
                <w:kern w:val="0"/>
                <w:sz w:val="24"/>
              </w:rPr>
              <w:t>内存</w:t>
            </w:r>
          </w:p>
        </w:tc>
        <w:tc>
          <w:tcPr>
            <w:tcW w:w="992" w:type="dxa"/>
            <w:tcBorders>
              <w:top w:val="single" w:sz="6" w:space="0" w:color="000000"/>
              <w:left w:val="single" w:sz="6" w:space="0" w:color="000000"/>
              <w:bottom w:val="single" w:sz="6" w:space="0" w:color="000000"/>
              <w:right w:val="single" w:sz="6" w:space="0" w:color="000000"/>
            </w:tcBorders>
            <w:noWrap/>
            <w:hideMark/>
          </w:tcPr>
          <w:p w:rsidR="006161E7" w:rsidRPr="009A4AF9" w:rsidRDefault="006161E7" w:rsidP="0095169A">
            <w:pPr>
              <w:keepNext/>
              <w:topLinePunct/>
              <w:snapToGrid w:val="0"/>
              <w:spacing w:before="80" w:after="80" w:line="240" w:lineRule="atLeast"/>
              <w:jc w:val="left"/>
              <w:rPr>
                <w:rFonts w:asciiTheme="minorEastAsia" w:eastAsiaTheme="minorEastAsia" w:hAnsiTheme="minorEastAsia" w:cs="Book Antiqua"/>
                <w:bCs/>
                <w:snapToGrid w:val="0"/>
                <w:kern w:val="0"/>
                <w:sz w:val="24"/>
              </w:rPr>
            </w:pPr>
            <w:r w:rsidRPr="009A4AF9">
              <w:rPr>
                <w:rFonts w:asciiTheme="minorEastAsia" w:eastAsiaTheme="minorEastAsia" w:hAnsiTheme="minorEastAsia" w:cs="Book Antiqua" w:hint="eastAsia"/>
                <w:bCs/>
                <w:snapToGrid w:val="0"/>
                <w:kern w:val="0"/>
                <w:sz w:val="24"/>
              </w:rPr>
              <w:t>系统盘</w:t>
            </w:r>
          </w:p>
        </w:tc>
        <w:tc>
          <w:tcPr>
            <w:tcW w:w="812" w:type="dxa"/>
            <w:tcBorders>
              <w:top w:val="single" w:sz="6" w:space="0" w:color="000000"/>
              <w:left w:val="single" w:sz="6" w:space="0" w:color="000000"/>
              <w:bottom w:val="single" w:sz="6" w:space="0" w:color="000000"/>
              <w:right w:val="single" w:sz="6" w:space="0" w:color="000000"/>
            </w:tcBorders>
            <w:noWrap/>
            <w:hideMark/>
          </w:tcPr>
          <w:p w:rsidR="006161E7" w:rsidRPr="009A4AF9" w:rsidRDefault="006161E7" w:rsidP="0095169A">
            <w:pPr>
              <w:keepNext/>
              <w:topLinePunct/>
              <w:snapToGrid w:val="0"/>
              <w:spacing w:before="80" w:after="80" w:line="240" w:lineRule="atLeast"/>
              <w:jc w:val="left"/>
              <w:rPr>
                <w:rFonts w:asciiTheme="minorEastAsia" w:eastAsiaTheme="minorEastAsia" w:hAnsiTheme="minorEastAsia" w:cs="Book Antiqua"/>
                <w:bCs/>
                <w:snapToGrid w:val="0"/>
                <w:kern w:val="0"/>
                <w:sz w:val="24"/>
              </w:rPr>
            </w:pPr>
            <w:r w:rsidRPr="009A4AF9">
              <w:rPr>
                <w:rFonts w:asciiTheme="minorEastAsia" w:eastAsiaTheme="minorEastAsia" w:hAnsiTheme="minorEastAsia" w:cs="Book Antiqua" w:hint="eastAsia"/>
                <w:bCs/>
                <w:snapToGrid w:val="0"/>
                <w:kern w:val="0"/>
                <w:sz w:val="24"/>
              </w:rPr>
              <w:t>网卡</w:t>
            </w:r>
          </w:p>
        </w:tc>
      </w:tr>
      <w:tr w:rsidR="006161E7" w:rsidRPr="009A4AF9" w:rsidTr="0095169A">
        <w:trPr>
          <w:cantSplit/>
          <w:trHeight w:val="308"/>
          <w:jc w:val="center"/>
        </w:trPr>
        <w:tc>
          <w:tcPr>
            <w:tcW w:w="2702" w:type="dxa"/>
            <w:vMerge w:val="restart"/>
            <w:tcBorders>
              <w:top w:val="single" w:sz="6" w:space="0" w:color="000000"/>
              <w:left w:val="single" w:sz="6" w:space="0" w:color="000000"/>
              <w:bottom w:val="single" w:sz="6" w:space="0" w:color="000000"/>
              <w:right w:val="single" w:sz="6" w:space="0" w:color="000000"/>
            </w:tcBorders>
            <w:hideMark/>
          </w:tcPr>
          <w:p w:rsidR="006161E7" w:rsidRPr="009A4AF9" w:rsidRDefault="006161E7" w:rsidP="0095169A">
            <w:pPr>
              <w:topLinePunct/>
              <w:snapToGrid w:val="0"/>
              <w:spacing w:before="80" w:after="80" w:line="240" w:lineRule="atLeast"/>
              <w:jc w:val="left"/>
              <w:rPr>
                <w:rFonts w:asciiTheme="minorEastAsia" w:eastAsiaTheme="minorEastAsia" w:hAnsiTheme="minorEastAsia" w:cs="Arial"/>
                <w:b/>
                <w:bCs/>
                <w:snapToGrid w:val="0"/>
                <w:kern w:val="0"/>
                <w:sz w:val="24"/>
              </w:rPr>
            </w:pPr>
            <w:r w:rsidRPr="009A4AF9">
              <w:rPr>
                <w:rFonts w:asciiTheme="minorEastAsia" w:eastAsiaTheme="minorEastAsia" w:hAnsiTheme="minorEastAsia" w:cs="Arial" w:hint="eastAsia"/>
                <w:snapToGrid w:val="0"/>
                <w:kern w:val="0"/>
                <w:sz w:val="24"/>
              </w:rPr>
              <w:t>标准系列（搜索平台、小型数据库）</w:t>
            </w:r>
          </w:p>
        </w:tc>
        <w:tc>
          <w:tcPr>
            <w:tcW w:w="907" w:type="dxa"/>
            <w:tcBorders>
              <w:top w:val="single" w:sz="6" w:space="0" w:color="000000"/>
              <w:left w:val="single" w:sz="6" w:space="0" w:color="000000"/>
              <w:bottom w:val="single" w:sz="6" w:space="0" w:color="000000"/>
              <w:right w:val="single" w:sz="6" w:space="0" w:color="000000"/>
            </w:tcBorders>
            <w:noWrap/>
            <w:hideMark/>
          </w:tcPr>
          <w:p w:rsidR="006161E7" w:rsidRPr="009A4AF9" w:rsidRDefault="006161E7" w:rsidP="0095169A">
            <w:pPr>
              <w:topLinePunct/>
              <w:snapToGrid w:val="0"/>
              <w:spacing w:before="80" w:after="80" w:line="240" w:lineRule="atLeast"/>
              <w:jc w:val="left"/>
              <w:rPr>
                <w:rFonts w:asciiTheme="minorEastAsia" w:eastAsiaTheme="minorEastAsia" w:hAnsiTheme="minorEastAsia" w:cs="Arial"/>
                <w:snapToGrid w:val="0"/>
                <w:kern w:val="0"/>
                <w:sz w:val="24"/>
              </w:rPr>
            </w:pPr>
            <w:r w:rsidRPr="009A4AF9">
              <w:rPr>
                <w:rFonts w:asciiTheme="minorEastAsia" w:eastAsiaTheme="minorEastAsia" w:hAnsiTheme="minorEastAsia" w:cs="Arial" w:hint="eastAsia"/>
                <w:snapToGrid w:val="0"/>
                <w:kern w:val="0"/>
                <w:sz w:val="24"/>
              </w:rPr>
              <w:t>小型</w:t>
            </w:r>
          </w:p>
        </w:tc>
        <w:tc>
          <w:tcPr>
            <w:tcW w:w="940" w:type="dxa"/>
            <w:tcBorders>
              <w:top w:val="single" w:sz="6" w:space="0" w:color="000000"/>
              <w:left w:val="single" w:sz="6" w:space="0" w:color="000000"/>
              <w:bottom w:val="single" w:sz="6" w:space="0" w:color="000000"/>
              <w:right w:val="single" w:sz="6" w:space="0" w:color="000000"/>
            </w:tcBorders>
            <w:noWrap/>
            <w:hideMark/>
          </w:tcPr>
          <w:p w:rsidR="006161E7" w:rsidRPr="009A4AF9" w:rsidRDefault="006161E7" w:rsidP="0095169A">
            <w:pPr>
              <w:topLinePunct/>
              <w:snapToGrid w:val="0"/>
              <w:spacing w:before="80" w:after="80" w:line="240" w:lineRule="atLeast"/>
              <w:jc w:val="left"/>
              <w:rPr>
                <w:rFonts w:asciiTheme="minorEastAsia" w:eastAsiaTheme="minorEastAsia" w:hAnsiTheme="minorEastAsia" w:cs="Arial"/>
                <w:snapToGrid w:val="0"/>
                <w:kern w:val="0"/>
                <w:sz w:val="24"/>
              </w:rPr>
            </w:pPr>
            <w:r w:rsidRPr="009A4AF9">
              <w:rPr>
                <w:rFonts w:asciiTheme="minorEastAsia" w:eastAsiaTheme="minorEastAsia" w:hAnsiTheme="minorEastAsia" w:cs="Arial"/>
                <w:snapToGrid w:val="0"/>
                <w:kern w:val="0"/>
                <w:sz w:val="24"/>
              </w:rPr>
              <w:t>2</w:t>
            </w:r>
          </w:p>
        </w:tc>
        <w:tc>
          <w:tcPr>
            <w:tcW w:w="851" w:type="dxa"/>
            <w:tcBorders>
              <w:top w:val="single" w:sz="6" w:space="0" w:color="000000"/>
              <w:left w:val="single" w:sz="6" w:space="0" w:color="000000"/>
              <w:bottom w:val="single" w:sz="6" w:space="0" w:color="000000"/>
              <w:right w:val="single" w:sz="6" w:space="0" w:color="000000"/>
            </w:tcBorders>
            <w:noWrap/>
            <w:hideMark/>
          </w:tcPr>
          <w:p w:rsidR="006161E7" w:rsidRPr="009A4AF9" w:rsidRDefault="006161E7" w:rsidP="0095169A">
            <w:pPr>
              <w:topLinePunct/>
              <w:snapToGrid w:val="0"/>
              <w:spacing w:before="80" w:after="80" w:line="240" w:lineRule="atLeast"/>
              <w:jc w:val="left"/>
              <w:rPr>
                <w:rFonts w:asciiTheme="minorEastAsia" w:eastAsiaTheme="minorEastAsia" w:hAnsiTheme="minorEastAsia" w:cs="Arial"/>
                <w:snapToGrid w:val="0"/>
                <w:kern w:val="0"/>
                <w:sz w:val="24"/>
              </w:rPr>
            </w:pPr>
            <w:r w:rsidRPr="009A4AF9">
              <w:rPr>
                <w:rFonts w:asciiTheme="minorEastAsia" w:eastAsiaTheme="minorEastAsia" w:hAnsiTheme="minorEastAsia" w:cs="Arial"/>
                <w:snapToGrid w:val="0"/>
                <w:kern w:val="0"/>
                <w:sz w:val="24"/>
              </w:rPr>
              <w:t>4G</w:t>
            </w:r>
          </w:p>
        </w:tc>
        <w:tc>
          <w:tcPr>
            <w:tcW w:w="992" w:type="dxa"/>
            <w:tcBorders>
              <w:top w:val="single" w:sz="6" w:space="0" w:color="000000"/>
              <w:left w:val="single" w:sz="6" w:space="0" w:color="000000"/>
              <w:bottom w:val="single" w:sz="6" w:space="0" w:color="000000"/>
              <w:right w:val="single" w:sz="6" w:space="0" w:color="000000"/>
            </w:tcBorders>
            <w:noWrap/>
            <w:hideMark/>
          </w:tcPr>
          <w:p w:rsidR="006161E7" w:rsidRPr="009A4AF9" w:rsidRDefault="006161E7" w:rsidP="0095169A">
            <w:pPr>
              <w:topLinePunct/>
              <w:snapToGrid w:val="0"/>
              <w:spacing w:before="80" w:after="80" w:line="240" w:lineRule="atLeast"/>
              <w:jc w:val="left"/>
              <w:rPr>
                <w:rFonts w:asciiTheme="minorEastAsia" w:eastAsiaTheme="minorEastAsia" w:hAnsiTheme="minorEastAsia" w:cs="Arial"/>
                <w:snapToGrid w:val="0"/>
                <w:kern w:val="0"/>
                <w:sz w:val="24"/>
              </w:rPr>
            </w:pPr>
            <w:r w:rsidRPr="009A4AF9">
              <w:rPr>
                <w:rFonts w:asciiTheme="minorEastAsia" w:eastAsiaTheme="minorEastAsia" w:hAnsiTheme="minorEastAsia" w:cs="Arial"/>
                <w:snapToGrid w:val="0"/>
                <w:kern w:val="0"/>
                <w:sz w:val="24"/>
              </w:rPr>
              <w:t>40GB</w:t>
            </w:r>
          </w:p>
        </w:tc>
        <w:tc>
          <w:tcPr>
            <w:tcW w:w="812" w:type="dxa"/>
            <w:tcBorders>
              <w:top w:val="single" w:sz="6" w:space="0" w:color="000000"/>
              <w:left w:val="single" w:sz="6" w:space="0" w:color="000000"/>
              <w:bottom w:val="single" w:sz="6" w:space="0" w:color="000000"/>
              <w:right w:val="single" w:sz="6" w:space="0" w:color="000000"/>
            </w:tcBorders>
            <w:noWrap/>
            <w:hideMark/>
          </w:tcPr>
          <w:p w:rsidR="006161E7" w:rsidRPr="009A4AF9" w:rsidRDefault="006161E7" w:rsidP="0095169A">
            <w:pPr>
              <w:topLinePunct/>
              <w:snapToGrid w:val="0"/>
              <w:spacing w:before="80" w:after="80" w:line="240" w:lineRule="atLeast"/>
              <w:jc w:val="left"/>
              <w:rPr>
                <w:rFonts w:asciiTheme="minorEastAsia" w:eastAsiaTheme="minorEastAsia" w:hAnsiTheme="minorEastAsia" w:cs="Arial"/>
                <w:snapToGrid w:val="0"/>
                <w:kern w:val="0"/>
                <w:sz w:val="24"/>
              </w:rPr>
            </w:pPr>
            <w:r w:rsidRPr="009A4AF9">
              <w:rPr>
                <w:rFonts w:asciiTheme="minorEastAsia" w:eastAsiaTheme="minorEastAsia" w:hAnsiTheme="minorEastAsia" w:cs="Arial"/>
                <w:snapToGrid w:val="0"/>
                <w:kern w:val="0"/>
                <w:sz w:val="24"/>
              </w:rPr>
              <w:t>1~8</w:t>
            </w:r>
          </w:p>
        </w:tc>
      </w:tr>
      <w:tr w:rsidR="006161E7" w:rsidRPr="009A4AF9" w:rsidTr="0095169A">
        <w:trPr>
          <w:cantSplit/>
          <w:trHeight w:val="308"/>
          <w:jc w:val="center"/>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6161E7" w:rsidRPr="009A4AF9" w:rsidRDefault="006161E7" w:rsidP="0095169A">
            <w:pPr>
              <w:widowControl/>
              <w:spacing w:line="240" w:lineRule="auto"/>
              <w:jc w:val="left"/>
              <w:rPr>
                <w:rFonts w:asciiTheme="minorEastAsia" w:eastAsiaTheme="minorEastAsia" w:hAnsiTheme="minorEastAsia" w:cs="Arial"/>
                <w:b/>
                <w:bCs/>
                <w:snapToGrid w:val="0"/>
                <w:kern w:val="0"/>
                <w:sz w:val="24"/>
              </w:rPr>
            </w:pPr>
          </w:p>
        </w:tc>
        <w:tc>
          <w:tcPr>
            <w:tcW w:w="907" w:type="dxa"/>
            <w:tcBorders>
              <w:top w:val="single" w:sz="6" w:space="0" w:color="000000"/>
              <w:left w:val="single" w:sz="6" w:space="0" w:color="000000"/>
              <w:bottom w:val="single" w:sz="6" w:space="0" w:color="000000"/>
              <w:right w:val="single" w:sz="6" w:space="0" w:color="000000"/>
            </w:tcBorders>
            <w:noWrap/>
            <w:hideMark/>
          </w:tcPr>
          <w:p w:rsidR="006161E7" w:rsidRPr="009A4AF9" w:rsidRDefault="006161E7" w:rsidP="0095169A">
            <w:pPr>
              <w:topLinePunct/>
              <w:snapToGrid w:val="0"/>
              <w:spacing w:before="80" w:after="80" w:line="240" w:lineRule="atLeast"/>
              <w:jc w:val="left"/>
              <w:rPr>
                <w:rFonts w:asciiTheme="minorEastAsia" w:eastAsiaTheme="minorEastAsia" w:hAnsiTheme="minorEastAsia" w:cs="Arial"/>
                <w:snapToGrid w:val="0"/>
                <w:kern w:val="0"/>
                <w:sz w:val="24"/>
              </w:rPr>
            </w:pPr>
            <w:r w:rsidRPr="009A4AF9">
              <w:rPr>
                <w:rFonts w:asciiTheme="minorEastAsia" w:eastAsiaTheme="minorEastAsia" w:hAnsiTheme="minorEastAsia" w:cs="Arial" w:hint="eastAsia"/>
                <w:snapToGrid w:val="0"/>
                <w:kern w:val="0"/>
                <w:sz w:val="24"/>
              </w:rPr>
              <w:t>中型</w:t>
            </w:r>
          </w:p>
        </w:tc>
        <w:tc>
          <w:tcPr>
            <w:tcW w:w="940" w:type="dxa"/>
            <w:tcBorders>
              <w:top w:val="single" w:sz="6" w:space="0" w:color="000000"/>
              <w:left w:val="single" w:sz="6" w:space="0" w:color="000000"/>
              <w:bottom w:val="single" w:sz="6" w:space="0" w:color="000000"/>
              <w:right w:val="single" w:sz="6" w:space="0" w:color="000000"/>
            </w:tcBorders>
            <w:noWrap/>
            <w:hideMark/>
          </w:tcPr>
          <w:p w:rsidR="006161E7" w:rsidRPr="009A4AF9" w:rsidRDefault="006161E7" w:rsidP="0095169A">
            <w:pPr>
              <w:topLinePunct/>
              <w:snapToGrid w:val="0"/>
              <w:spacing w:before="80" w:after="80" w:line="240" w:lineRule="atLeast"/>
              <w:jc w:val="left"/>
              <w:rPr>
                <w:rFonts w:asciiTheme="minorEastAsia" w:eastAsiaTheme="minorEastAsia" w:hAnsiTheme="minorEastAsia" w:cs="Arial"/>
                <w:snapToGrid w:val="0"/>
                <w:kern w:val="0"/>
                <w:sz w:val="24"/>
              </w:rPr>
            </w:pPr>
            <w:r w:rsidRPr="009A4AF9">
              <w:rPr>
                <w:rFonts w:asciiTheme="minorEastAsia" w:eastAsiaTheme="minorEastAsia" w:hAnsiTheme="minorEastAsia" w:cs="Arial"/>
                <w:snapToGrid w:val="0"/>
                <w:kern w:val="0"/>
                <w:sz w:val="24"/>
              </w:rPr>
              <w:t>4</w:t>
            </w:r>
          </w:p>
        </w:tc>
        <w:tc>
          <w:tcPr>
            <w:tcW w:w="851" w:type="dxa"/>
            <w:tcBorders>
              <w:top w:val="single" w:sz="6" w:space="0" w:color="000000"/>
              <w:left w:val="single" w:sz="6" w:space="0" w:color="000000"/>
              <w:bottom w:val="single" w:sz="6" w:space="0" w:color="000000"/>
              <w:right w:val="single" w:sz="6" w:space="0" w:color="000000"/>
            </w:tcBorders>
            <w:noWrap/>
            <w:hideMark/>
          </w:tcPr>
          <w:p w:rsidR="006161E7" w:rsidRPr="009A4AF9" w:rsidRDefault="006161E7" w:rsidP="0095169A">
            <w:pPr>
              <w:topLinePunct/>
              <w:snapToGrid w:val="0"/>
              <w:spacing w:before="80" w:after="80" w:line="240" w:lineRule="atLeast"/>
              <w:jc w:val="left"/>
              <w:rPr>
                <w:rFonts w:asciiTheme="minorEastAsia" w:eastAsiaTheme="minorEastAsia" w:hAnsiTheme="minorEastAsia" w:cs="Arial"/>
                <w:snapToGrid w:val="0"/>
                <w:kern w:val="0"/>
                <w:sz w:val="24"/>
              </w:rPr>
            </w:pPr>
            <w:r w:rsidRPr="009A4AF9">
              <w:rPr>
                <w:rFonts w:asciiTheme="minorEastAsia" w:eastAsiaTheme="minorEastAsia" w:hAnsiTheme="minorEastAsia" w:cs="Arial"/>
                <w:snapToGrid w:val="0"/>
                <w:kern w:val="0"/>
                <w:sz w:val="24"/>
              </w:rPr>
              <w:t>8G</w:t>
            </w:r>
          </w:p>
        </w:tc>
        <w:tc>
          <w:tcPr>
            <w:tcW w:w="992" w:type="dxa"/>
            <w:tcBorders>
              <w:top w:val="single" w:sz="6" w:space="0" w:color="000000"/>
              <w:left w:val="single" w:sz="6" w:space="0" w:color="000000"/>
              <w:bottom w:val="single" w:sz="6" w:space="0" w:color="000000"/>
              <w:right w:val="single" w:sz="6" w:space="0" w:color="000000"/>
            </w:tcBorders>
            <w:noWrap/>
            <w:hideMark/>
          </w:tcPr>
          <w:p w:rsidR="006161E7" w:rsidRPr="009A4AF9" w:rsidRDefault="006161E7" w:rsidP="0095169A">
            <w:pPr>
              <w:topLinePunct/>
              <w:snapToGrid w:val="0"/>
              <w:spacing w:before="80" w:after="80" w:line="240" w:lineRule="atLeast"/>
              <w:jc w:val="left"/>
              <w:rPr>
                <w:rFonts w:asciiTheme="minorEastAsia" w:eastAsiaTheme="minorEastAsia" w:hAnsiTheme="minorEastAsia" w:cs="Arial"/>
                <w:snapToGrid w:val="0"/>
                <w:kern w:val="0"/>
                <w:sz w:val="24"/>
              </w:rPr>
            </w:pPr>
            <w:r w:rsidRPr="009A4AF9">
              <w:rPr>
                <w:rFonts w:asciiTheme="minorEastAsia" w:eastAsiaTheme="minorEastAsia" w:hAnsiTheme="minorEastAsia" w:cs="Arial"/>
                <w:snapToGrid w:val="0"/>
                <w:kern w:val="0"/>
                <w:sz w:val="24"/>
              </w:rPr>
              <w:t>40GB</w:t>
            </w:r>
          </w:p>
        </w:tc>
        <w:tc>
          <w:tcPr>
            <w:tcW w:w="812" w:type="dxa"/>
            <w:tcBorders>
              <w:top w:val="single" w:sz="6" w:space="0" w:color="000000"/>
              <w:left w:val="single" w:sz="6" w:space="0" w:color="000000"/>
              <w:bottom w:val="single" w:sz="6" w:space="0" w:color="000000"/>
              <w:right w:val="single" w:sz="6" w:space="0" w:color="000000"/>
            </w:tcBorders>
            <w:noWrap/>
            <w:hideMark/>
          </w:tcPr>
          <w:p w:rsidR="006161E7" w:rsidRPr="009A4AF9" w:rsidRDefault="006161E7" w:rsidP="0095169A">
            <w:pPr>
              <w:topLinePunct/>
              <w:snapToGrid w:val="0"/>
              <w:spacing w:before="80" w:after="80" w:line="240" w:lineRule="atLeast"/>
              <w:jc w:val="left"/>
              <w:rPr>
                <w:rFonts w:asciiTheme="minorEastAsia" w:eastAsiaTheme="minorEastAsia" w:hAnsiTheme="minorEastAsia" w:cs="Arial"/>
                <w:snapToGrid w:val="0"/>
                <w:kern w:val="0"/>
                <w:sz w:val="24"/>
              </w:rPr>
            </w:pPr>
            <w:r w:rsidRPr="009A4AF9">
              <w:rPr>
                <w:rFonts w:asciiTheme="minorEastAsia" w:eastAsiaTheme="minorEastAsia" w:hAnsiTheme="minorEastAsia" w:cs="Arial"/>
                <w:snapToGrid w:val="0"/>
                <w:kern w:val="0"/>
                <w:sz w:val="24"/>
              </w:rPr>
              <w:t>1~8</w:t>
            </w:r>
          </w:p>
        </w:tc>
      </w:tr>
      <w:tr w:rsidR="006161E7" w:rsidRPr="009A4AF9" w:rsidTr="0095169A">
        <w:trPr>
          <w:cantSplit/>
          <w:trHeight w:val="308"/>
          <w:jc w:val="center"/>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6161E7" w:rsidRPr="009A4AF9" w:rsidRDefault="006161E7" w:rsidP="0095169A">
            <w:pPr>
              <w:widowControl/>
              <w:spacing w:line="240" w:lineRule="auto"/>
              <w:jc w:val="left"/>
              <w:rPr>
                <w:rFonts w:asciiTheme="minorEastAsia" w:eastAsiaTheme="minorEastAsia" w:hAnsiTheme="minorEastAsia" w:cs="Arial"/>
                <w:b/>
                <w:bCs/>
                <w:snapToGrid w:val="0"/>
                <w:kern w:val="0"/>
                <w:sz w:val="24"/>
              </w:rPr>
            </w:pPr>
          </w:p>
        </w:tc>
        <w:tc>
          <w:tcPr>
            <w:tcW w:w="907" w:type="dxa"/>
            <w:tcBorders>
              <w:top w:val="single" w:sz="6" w:space="0" w:color="000000"/>
              <w:left w:val="single" w:sz="6" w:space="0" w:color="000000"/>
              <w:bottom w:val="single" w:sz="6" w:space="0" w:color="000000"/>
              <w:right w:val="single" w:sz="6" w:space="0" w:color="000000"/>
            </w:tcBorders>
            <w:noWrap/>
            <w:hideMark/>
          </w:tcPr>
          <w:p w:rsidR="006161E7" w:rsidRPr="009A4AF9" w:rsidRDefault="006161E7" w:rsidP="0095169A">
            <w:pPr>
              <w:topLinePunct/>
              <w:snapToGrid w:val="0"/>
              <w:spacing w:before="80" w:after="80" w:line="240" w:lineRule="atLeast"/>
              <w:jc w:val="left"/>
              <w:rPr>
                <w:rFonts w:asciiTheme="minorEastAsia" w:eastAsiaTheme="minorEastAsia" w:hAnsiTheme="minorEastAsia" w:cs="Arial"/>
                <w:snapToGrid w:val="0"/>
                <w:kern w:val="0"/>
                <w:sz w:val="24"/>
              </w:rPr>
            </w:pPr>
            <w:r w:rsidRPr="009A4AF9">
              <w:rPr>
                <w:rFonts w:asciiTheme="minorEastAsia" w:eastAsiaTheme="minorEastAsia" w:hAnsiTheme="minorEastAsia" w:cs="Arial" w:hint="eastAsia"/>
                <w:snapToGrid w:val="0"/>
                <w:kern w:val="0"/>
                <w:sz w:val="24"/>
              </w:rPr>
              <w:t>大型</w:t>
            </w:r>
          </w:p>
        </w:tc>
        <w:tc>
          <w:tcPr>
            <w:tcW w:w="940" w:type="dxa"/>
            <w:tcBorders>
              <w:top w:val="single" w:sz="6" w:space="0" w:color="000000"/>
              <w:left w:val="single" w:sz="6" w:space="0" w:color="000000"/>
              <w:bottom w:val="single" w:sz="6" w:space="0" w:color="000000"/>
              <w:right w:val="single" w:sz="6" w:space="0" w:color="000000"/>
            </w:tcBorders>
            <w:noWrap/>
            <w:hideMark/>
          </w:tcPr>
          <w:p w:rsidR="006161E7" w:rsidRPr="009A4AF9" w:rsidRDefault="006161E7" w:rsidP="0095169A">
            <w:pPr>
              <w:topLinePunct/>
              <w:snapToGrid w:val="0"/>
              <w:spacing w:before="80" w:after="80" w:line="240" w:lineRule="atLeast"/>
              <w:jc w:val="left"/>
              <w:rPr>
                <w:rFonts w:asciiTheme="minorEastAsia" w:eastAsiaTheme="minorEastAsia" w:hAnsiTheme="minorEastAsia" w:cs="Arial"/>
                <w:snapToGrid w:val="0"/>
                <w:kern w:val="0"/>
                <w:sz w:val="24"/>
              </w:rPr>
            </w:pPr>
            <w:r w:rsidRPr="009A4AF9">
              <w:rPr>
                <w:rFonts w:asciiTheme="minorEastAsia" w:eastAsiaTheme="minorEastAsia" w:hAnsiTheme="minorEastAsia" w:cs="Arial"/>
                <w:snapToGrid w:val="0"/>
                <w:kern w:val="0"/>
                <w:sz w:val="24"/>
              </w:rPr>
              <w:t>8</w:t>
            </w:r>
          </w:p>
        </w:tc>
        <w:tc>
          <w:tcPr>
            <w:tcW w:w="851" w:type="dxa"/>
            <w:tcBorders>
              <w:top w:val="single" w:sz="6" w:space="0" w:color="000000"/>
              <w:left w:val="single" w:sz="6" w:space="0" w:color="000000"/>
              <w:bottom w:val="single" w:sz="6" w:space="0" w:color="000000"/>
              <w:right w:val="single" w:sz="6" w:space="0" w:color="000000"/>
            </w:tcBorders>
            <w:noWrap/>
            <w:hideMark/>
          </w:tcPr>
          <w:p w:rsidR="006161E7" w:rsidRPr="009A4AF9" w:rsidRDefault="006161E7" w:rsidP="0095169A">
            <w:pPr>
              <w:topLinePunct/>
              <w:snapToGrid w:val="0"/>
              <w:spacing w:before="80" w:after="80" w:line="240" w:lineRule="atLeast"/>
              <w:jc w:val="left"/>
              <w:rPr>
                <w:rFonts w:asciiTheme="minorEastAsia" w:eastAsiaTheme="minorEastAsia" w:hAnsiTheme="minorEastAsia" w:cs="Arial"/>
                <w:snapToGrid w:val="0"/>
                <w:kern w:val="0"/>
                <w:sz w:val="24"/>
              </w:rPr>
            </w:pPr>
            <w:r w:rsidRPr="009A4AF9">
              <w:rPr>
                <w:rFonts w:asciiTheme="minorEastAsia" w:eastAsiaTheme="minorEastAsia" w:hAnsiTheme="minorEastAsia" w:cs="Arial"/>
                <w:snapToGrid w:val="0"/>
                <w:kern w:val="0"/>
                <w:sz w:val="24"/>
              </w:rPr>
              <w:t>16G</w:t>
            </w:r>
          </w:p>
        </w:tc>
        <w:tc>
          <w:tcPr>
            <w:tcW w:w="992" w:type="dxa"/>
            <w:tcBorders>
              <w:top w:val="single" w:sz="6" w:space="0" w:color="000000"/>
              <w:left w:val="single" w:sz="6" w:space="0" w:color="000000"/>
              <w:bottom w:val="single" w:sz="6" w:space="0" w:color="000000"/>
              <w:right w:val="single" w:sz="6" w:space="0" w:color="000000"/>
            </w:tcBorders>
            <w:noWrap/>
            <w:hideMark/>
          </w:tcPr>
          <w:p w:rsidR="006161E7" w:rsidRPr="009A4AF9" w:rsidRDefault="006161E7" w:rsidP="0095169A">
            <w:pPr>
              <w:topLinePunct/>
              <w:snapToGrid w:val="0"/>
              <w:spacing w:before="80" w:after="80" w:line="240" w:lineRule="atLeast"/>
              <w:jc w:val="left"/>
              <w:rPr>
                <w:rFonts w:asciiTheme="minorEastAsia" w:eastAsiaTheme="minorEastAsia" w:hAnsiTheme="minorEastAsia" w:cs="Arial"/>
                <w:snapToGrid w:val="0"/>
                <w:kern w:val="0"/>
                <w:sz w:val="24"/>
              </w:rPr>
            </w:pPr>
            <w:r w:rsidRPr="009A4AF9">
              <w:rPr>
                <w:rFonts w:asciiTheme="minorEastAsia" w:eastAsiaTheme="minorEastAsia" w:hAnsiTheme="minorEastAsia" w:cs="Arial"/>
                <w:snapToGrid w:val="0"/>
                <w:kern w:val="0"/>
                <w:sz w:val="24"/>
              </w:rPr>
              <w:t>50GB</w:t>
            </w:r>
          </w:p>
        </w:tc>
        <w:tc>
          <w:tcPr>
            <w:tcW w:w="812" w:type="dxa"/>
            <w:tcBorders>
              <w:top w:val="single" w:sz="6" w:space="0" w:color="000000"/>
              <w:left w:val="single" w:sz="6" w:space="0" w:color="000000"/>
              <w:bottom w:val="single" w:sz="6" w:space="0" w:color="000000"/>
              <w:right w:val="single" w:sz="6" w:space="0" w:color="000000"/>
            </w:tcBorders>
            <w:noWrap/>
            <w:hideMark/>
          </w:tcPr>
          <w:p w:rsidR="006161E7" w:rsidRPr="009A4AF9" w:rsidRDefault="006161E7" w:rsidP="0095169A">
            <w:pPr>
              <w:topLinePunct/>
              <w:snapToGrid w:val="0"/>
              <w:spacing w:before="80" w:after="80" w:line="240" w:lineRule="atLeast"/>
              <w:jc w:val="left"/>
              <w:rPr>
                <w:rFonts w:asciiTheme="minorEastAsia" w:eastAsiaTheme="minorEastAsia" w:hAnsiTheme="minorEastAsia" w:cs="Arial"/>
                <w:snapToGrid w:val="0"/>
                <w:kern w:val="0"/>
                <w:sz w:val="24"/>
              </w:rPr>
            </w:pPr>
            <w:r w:rsidRPr="009A4AF9">
              <w:rPr>
                <w:rFonts w:asciiTheme="minorEastAsia" w:eastAsiaTheme="minorEastAsia" w:hAnsiTheme="minorEastAsia" w:cs="Arial"/>
                <w:snapToGrid w:val="0"/>
                <w:kern w:val="0"/>
                <w:sz w:val="24"/>
              </w:rPr>
              <w:t>1~8</w:t>
            </w:r>
          </w:p>
        </w:tc>
      </w:tr>
      <w:tr w:rsidR="006161E7" w:rsidRPr="009A4AF9" w:rsidTr="0095169A">
        <w:trPr>
          <w:cantSplit/>
          <w:trHeight w:val="308"/>
          <w:jc w:val="center"/>
        </w:trPr>
        <w:tc>
          <w:tcPr>
            <w:tcW w:w="2702" w:type="dxa"/>
            <w:vMerge w:val="restart"/>
            <w:tcBorders>
              <w:top w:val="single" w:sz="6" w:space="0" w:color="000000"/>
              <w:left w:val="single" w:sz="6" w:space="0" w:color="000000"/>
              <w:bottom w:val="single" w:sz="6" w:space="0" w:color="000000"/>
              <w:right w:val="single" w:sz="6" w:space="0" w:color="000000"/>
            </w:tcBorders>
            <w:hideMark/>
          </w:tcPr>
          <w:p w:rsidR="006161E7" w:rsidRPr="009A4AF9" w:rsidRDefault="006161E7" w:rsidP="0095169A">
            <w:pPr>
              <w:topLinePunct/>
              <w:snapToGrid w:val="0"/>
              <w:spacing w:before="80" w:after="80" w:line="240" w:lineRule="atLeast"/>
              <w:jc w:val="left"/>
              <w:rPr>
                <w:rFonts w:asciiTheme="minorEastAsia" w:eastAsiaTheme="minorEastAsia" w:hAnsiTheme="minorEastAsia" w:cs="Arial"/>
                <w:snapToGrid w:val="0"/>
                <w:kern w:val="0"/>
                <w:sz w:val="24"/>
              </w:rPr>
            </w:pPr>
            <w:r w:rsidRPr="009A4AF9">
              <w:rPr>
                <w:rFonts w:asciiTheme="minorEastAsia" w:eastAsiaTheme="minorEastAsia" w:hAnsiTheme="minorEastAsia" w:cs="Arial" w:hint="eastAsia"/>
                <w:snapToGrid w:val="0"/>
                <w:kern w:val="0"/>
                <w:sz w:val="24"/>
              </w:rPr>
              <w:t>大数据量访问系列（视频、</w:t>
            </w:r>
            <w:r w:rsidRPr="009A4AF9">
              <w:rPr>
                <w:rFonts w:asciiTheme="minorEastAsia" w:eastAsiaTheme="minorEastAsia" w:hAnsiTheme="minorEastAsia" w:hint="eastAsia"/>
                <w:snapToGrid w:val="0"/>
                <w:kern w:val="0"/>
                <w:sz w:val="24"/>
              </w:rPr>
              <w:t>大型开发</w:t>
            </w:r>
            <w:r w:rsidRPr="009A4AF9">
              <w:rPr>
                <w:rFonts w:asciiTheme="minorEastAsia" w:eastAsiaTheme="minorEastAsia" w:hAnsiTheme="minorEastAsia" w:cs="Arial" w:hint="eastAsia"/>
                <w:snapToGrid w:val="0"/>
                <w:kern w:val="0"/>
                <w:sz w:val="24"/>
              </w:rPr>
              <w:t>平台）</w:t>
            </w:r>
          </w:p>
        </w:tc>
        <w:tc>
          <w:tcPr>
            <w:tcW w:w="907" w:type="dxa"/>
            <w:tcBorders>
              <w:top w:val="single" w:sz="6" w:space="0" w:color="000000"/>
              <w:left w:val="single" w:sz="6" w:space="0" w:color="000000"/>
              <w:bottom w:val="single" w:sz="6" w:space="0" w:color="000000"/>
              <w:right w:val="single" w:sz="6" w:space="0" w:color="000000"/>
            </w:tcBorders>
            <w:noWrap/>
            <w:hideMark/>
          </w:tcPr>
          <w:p w:rsidR="006161E7" w:rsidRPr="009A4AF9" w:rsidRDefault="006161E7" w:rsidP="0095169A">
            <w:pPr>
              <w:topLinePunct/>
              <w:snapToGrid w:val="0"/>
              <w:spacing w:before="80" w:after="80" w:line="240" w:lineRule="atLeast"/>
              <w:jc w:val="left"/>
              <w:rPr>
                <w:rFonts w:asciiTheme="minorEastAsia" w:eastAsiaTheme="minorEastAsia" w:hAnsiTheme="minorEastAsia" w:cs="Arial"/>
                <w:snapToGrid w:val="0"/>
                <w:kern w:val="0"/>
                <w:sz w:val="24"/>
              </w:rPr>
            </w:pPr>
            <w:r w:rsidRPr="009A4AF9">
              <w:rPr>
                <w:rFonts w:asciiTheme="minorEastAsia" w:eastAsiaTheme="minorEastAsia" w:hAnsiTheme="minorEastAsia" w:cs="Arial" w:hint="eastAsia"/>
                <w:snapToGrid w:val="0"/>
                <w:kern w:val="0"/>
                <w:sz w:val="24"/>
              </w:rPr>
              <w:t>中型</w:t>
            </w:r>
          </w:p>
        </w:tc>
        <w:tc>
          <w:tcPr>
            <w:tcW w:w="940" w:type="dxa"/>
            <w:tcBorders>
              <w:top w:val="single" w:sz="6" w:space="0" w:color="000000"/>
              <w:left w:val="single" w:sz="6" w:space="0" w:color="000000"/>
              <w:bottom w:val="single" w:sz="6" w:space="0" w:color="000000"/>
              <w:right w:val="single" w:sz="6" w:space="0" w:color="000000"/>
            </w:tcBorders>
            <w:noWrap/>
            <w:hideMark/>
          </w:tcPr>
          <w:p w:rsidR="006161E7" w:rsidRPr="009A4AF9" w:rsidRDefault="006161E7" w:rsidP="0095169A">
            <w:pPr>
              <w:topLinePunct/>
              <w:snapToGrid w:val="0"/>
              <w:spacing w:before="80" w:after="80" w:line="240" w:lineRule="atLeast"/>
              <w:jc w:val="left"/>
              <w:rPr>
                <w:rFonts w:asciiTheme="minorEastAsia" w:eastAsiaTheme="minorEastAsia" w:hAnsiTheme="minorEastAsia" w:cs="Arial"/>
                <w:snapToGrid w:val="0"/>
                <w:kern w:val="0"/>
                <w:sz w:val="24"/>
              </w:rPr>
            </w:pPr>
            <w:r w:rsidRPr="009A4AF9">
              <w:rPr>
                <w:rFonts w:asciiTheme="minorEastAsia" w:eastAsiaTheme="minorEastAsia" w:hAnsiTheme="minorEastAsia" w:cs="Arial"/>
                <w:snapToGrid w:val="0"/>
                <w:kern w:val="0"/>
                <w:sz w:val="24"/>
              </w:rPr>
              <w:t>4</w:t>
            </w:r>
          </w:p>
        </w:tc>
        <w:tc>
          <w:tcPr>
            <w:tcW w:w="851" w:type="dxa"/>
            <w:tcBorders>
              <w:top w:val="single" w:sz="6" w:space="0" w:color="000000"/>
              <w:left w:val="single" w:sz="6" w:space="0" w:color="000000"/>
              <w:bottom w:val="single" w:sz="6" w:space="0" w:color="000000"/>
              <w:right w:val="single" w:sz="6" w:space="0" w:color="000000"/>
            </w:tcBorders>
            <w:noWrap/>
            <w:hideMark/>
          </w:tcPr>
          <w:p w:rsidR="006161E7" w:rsidRPr="009A4AF9" w:rsidRDefault="006161E7" w:rsidP="0095169A">
            <w:pPr>
              <w:topLinePunct/>
              <w:snapToGrid w:val="0"/>
              <w:spacing w:before="80" w:after="80" w:line="240" w:lineRule="atLeast"/>
              <w:jc w:val="left"/>
              <w:rPr>
                <w:rFonts w:asciiTheme="minorEastAsia" w:eastAsiaTheme="minorEastAsia" w:hAnsiTheme="minorEastAsia" w:cs="Arial"/>
                <w:snapToGrid w:val="0"/>
                <w:kern w:val="0"/>
                <w:sz w:val="24"/>
              </w:rPr>
            </w:pPr>
            <w:r w:rsidRPr="009A4AF9">
              <w:rPr>
                <w:rFonts w:asciiTheme="minorEastAsia" w:eastAsiaTheme="minorEastAsia" w:hAnsiTheme="minorEastAsia" w:cs="Arial"/>
                <w:snapToGrid w:val="0"/>
                <w:kern w:val="0"/>
                <w:sz w:val="24"/>
              </w:rPr>
              <w:t>16G</w:t>
            </w:r>
          </w:p>
        </w:tc>
        <w:tc>
          <w:tcPr>
            <w:tcW w:w="992" w:type="dxa"/>
            <w:tcBorders>
              <w:top w:val="single" w:sz="6" w:space="0" w:color="000000"/>
              <w:left w:val="single" w:sz="6" w:space="0" w:color="000000"/>
              <w:bottom w:val="single" w:sz="6" w:space="0" w:color="000000"/>
              <w:right w:val="single" w:sz="6" w:space="0" w:color="000000"/>
            </w:tcBorders>
            <w:noWrap/>
            <w:hideMark/>
          </w:tcPr>
          <w:p w:rsidR="006161E7" w:rsidRPr="009A4AF9" w:rsidRDefault="006161E7" w:rsidP="0095169A">
            <w:pPr>
              <w:topLinePunct/>
              <w:snapToGrid w:val="0"/>
              <w:spacing w:before="80" w:after="80" w:line="240" w:lineRule="atLeast"/>
              <w:jc w:val="left"/>
              <w:rPr>
                <w:rFonts w:asciiTheme="minorEastAsia" w:eastAsiaTheme="minorEastAsia" w:hAnsiTheme="minorEastAsia" w:cs="Arial"/>
                <w:snapToGrid w:val="0"/>
                <w:kern w:val="0"/>
                <w:sz w:val="24"/>
              </w:rPr>
            </w:pPr>
            <w:r w:rsidRPr="009A4AF9">
              <w:rPr>
                <w:rFonts w:asciiTheme="minorEastAsia" w:eastAsiaTheme="minorEastAsia" w:hAnsiTheme="minorEastAsia" w:cs="Arial"/>
                <w:snapToGrid w:val="0"/>
                <w:kern w:val="0"/>
                <w:sz w:val="24"/>
              </w:rPr>
              <w:t>40GB</w:t>
            </w:r>
          </w:p>
        </w:tc>
        <w:tc>
          <w:tcPr>
            <w:tcW w:w="812" w:type="dxa"/>
            <w:tcBorders>
              <w:top w:val="single" w:sz="6" w:space="0" w:color="000000"/>
              <w:left w:val="single" w:sz="6" w:space="0" w:color="000000"/>
              <w:bottom w:val="single" w:sz="6" w:space="0" w:color="000000"/>
              <w:right w:val="single" w:sz="6" w:space="0" w:color="000000"/>
            </w:tcBorders>
            <w:noWrap/>
            <w:hideMark/>
          </w:tcPr>
          <w:p w:rsidR="006161E7" w:rsidRPr="009A4AF9" w:rsidRDefault="006161E7" w:rsidP="0095169A">
            <w:pPr>
              <w:topLinePunct/>
              <w:snapToGrid w:val="0"/>
              <w:spacing w:before="80" w:after="80" w:line="240" w:lineRule="atLeast"/>
              <w:jc w:val="left"/>
              <w:rPr>
                <w:rFonts w:asciiTheme="minorEastAsia" w:eastAsiaTheme="minorEastAsia" w:hAnsiTheme="minorEastAsia" w:cs="Arial"/>
                <w:snapToGrid w:val="0"/>
                <w:kern w:val="0"/>
                <w:sz w:val="24"/>
              </w:rPr>
            </w:pPr>
            <w:r w:rsidRPr="009A4AF9">
              <w:rPr>
                <w:rFonts w:asciiTheme="minorEastAsia" w:eastAsiaTheme="minorEastAsia" w:hAnsiTheme="minorEastAsia" w:cs="Arial"/>
                <w:snapToGrid w:val="0"/>
                <w:kern w:val="0"/>
                <w:sz w:val="24"/>
              </w:rPr>
              <w:t>1~8</w:t>
            </w:r>
          </w:p>
        </w:tc>
      </w:tr>
      <w:tr w:rsidR="006161E7" w:rsidRPr="009A4AF9" w:rsidTr="0095169A">
        <w:trPr>
          <w:cantSplit/>
          <w:trHeight w:val="308"/>
          <w:jc w:val="center"/>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6161E7" w:rsidRPr="009A4AF9" w:rsidRDefault="006161E7" w:rsidP="0095169A">
            <w:pPr>
              <w:widowControl/>
              <w:spacing w:line="240" w:lineRule="auto"/>
              <w:jc w:val="left"/>
              <w:rPr>
                <w:rFonts w:asciiTheme="minorEastAsia" w:eastAsiaTheme="minorEastAsia" w:hAnsiTheme="minorEastAsia" w:cs="Arial"/>
                <w:snapToGrid w:val="0"/>
                <w:kern w:val="0"/>
                <w:sz w:val="24"/>
              </w:rPr>
            </w:pPr>
          </w:p>
        </w:tc>
        <w:tc>
          <w:tcPr>
            <w:tcW w:w="907" w:type="dxa"/>
            <w:tcBorders>
              <w:top w:val="single" w:sz="6" w:space="0" w:color="000000"/>
              <w:left w:val="single" w:sz="6" w:space="0" w:color="000000"/>
              <w:bottom w:val="single" w:sz="6" w:space="0" w:color="000000"/>
              <w:right w:val="single" w:sz="6" w:space="0" w:color="000000"/>
            </w:tcBorders>
            <w:noWrap/>
            <w:hideMark/>
          </w:tcPr>
          <w:p w:rsidR="006161E7" w:rsidRPr="009A4AF9" w:rsidRDefault="006161E7" w:rsidP="0095169A">
            <w:pPr>
              <w:topLinePunct/>
              <w:snapToGrid w:val="0"/>
              <w:spacing w:before="80" w:after="80" w:line="240" w:lineRule="atLeast"/>
              <w:jc w:val="left"/>
              <w:rPr>
                <w:rFonts w:asciiTheme="minorEastAsia" w:eastAsiaTheme="minorEastAsia" w:hAnsiTheme="minorEastAsia" w:cs="Arial"/>
                <w:snapToGrid w:val="0"/>
                <w:kern w:val="0"/>
                <w:sz w:val="24"/>
              </w:rPr>
            </w:pPr>
            <w:r w:rsidRPr="009A4AF9">
              <w:rPr>
                <w:rFonts w:asciiTheme="minorEastAsia" w:eastAsiaTheme="minorEastAsia" w:hAnsiTheme="minorEastAsia" w:cs="Arial" w:hint="eastAsia"/>
                <w:snapToGrid w:val="0"/>
                <w:kern w:val="0"/>
                <w:sz w:val="24"/>
              </w:rPr>
              <w:t>大型</w:t>
            </w:r>
          </w:p>
        </w:tc>
        <w:tc>
          <w:tcPr>
            <w:tcW w:w="940" w:type="dxa"/>
            <w:tcBorders>
              <w:top w:val="single" w:sz="6" w:space="0" w:color="000000"/>
              <w:left w:val="single" w:sz="6" w:space="0" w:color="000000"/>
              <w:bottom w:val="single" w:sz="6" w:space="0" w:color="000000"/>
              <w:right w:val="single" w:sz="6" w:space="0" w:color="000000"/>
            </w:tcBorders>
            <w:noWrap/>
            <w:hideMark/>
          </w:tcPr>
          <w:p w:rsidR="006161E7" w:rsidRPr="009A4AF9" w:rsidRDefault="006161E7" w:rsidP="0095169A">
            <w:pPr>
              <w:topLinePunct/>
              <w:snapToGrid w:val="0"/>
              <w:spacing w:before="80" w:after="80" w:line="240" w:lineRule="atLeast"/>
              <w:jc w:val="left"/>
              <w:rPr>
                <w:rFonts w:asciiTheme="minorEastAsia" w:eastAsiaTheme="minorEastAsia" w:hAnsiTheme="minorEastAsia" w:cs="Arial"/>
                <w:snapToGrid w:val="0"/>
                <w:kern w:val="0"/>
                <w:sz w:val="24"/>
              </w:rPr>
            </w:pPr>
            <w:r w:rsidRPr="009A4AF9">
              <w:rPr>
                <w:rFonts w:asciiTheme="minorEastAsia" w:eastAsiaTheme="minorEastAsia" w:hAnsiTheme="minorEastAsia" w:cs="Arial"/>
                <w:snapToGrid w:val="0"/>
                <w:kern w:val="0"/>
                <w:sz w:val="24"/>
              </w:rPr>
              <w:t>8</w:t>
            </w:r>
          </w:p>
        </w:tc>
        <w:tc>
          <w:tcPr>
            <w:tcW w:w="851" w:type="dxa"/>
            <w:tcBorders>
              <w:top w:val="single" w:sz="6" w:space="0" w:color="000000"/>
              <w:left w:val="single" w:sz="6" w:space="0" w:color="000000"/>
              <w:bottom w:val="single" w:sz="6" w:space="0" w:color="000000"/>
              <w:right w:val="single" w:sz="6" w:space="0" w:color="000000"/>
            </w:tcBorders>
            <w:noWrap/>
            <w:hideMark/>
          </w:tcPr>
          <w:p w:rsidR="006161E7" w:rsidRPr="009A4AF9" w:rsidRDefault="006161E7" w:rsidP="0095169A">
            <w:pPr>
              <w:topLinePunct/>
              <w:snapToGrid w:val="0"/>
              <w:spacing w:before="80" w:after="80" w:line="240" w:lineRule="atLeast"/>
              <w:jc w:val="left"/>
              <w:rPr>
                <w:rFonts w:asciiTheme="minorEastAsia" w:eastAsiaTheme="minorEastAsia" w:hAnsiTheme="minorEastAsia" w:cs="Arial"/>
                <w:snapToGrid w:val="0"/>
                <w:kern w:val="0"/>
                <w:sz w:val="24"/>
              </w:rPr>
            </w:pPr>
            <w:r w:rsidRPr="009A4AF9">
              <w:rPr>
                <w:rFonts w:asciiTheme="minorEastAsia" w:eastAsiaTheme="minorEastAsia" w:hAnsiTheme="minorEastAsia" w:cs="Arial"/>
                <w:snapToGrid w:val="0"/>
                <w:kern w:val="0"/>
                <w:sz w:val="24"/>
              </w:rPr>
              <w:t>24G</w:t>
            </w:r>
          </w:p>
        </w:tc>
        <w:tc>
          <w:tcPr>
            <w:tcW w:w="992" w:type="dxa"/>
            <w:tcBorders>
              <w:top w:val="single" w:sz="6" w:space="0" w:color="000000"/>
              <w:left w:val="single" w:sz="6" w:space="0" w:color="000000"/>
              <w:bottom w:val="single" w:sz="6" w:space="0" w:color="000000"/>
              <w:right w:val="single" w:sz="6" w:space="0" w:color="000000"/>
            </w:tcBorders>
            <w:noWrap/>
            <w:hideMark/>
          </w:tcPr>
          <w:p w:rsidR="006161E7" w:rsidRPr="009A4AF9" w:rsidRDefault="006161E7" w:rsidP="0095169A">
            <w:pPr>
              <w:topLinePunct/>
              <w:snapToGrid w:val="0"/>
              <w:spacing w:before="80" w:after="80" w:line="240" w:lineRule="atLeast"/>
              <w:jc w:val="left"/>
              <w:rPr>
                <w:rFonts w:asciiTheme="minorEastAsia" w:eastAsiaTheme="minorEastAsia" w:hAnsiTheme="minorEastAsia" w:cs="Arial"/>
                <w:snapToGrid w:val="0"/>
                <w:kern w:val="0"/>
                <w:sz w:val="24"/>
              </w:rPr>
            </w:pPr>
            <w:r w:rsidRPr="009A4AF9">
              <w:rPr>
                <w:rFonts w:asciiTheme="minorEastAsia" w:eastAsiaTheme="minorEastAsia" w:hAnsiTheme="minorEastAsia" w:cs="Arial"/>
                <w:snapToGrid w:val="0"/>
                <w:kern w:val="0"/>
                <w:sz w:val="24"/>
              </w:rPr>
              <w:t>50GB</w:t>
            </w:r>
          </w:p>
        </w:tc>
        <w:tc>
          <w:tcPr>
            <w:tcW w:w="812" w:type="dxa"/>
            <w:tcBorders>
              <w:top w:val="single" w:sz="6" w:space="0" w:color="000000"/>
              <w:left w:val="single" w:sz="6" w:space="0" w:color="000000"/>
              <w:bottom w:val="single" w:sz="6" w:space="0" w:color="000000"/>
              <w:right w:val="single" w:sz="6" w:space="0" w:color="000000"/>
            </w:tcBorders>
            <w:noWrap/>
            <w:hideMark/>
          </w:tcPr>
          <w:p w:rsidR="006161E7" w:rsidRPr="009A4AF9" w:rsidRDefault="006161E7" w:rsidP="0095169A">
            <w:pPr>
              <w:topLinePunct/>
              <w:snapToGrid w:val="0"/>
              <w:spacing w:before="80" w:after="80" w:line="240" w:lineRule="atLeast"/>
              <w:jc w:val="left"/>
              <w:rPr>
                <w:rFonts w:asciiTheme="minorEastAsia" w:eastAsiaTheme="minorEastAsia" w:hAnsiTheme="minorEastAsia" w:cs="Arial"/>
                <w:snapToGrid w:val="0"/>
                <w:kern w:val="0"/>
                <w:sz w:val="24"/>
              </w:rPr>
            </w:pPr>
            <w:r w:rsidRPr="009A4AF9">
              <w:rPr>
                <w:rFonts w:asciiTheme="minorEastAsia" w:eastAsiaTheme="minorEastAsia" w:hAnsiTheme="minorEastAsia" w:cs="Arial"/>
                <w:snapToGrid w:val="0"/>
                <w:kern w:val="0"/>
                <w:sz w:val="24"/>
              </w:rPr>
              <w:t>1~8</w:t>
            </w:r>
          </w:p>
        </w:tc>
      </w:tr>
      <w:tr w:rsidR="006161E7" w:rsidRPr="009A4AF9" w:rsidTr="0095169A">
        <w:trPr>
          <w:cantSplit/>
          <w:trHeight w:val="308"/>
          <w:jc w:val="center"/>
        </w:trPr>
        <w:tc>
          <w:tcPr>
            <w:tcW w:w="2702" w:type="dxa"/>
            <w:vMerge w:val="restart"/>
            <w:tcBorders>
              <w:top w:val="single" w:sz="6" w:space="0" w:color="000000"/>
              <w:left w:val="single" w:sz="6" w:space="0" w:color="000000"/>
              <w:bottom w:val="single" w:sz="6" w:space="0" w:color="000000"/>
              <w:right w:val="single" w:sz="6" w:space="0" w:color="000000"/>
            </w:tcBorders>
            <w:hideMark/>
          </w:tcPr>
          <w:p w:rsidR="006161E7" w:rsidRPr="009A4AF9" w:rsidRDefault="006161E7" w:rsidP="0095169A">
            <w:pPr>
              <w:topLinePunct/>
              <w:snapToGrid w:val="0"/>
              <w:spacing w:before="80" w:after="80" w:line="240" w:lineRule="atLeast"/>
              <w:jc w:val="left"/>
              <w:rPr>
                <w:rFonts w:asciiTheme="minorEastAsia" w:eastAsiaTheme="minorEastAsia" w:hAnsiTheme="minorEastAsia" w:cs="Arial"/>
                <w:snapToGrid w:val="0"/>
                <w:kern w:val="0"/>
                <w:sz w:val="24"/>
              </w:rPr>
            </w:pPr>
            <w:r w:rsidRPr="009A4AF9">
              <w:rPr>
                <w:rFonts w:asciiTheme="minorEastAsia" w:eastAsiaTheme="minorEastAsia" w:hAnsiTheme="minorEastAsia" w:cs="Arial" w:hint="eastAsia"/>
                <w:snapToGrid w:val="0"/>
                <w:kern w:val="0"/>
                <w:sz w:val="24"/>
              </w:rPr>
              <w:t>大访问量系列（大并发互联网应用）</w:t>
            </w:r>
          </w:p>
        </w:tc>
        <w:tc>
          <w:tcPr>
            <w:tcW w:w="907" w:type="dxa"/>
            <w:tcBorders>
              <w:top w:val="single" w:sz="6" w:space="0" w:color="000000"/>
              <w:left w:val="single" w:sz="6" w:space="0" w:color="000000"/>
              <w:bottom w:val="single" w:sz="6" w:space="0" w:color="000000"/>
              <w:right w:val="single" w:sz="6" w:space="0" w:color="000000"/>
            </w:tcBorders>
            <w:noWrap/>
            <w:hideMark/>
          </w:tcPr>
          <w:p w:rsidR="006161E7" w:rsidRPr="009A4AF9" w:rsidRDefault="006161E7" w:rsidP="0095169A">
            <w:pPr>
              <w:topLinePunct/>
              <w:snapToGrid w:val="0"/>
              <w:spacing w:before="80" w:after="80" w:line="240" w:lineRule="atLeast"/>
              <w:jc w:val="left"/>
              <w:rPr>
                <w:rFonts w:asciiTheme="minorEastAsia" w:eastAsiaTheme="minorEastAsia" w:hAnsiTheme="minorEastAsia" w:cs="Arial"/>
                <w:snapToGrid w:val="0"/>
                <w:kern w:val="0"/>
                <w:sz w:val="24"/>
              </w:rPr>
            </w:pPr>
            <w:r w:rsidRPr="009A4AF9">
              <w:rPr>
                <w:rFonts w:asciiTheme="minorEastAsia" w:eastAsiaTheme="minorEastAsia" w:hAnsiTheme="minorEastAsia" w:cs="Arial" w:hint="eastAsia"/>
                <w:snapToGrid w:val="0"/>
                <w:kern w:val="0"/>
                <w:sz w:val="24"/>
              </w:rPr>
              <w:t>中型</w:t>
            </w:r>
          </w:p>
        </w:tc>
        <w:tc>
          <w:tcPr>
            <w:tcW w:w="940" w:type="dxa"/>
            <w:tcBorders>
              <w:top w:val="single" w:sz="6" w:space="0" w:color="000000"/>
              <w:left w:val="single" w:sz="6" w:space="0" w:color="000000"/>
              <w:bottom w:val="single" w:sz="6" w:space="0" w:color="000000"/>
              <w:right w:val="single" w:sz="6" w:space="0" w:color="000000"/>
            </w:tcBorders>
            <w:noWrap/>
            <w:hideMark/>
          </w:tcPr>
          <w:p w:rsidR="006161E7" w:rsidRPr="009A4AF9" w:rsidRDefault="006161E7" w:rsidP="0095169A">
            <w:pPr>
              <w:topLinePunct/>
              <w:snapToGrid w:val="0"/>
              <w:spacing w:before="80" w:after="80" w:line="240" w:lineRule="atLeast"/>
              <w:jc w:val="left"/>
              <w:rPr>
                <w:rFonts w:asciiTheme="minorEastAsia" w:eastAsiaTheme="minorEastAsia" w:hAnsiTheme="minorEastAsia" w:cs="Arial"/>
                <w:snapToGrid w:val="0"/>
                <w:kern w:val="0"/>
                <w:sz w:val="24"/>
              </w:rPr>
            </w:pPr>
            <w:r w:rsidRPr="009A4AF9">
              <w:rPr>
                <w:rFonts w:asciiTheme="minorEastAsia" w:eastAsiaTheme="minorEastAsia" w:hAnsiTheme="minorEastAsia" w:cs="Arial"/>
                <w:snapToGrid w:val="0"/>
                <w:kern w:val="0"/>
                <w:sz w:val="24"/>
              </w:rPr>
              <w:t>12</w:t>
            </w:r>
          </w:p>
        </w:tc>
        <w:tc>
          <w:tcPr>
            <w:tcW w:w="851" w:type="dxa"/>
            <w:tcBorders>
              <w:top w:val="single" w:sz="6" w:space="0" w:color="000000"/>
              <w:left w:val="single" w:sz="6" w:space="0" w:color="000000"/>
              <w:bottom w:val="single" w:sz="6" w:space="0" w:color="000000"/>
              <w:right w:val="single" w:sz="6" w:space="0" w:color="000000"/>
            </w:tcBorders>
            <w:noWrap/>
            <w:hideMark/>
          </w:tcPr>
          <w:p w:rsidR="006161E7" w:rsidRPr="009A4AF9" w:rsidRDefault="006161E7" w:rsidP="0095169A">
            <w:pPr>
              <w:topLinePunct/>
              <w:snapToGrid w:val="0"/>
              <w:spacing w:before="80" w:after="80" w:line="240" w:lineRule="atLeast"/>
              <w:jc w:val="left"/>
              <w:rPr>
                <w:rFonts w:asciiTheme="minorEastAsia" w:eastAsiaTheme="minorEastAsia" w:hAnsiTheme="minorEastAsia" w:cs="Arial"/>
                <w:snapToGrid w:val="0"/>
                <w:kern w:val="0"/>
                <w:sz w:val="24"/>
              </w:rPr>
            </w:pPr>
            <w:r w:rsidRPr="009A4AF9">
              <w:rPr>
                <w:rFonts w:asciiTheme="minorEastAsia" w:eastAsiaTheme="minorEastAsia" w:hAnsiTheme="minorEastAsia" w:cs="Arial"/>
                <w:snapToGrid w:val="0"/>
                <w:kern w:val="0"/>
                <w:sz w:val="24"/>
              </w:rPr>
              <w:t>16G</w:t>
            </w:r>
          </w:p>
        </w:tc>
        <w:tc>
          <w:tcPr>
            <w:tcW w:w="992" w:type="dxa"/>
            <w:tcBorders>
              <w:top w:val="single" w:sz="6" w:space="0" w:color="000000"/>
              <w:left w:val="single" w:sz="6" w:space="0" w:color="000000"/>
              <w:bottom w:val="single" w:sz="6" w:space="0" w:color="000000"/>
              <w:right w:val="single" w:sz="6" w:space="0" w:color="000000"/>
            </w:tcBorders>
            <w:noWrap/>
            <w:hideMark/>
          </w:tcPr>
          <w:p w:rsidR="006161E7" w:rsidRPr="009A4AF9" w:rsidRDefault="006161E7" w:rsidP="0095169A">
            <w:pPr>
              <w:topLinePunct/>
              <w:snapToGrid w:val="0"/>
              <w:spacing w:before="80" w:after="80" w:line="240" w:lineRule="atLeast"/>
              <w:jc w:val="left"/>
              <w:rPr>
                <w:rFonts w:asciiTheme="minorEastAsia" w:eastAsiaTheme="minorEastAsia" w:hAnsiTheme="minorEastAsia" w:cs="Arial"/>
                <w:snapToGrid w:val="0"/>
                <w:kern w:val="0"/>
                <w:sz w:val="24"/>
              </w:rPr>
            </w:pPr>
            <w:r w:rsidRPr="009A4AF9">
              <w:rPr>
                <w:rFonts w:asciiTheme="minorEastAsia" w:eastAsiaTheme="minorEastAsia" w:hAnsiTheme="minorEastAsia" w:cs="Arial"/>
                <w:snapToGrid w:val="0"/>
                <w:kern w:val="0"/>
                <w:sz w:val="24"/>
              </w:rPr>
              <w:t>40GB</w:t>
            </w:r>
          </w:p>
        </w:tc>
        <w:tc>
          <w:tcPr>
            <w:tcW w:w="812" w:type="dxa"/>
            <w:tcBorders>
              <w:top w:val="single" w:sz="6" w:space="0" w:color="000000"/>
              <w:left w:val="single" w:sz="6" w:space="0" w:color="000000"/>
              <w:bottom w:val="single" w:sz="6" w:space="0" w:color="000000"/>
              <w:right w:val="single" w:sz="6" w:space="0" w:color="000000"/>
            </w:tcBorders>
            <w:noWrap/>
            <w:hideMark/>
          </w:tcPr>
          <w:p w:rsidR="006161E7" w:rsidRPr="009A4AF9" w:rsidRDefault="006161E7" w:rsidP="0095169A">
            <w:pPr>
              <w:topLinePunct/>
              <w:snapToGrid w:val="0"/>
              <w:spacing w:before="80" w:after="80" w:line="240" w:lineRule="atLeast"/>
              <w:jc w:val="left"/>
              <w:rPr>
                <w:rFonts w:asciiTheme="minorEastAsia" w:eastAsiaTheme="minorEastAsia" w:hAnsiTheme="minorEastAsia" w:cs="Arial"/>
                <w:snapToGrid w:val="0"/>
                <w:kern w:val="0"/>
                <w:sz w:val="24"/>
              </w:rPr>
            </w:pPr>
            <w:r w:rsidRPr="009A4AF9">
              <w:rPr>
                <w:rFonts w:asciiTheme="minorEastAsia" w:eastAsiaTheme="minorEastAsia" w:hAnsiTheme="minorEastAsia" w:cs="Arial"/>
                <w:snapToGrid w:val="0"/>
                <w:kern w:val="0"/>
                <w:sz w:val="24"/>
              </w:rPr>
              <w:t>1~8</w:t>
            </w:r>
          </w:p>
        </w:tc>
      </w:tr>
      <w:tr w:rsidR="006161E7" w:rsidRPr="009A4AF9" w:rsidTr="0095169A">
        <w:trPr>
          <w:cantSplit/>
          <w:trHeight w:val="62"/>
          <w:jc w:val="center"/>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6161E7" w:rsidRPr="009A4AF9" w:rsidRDefault="006161E7" w:rsidP="0095169A">
            <w:pPr>
              <w:widowControl/>
              <w:spacing w:line="240" w:lineRule="auto"/>
              <w:jc w:val="left"/>
              <w:rPr>
                <w:rFonts w:asciiTheme="minorEastAsia" w:eastAsiaTheme="minorEastAsia" w:hAnsiTheme="minorEastAsia" w:cs="Arial"/>
                <w:snapToGrid w:val="0"/>
                <w:kern w:val="0"/>
                <w:sz w:val="24"/>
              </w:rPr>
            </w:pPr>
          </w:p>
        </w:tc>
        <w:tc>
          <w:tcPr>
            <w:tcW w:w="907" w:type="dxa"/>
            <w:tcBorders>
              <w:top w:val="single" w:sz="6" w:space="0" w:color="000000"/>
              <w:left w:val="single" w:sz="6" w:space="0" w:color="000000"/>
              <w:bottom w:val="single" w:sz="6" w:space="0" w:color="000000"/>
              <w:right w:val="single" w:sz="6" w:space="0" w:color="000000"/>
            </w:tcBorders>
            <w:noWrap/>
            <w:hideMark/>
          </w:tcPr>
          <w:p w:rsidR="006161E7" w:rsidRPr="009A4AF9" w:rsidRDefault="006161E7" w:rsidP="0095169A">
            <w:pPr>
              <w:topLinePunct/>
              <w:snapToGrid w:val="0"/>
              <w:spacing w:before="80" w:after="80" w:line="240" w:lineRule="atLeast"/>
              <w:jc w:val="left"/>
              <w:rPr>
                <w:rFonts w:asciiTheme="minorEastAsia" w:eastAsiaTheme="minorEastAsia" w:hAnsiTheme="minorEastAsia" w:cs="Arial"/>
                <w:snapToGrid w:val="0"/>
                <w:kern w:val="0"/>
                <w:sz w:val="24"/>
              </w:rPr>
            </w:pPr>
            <w:r w:rsidRPr="009A4AF9">
              <w:rPr>
                <w:rFonts w:asciiTheme="minorEastAsia" w:eastAsiaTheme="minorEastAsia" w:hAnsiTheme="minorEastAsia" w:cs="Arial" w:hint="eastAsia"/>
                <w:snapToGrid w:val="0"/>
                <w:kern w:val="0"/>
                <w:sz w:val="24"/>
              </w:rPr>
              <w:t>大型</w:t>
            </w:r>
          </w:p>
        </w:tc>
        <w:tc>
          <w:tcPr>
            <w:tcW w:w="940" w:type="dxa"/>
            <w:tcBorders>
              <w:top w:val="single" w:sz="6" w:space="0" w:color="000000"/>
              <w:left w:val="single" w:sz="6" w:space="0" w:color="000000"/>
              <w:bottom w:val="single" w:sz="6" w:space="0" w:color="000000"/>
              <w:right w:val="single" w:sz="6" w:space="0" w:color="000000"/>
            </w:tcBorders>
            <w:noWrap/>
            <w:hideMark/>
          </w:tcPr>
          <w:p w:rsidR="006161E7" w:rsidRPr="009A4AF9" w:rsidRDefault="006161E7" w:rsidP="0095169A">
            <w:pPr>
              <w:topLinePunct/>
              <w:snapToGrid w:val="0"/>
              <w:spacing w:before="80" w:after="80" w:line="240" w:lineRule="atLeast"/>
              <w:jc w:val="left"/>
              <w:rPr>
                <w:rFonts w:asciiTheme="minorEastAsia" w:eastAsiaTheme="minorEastAsia" w:hAnsiTheme="minorEastAsia" w:cs="Arial"/>
                <w:snapToGrid w:val="0"/>
                <w:kern w:val="0"/>
                <w:sz w:val="24"/>
              </w:rPr>
            </w:pPr>
            <w:r w:rsidRPr="009A4AF9">
              <w:rPr>
                <w:rFonts w:asciiTheme="minorEastAsia" w:eastAsiaTheme="minorEastAsia" w:hAnsiTheme="minorEastAsia" w:cs="Arial"/>
                <w:snapToGrid w:val="0"/>
                <w:kern w:val="0"/>
                <w:sz w:val="24"/>
              </w:rPr>
              <w:t>16</w:t>
            </w:r>
          </w:p>
        </w:tc>
        <w:tc>
          <w:tcPr>
            <w:tcW w:w="851" w:type="dxa"/>
            <w:tcBorders>
              <w:top w:val="single" w:sz="6" w:space="0" w:color="000000"/>
              <w:left w:val="single" w:sz="6" w:space="0" w:color="000000"/>
              <w:bottom w:val="single" w:sz="6" w:space="0" w:color="000000"/>
              <w:right w:val="single" w:sz="6" w:space="0" w:color="000000"/>
            </w:tcBorders>
            <w:noWrap/>
            <w:hideMark/>
          </w:tcPr>
          <w:p w:rsidR="006161E7" w:rsidRPr="009A4AF9" w:rsidRDefault="006161E7" w:rsidP="0095169A">
            <w:pPr>
              <w:topLinePunct/>
              <w:snapToGrid w:val="0"/>
              <w:spacing w:before="80" w:after="80" w:line="240" w:lineRule="atLeast"/>
              <w:jc w:val="left"/>
              <w:rPr>
                <w:rFonts w:asciiTheme="minorEastAsia" w:eastAsiaTheme="minorEastAsia" w:hAnsiTheme="minorEastAsia" w:cs="Arial"/>
                <w:snapToGrid w:val="0"/>
                <w:kern w:val="0"/>
                <w:sz w:val="24"/>
              </w:rPr>
            </w:pPr>
            <w:r w:rsidRPr="009A4AF9">
              <w:rPr>
                <w:rFonts w:asciiTheme="minorEastAsia" w:eastAsiaTheme="minorEastAsia" w:hAnsiTheme="minorEastAsia" w:cs="Arial"/>
                <w:snapToGrid w:val="0"/>
                <w:kern w:val="0"/>
                <w:sz w:val="24"/>
              </w:rPr>
              <w:t>32G</w:t>
            </w:r>
          </w:p>
        </w:tc>
        <w:tc>
          <w:tcPr>
            <w:tcW w:w="992" w:type="dxa"/>
            <w:tcBorders>
              <w:top w:val="single" w:sz="6" w:space="0" w:color="000000"/>
              <w:left w:val="single" w:sz="6" w:space="0" w:color="000000"/>
              <w:bottom w:val="single" w:sz="6" w:space="0" w:color="000000"/>
              <w:right w:val="single" w:sz="6" w:space="0" w:color="000000"/>
            </w:tcBorders>
            <w:noWrap/>
            <w:hideMark/>
          </w:tcPr>
          <w:p w:rsidR="006161E7" w:rsidRPr="009A4AF9" w:rsidRDefault="006161E7" w:rsidP="0095169A">
            <w:pPr>
              <w:topLinePunct/>
              <w:snapToGrid w:val="0"/>
              <w:spacing w:before="80" w:after="80" w:line="240" w:lineRule="atLeast"/>
              <w:jc w:val="left"/>
              <w:rPr>
                <w:rFonts w:asciiTheme="minorEastAsia" w:eastAsiaTheme="minorEastAsia" w:hAnsiTheme="minorEastAsia" w:cs="Arial"/>
                <w:snapToGrid w:val="0"/>
                <w:kern w:val="0"/>
                <w:sz w:val="24"/>
              </w:rPr>
            </w:pPr>
            <w:r w:rsidRPr="009A4AF9">
              <w:rPr>
                <w:rFonts w:asciiTheme="minorEastAsia" w:eastAsiaTheme="minorEastAsia" w:hAnsiTheme="minorEastAsia" w:cs="Arial"/>
                <w:snapToGrid w:val="0"/>
                <w:kern w:val="0"/>
                <w:sz w:val="24"/>
              </w:rPr>
              <w:t>50GB</w:t>
            </w:r>
          </w:p>
        </w:tc>
        <w:tc>
          <w:tcPr>
            <w:tcW w:w="812" w:type="dxa"/>
            <w:tcBorders>
              <w:top w:val="single" w:sz="6" w:space="0" w:color="000000"/>
              <w:left w:val="single" w:sz="6" w:space="0" w:color="000000"/>
              <w:bottom w:val="single" w:sz="6" w:space="0" w:color="000000"/>
              <w:right w:val="single" w:sz="6" w:space="0" w:color="000000"/>
            </w:tcBorders>
            <w:noWrap/>
            <w:hideMark/>
          </w:tcPr>
          <w:p w:rsidR="006161E7" w:rsidRPr="009A4AF9" w:rsidRDefault="006161E7" w:rsidP="0095169A">
            <w:pPr>
              <w:topLinePunct/>
              <w:snapToGrid w:val="0"/>
              <w:spacing w:before="80" w:after="80" w:line="240" w:lineRule="atLeast"/>
              <w:jc w:val="left"/>
              <w:rPr>
                <w:rFonts w:asciiTheme="minorEastAsia" w:eastAsiaTheme="minorEastAsia" w:hAnsiTheme="minorEastAsia" w:cs="Arial"/>
                <w:snapToGrid w:val="0"/>
                <w:kern w:val="0"/>
                <w:sz w:val="24"/>
              </w:rPr>
            </w:pPr>
            <w:r w:rsidRPr="009A4AF9">
              <w:rPr>
                <w:rFonts w:asciiTheme="minorEastAsia" w:eastAsiaTheme="minorEastAsia" w:hAnsiTheme="minorEastAsia" w:cs="Arial"/>
                <w:snapToGrid w:val="0"/>
                <w:kern w:val="0"/>
                <w:sz w:val="24"/>
              </w:rPr>
              <w:t>1~8</w:t>
            </w:r>
          </w:p>
        </w:tc>
      </w:tr>
    </w:tbl>
    <w:p w:rsidR="006161E7" w:rsidRPr="009A4AF9" w:rsidRDefault="006161E7" w:rsidP="006161E7">
      <w:pPr>
        <w:ind w:firstLineChars="200" w:firstLine="560"/>
        <w:rPr>
          <w:rFonts w:asciiTheme="minorEastAsia" w:eastAsiaTheme="minorEastAsia" w:hAnsiTheme="minorEastAsia"/>
        </w:rPr>
      </w:pPr>
      <w:r w:rsidRPr="009A4AF9">
        <w:rPr>
          <w:rFonts w:asciiTheme="minorEastAsia" w:eastAsiaTheme="minorEastAsia" w:hAnsiTheme="minorEastAsia" w:hint="eastAsia"/>
        </w:rPr>
        <w:t>上面给出了典型应用的规格选择，对于大部分的应用来说，如果需要给出比较匹配的资源需求，需要根据用户的业务场景，收集需要的服务器种类和性能要求，并且测出业务在高峰时期对服务器的CPU、内存、IO信息，为后期的数据分析提供原始依据。</w:t>
      </w:r>
    </w:p>
    <w:p w:rsidR="006161E7" w:rsidRPr="009A4AF9" w:rsidRDefault="006161E7" w:rsidP="006161E7">
      <w:pPr>
        <w:ind w:firstLineChars="200" w:firstLine="560"/>
        <w:rPr>
          <w:rFonts w:asciiTheme="minorEastAsia" w:eastAsiaTheme="minorEastAsia" w:hAnsiTheme="minorEastAsia"/>
        </w:rPr>
      </w:pPr>
      <w:r w:rsidRPr="009A4AF9">
        <w:rPr>
          <w:rFonts w:asciiTheme="minorEastAsia" w:eastAsiaTheme="minorEastAsia" w:hAnsiTheme="minorEastAsia" w:hint="eastAsia"/>
        </w:rPr>
        <w:t>一般来说有三种收集业务对服务器性能需求的方法：</w:t>
      </w:r>
    </w:p>
    <w:p w:rsidR="006161E7" w:rsidRPr="009A4AF9" w:rsidRDefault="006161E7" w:rsidP="006161E7">
      <w:pPr>
        <w:ind w:firstLineChars="200" w:firstLine="560"/>
        <w:rPr>
          <w:rFonts w:asciiTheme="minorEastAsia" w:eastAsiaTheme="minorEastAsia" w:hAnsiTheme="minorEastAsia"/>
        </w:rPr>
      </w:pPr>
      <w:r w:rsidRPr="009A4AF9">
        <w:rPr>
          <w:rFonts w:asciiTheme="minorEastAsia" w:eastAsiaTheme="minorEastAsia" w:hAnsiTheme="minorEastAsia" w:hint="eastAsia"/>
        </w:rPr>
        <w:t>（1）</w:t>
      </w:r>
      <w:r w:rsidRPr="009A4AF9">
        <w:rPr>
          <w:rFonts w:asciiTheme="minorEastAsia" w:eastAsiaTheme="minorEastAsia" w:hAnsiTheme="minorEastAsia" w:hint="eastAsia"/>
        </w:rPr>
        <w:tab/>
        <w:t>对于电子</w:t>
      </w:r>
      <w:r w:rsidRPr="009A4AF9">
        <w:rPr>
          <w:rFonts w:asciiTheme="minorEastAsia" w:eastAsiaTheme="minorEastAsia" w:hAnsiTheme="minorEastAsia"/>
        </w:rPr>
        <w:t>政务系统</w:t>
      </w:r>
      <w:r w:rsidRPr="009A4AF9">
        <w:rPr>
          <w:rFonts w:asciiTheme="minorEastAsia" w:eastAsiaTheme="minorEastAsia" w:hAnsiTheme="minorEastAsia" w:hint="eastAsia"/>
        </w:rPr>
        <w:t>现有的业务服务器，且数据量是可预</w:t>
      </w:r>
      <w:r w:rsidRPr="009A4AF9">
        <w:rPr>
          <w:rFonts w:asciiTheme="minorEastAsia" w:eastAsiaTheme="minorEastAsia" w:hAnsiTheme="minorEastAsia" w:hint="eastAsia"/>
        </w:rPr>
        <w:lastRenderedPageBreak/>
        <w:t>计的情况，可以使用各种服务器性能采集工具，通过采集一段时间的服务器关键性能数据（如一个月），收集到对该业务关键的物理服务器的CPU、内存、存储、网络、磁盘IO等关键数据。采集关键是要收集到对于该服务器有重要意义的、至少覆盖一个典型业务周期的数据，以便准确充分的对性能需求进行评估；</w:t>
      </w:r>
    </w:p>
    <w:p w:rsidR="006161E7" w:rsidRPr="009A4AF9" w:rsidRDefault="006161E7" w:rsidP="006161E7">
      <w:pPr>
        <w:ind w:firstLineChars="200" w:firstLine="560"/>
        <w:rPr>
          <w:rFonts w:asciiTheme="minorEastAsia" w:eastAsiaTheme="minorEastAsia" w:hAnsiTheme="minorEastAsia"/>
        </w:rPr>
      </w:pPr>
      <w:r w:rsidRPr="009A4AF9">
        <w:rPr>
          <w:rFonts w:asciiTheme="minorEastAsia" w:eastAsiaTheme="minorEastAsia" w:hAnsiTheme="minorEastAsia" w:hint="eastAsia"/>
        </w:rPr>
        <w:t>（2）</w:t>
      </w:r>
      <w:r w:rsidRPr="009A4AF9">
        <w:rPr>
          <w:rFonts w:asciiTheme="minorEastAsia" w:eastAsiaTheme="minorEastAsia" w:hAnsiTheme="minorEastAsia" w:hint="eastAsia"/>
        </w:rPr>
        <w:tab/>
        <w:t>如果委办局新上某一业务应用，有对于该业务的总业务压力、峰值业务压力、需要的服务器资源、业务增长率等有比较准确的估计，则可以根据这些数据，结合业务类型，依据业界通行的性能估算方法（如TPC-C、TPC-W、SPEC 2000、SPEC2005等），计算出该业务对物理服务器的性能需求；</w:t>
      </w:r>
    </w:p>
    <w:p w:rsidR="006161E7" w:rsidRPr="009A4AF9" w:rsidRDefault="006161E7" w:rsidP="006161E7">
      <w:pPr>
        <w:ind w:firstLineChars="200" w:firstLine="560"/>
        <w:rPr>
          <w:rFonts w:asciiTheme="minorEastAsia" w:eastAsiaTheme="minorEastAsia" w:hAnsiTheme="minorEastAsia"/>
        </w:rPr>
      </w:pPr>
      <w:r w:rsidRPr="009A4AF9">
        <w:rPr>
          <w:rFonts w:asciiTheme="minorEastAsia" w:eastAsiaTheme="minorEastAsia" w:hAnsiTheme="minorEastAsia" w:hint="eastAsia"/>
        </w:rPr>
        <w:t>（3）</w:t>
      </w:r>
      <w:r w:rsidRPr="009A4AF9">
        <w:rPr>
          <w:rFonts w:asciiTheme="minorEastAsia" w:eastAsiaTheme="minorEastAsia" w:hAnsiTheme="minorEastAsia" w:hint="eastAsia"/>
        </w:rPr>
        <w:tab/>
        <w:t>如果委办局新上某一业务应用，但没有对该业务的压力和资源需求的数据，但其他企业已有大致相同规模的同类应用，则可以参考业界对该类业务应用服务器的性能需求，或采用对该业务进行开发的ISV的推荐硬件需求，作为该服务器的性能需求；</w:t>
      </w:r>
    </w:p>
    <w:p w:rsidR="006161E7" w:rsidRPr="009A4AF9" w:rsidRDefault="006161E7" w:rsidP="006161E7">
      <w:pPr>
        <w:ind w:firstLineChars="200" w:firstLine="560"/>
        <w:rPr>
          <w:rFonts w:asciiTheme="minorEastAsia" w:eastAsiaTheme="minorEastAsia" w:hAnsiTheme="minorEastAsia"/>
        </w:rPr>
      </w:pPr>
      <w:r w:rsidRPr="009A4AF9">
        <w:rPr>
          <w:rFonts w:asciiTheme="minorEastAsia" w:eastAsiaTheme="minorEastAsia" w:hAnsiTheme="minorEastAsia" w:hint="eastAsia"/>
        </w:rPr>
        <w:t>数据采集的目的是根据采集到的物理机的信息，分析折算为相当于同等规模的虚拟机的规格，根据我们能提供的物理机的类型，计算得到该物理机上能支撑的虚拟机的数量，再加上管理平台的限制和消耗，得到最终的物理机的配置。</w:t>
      </w:r>
    </w:p>
    <w:p w:rsidR="006161E7" w:rsidRPr="00F14EF7" w:rsidRDefault="006161E7" w:rsidP="00F14EF7">
      <w:pPr>
        <w:pStyle w:val="32"/>
        <w:rPr>
          <w:rFonts w:asciiTheme="minorEastAsia" w:eastAsiaTheme="minorEastAsia" w:hAnsiTheme="minorEastAsia"/>
          <w:sz w:val="28"/>
        </w:rPr>
      </w:pPr>
      <w:bookmarkStart w:id="78" w:name="_Toc508288027"/>
      <w:r w:rsidRPr="00F14EF7">
        <w:rPr>
          <w:rFonts w:asciiTheme="minorEastAsia" w:eastAsiaTheme="minorEastAsia" w:hAnsiTheme="minorEastAsia" w:hint="eastAsia"/>
          <w:sz w:val="28"/>
        </w:rPr>
        <w:t>计算存储容量规划设计</w:t>
      </w:r>
      <w:bookmarkEnd w:id="78"/>
    </w:p>
    <w:p w:rsidR="006161E7" w:rsidRPr="009A4AF9" w:rsidRDefault="006161E7" w:rsidP="006161E7">
      <w:pPr>
        <w:ind w:firstLineChars="200" w:firstLine="560"/>
        <w:rPr>
          <w:rFonts w:asciiTheme="minorEastAsia" w:eastAsiaTheme="minorEastAsia" w:hAnsiTheme="minorEastAsia"/>
        </w:rPr>
      </w:pPr>
      <w:r w:rsidRPr="009A4AF9">
        <w:rPr>
          <w:rFonts w:asciiTheme="minorEastAsia" w:eastAsiaTheme="minorEastAsia" w:hAnsiTheme="minorEastAsia" w:hint="eastAsia"/>
        </w:rPr>
        <w:t>本节主要介绍计算虚拟化中的VCPU和物理CPU之间的换算关系。虚拟化管理平台对CPU的调度是以逻辑核为单位的，逻辑核是将物理核通过超线程（HT）技术模拟成两个逻辑核心。每台计算节点服务器承载VCPU的计算过程如下：</w:t>
      </w:r>
    </w:p>
    <w:p w:rsidR="006161E7" w:rsidRPr="009A4AF9" w:rsidRDefault="006161E7" w:rsidP="006161E7">
      <w:pPr>
        <w:ind w:firstLineChars="200" w:firstLine="480"/>
        <w:rPr>
          <w:rFonts w:asciiTheme="minorEastAsia" w:eastAsiaTheme="minorEastAsia" w:hAnsiTheme="minorEastAsia"/>
          <w:sz w:val="24"/>
        </w:rPr>
      </w:pPr>
      <w:r w:rsidRPr="009A4AF9">
        <w:rPr>
          <w:rFonts w:asciiTheme="minorEastAsia" w:eastAsiaTheme="minorEastAsia" w:hAnsiTheme="minorEastAsia"/>
          <w:sz w:val="24"/>
        </w:rPr>
        <w:t>VCPU</w:t>
      </w:r>
      <w:r w:rsidRPr="009A4AF9">
        <w:rPr>
          <w:rFonts w:asciiTheme="minorEastAsia" w:eastAsiaTheme="minorEastAsia" w:hAnsiTheme="minorEastAsia" w:hint="eastAsia"/>
          <w:sz w:val="24"/>
        </w:rPr>
        <w:t>数量</w:t>
      </w:r>
      <w:r w:rsidRPr="009A4AF9">
        <w:rPr>
          <w:rFonts w:asciiTheme="minorEastAsia" w:eastAsiaTheme="minorEastAsia" w:hAnsiTheme="minorEastAsia"/>
          <w:sz w:val="24"/>
        </w:rPr>
        <w:t xml:space="preserve"> =</w:t>
      </w:r>
      <w:r w:rsidRPr="009A4AF9">
        <w:rPr>
          <w:rFonts w:asciiTheme="minorEastAsia" w:eastAsiaTheme="minorEastAsia" w:hAnsiTheme="minorEastAsia" w:hint="eastAsia"/>
          <w:sz w:val="24"/>
        </w:rPr>
        <w:t>（</w:t>
      </w:r>
      <w:r w:rsidRPr="009A4AF9">
        <w:rPr>
          <w:rFonts w:asciiTheme="minorEastAsia" w:eastAsiaTheme="minorEastAsia" w:hAnsiTheme="minorEastAsia"/>
          <w:sz w:val="24"/>
        </w:rPr>
        <w:t>CPU</w:t>
      </w:r>
      <w:r w:rsidRPr="009A4AF9">
        <w:rPr>
          <w:rFonts w:asciiTheme="minorEastAsia" w:eastAsiaTheme="minorEastAsia" w:hAnsiTheme="minorEastAsia" w:hint="eastAsia"/>
          <w:sz w:val="24"/>
        </w:rPr>
        <w:t>数量×每颗</w:t>
      </w:r>
      <w:r w:rsidRPr="009A4AF9">
        <w:rPr>
          <w:rFonts w:asciiTheme="minorEastAsia" w:eastAsiaTheme="minorEastAsia" w:hAnsiTheme="minorEastAsia"/>
          <w:sz w:val="24"/>
        </w:rPr>
        <w:t>CPU</w:t>
      </w:r>
      <w:r w:rsidRPr="009A4AF9">
        <w:rPr>
          <w:rFonts w:asciiTheme="minorEastAsia" w:eastAsiaTheme="minorEastAsia" w:hAnsiTheme="minorEastAsia" w:hint="eastAsia"/>
          <w:sz w:val="24"/>
        </w:rPr>
        <w:t>物理核数量×</w:t>
      </w:r>
      <w:r w:rsidRPr="009A4AF9">
        <w:rPr>
          <w:rFonts w:asciiTheme="minorEastAsia" w:eastAsiaTheme="minorEastAsia" w:hAnsiTheme="minorEastAsia"/>
          <w:sz w:val="24"/>
        </w:rPr>
        <w:t>2-</w:t>
      </w:r>
      <w:r w:rsidRPr="009A4AF9">
        <w:rPr>
          <w:rFonts w:asciiTheme="minorEastAsia" w:eastAsiaTheme="minorEastAsia" w:hAnsiTheme="minorEastAsia" w:hint="eastAsia"/>
          <w:sz w:val="24"/>
        </w:rPr>
        <w:t>预留核数量）×复用比</w:t>
      </w:r>
    </w:p>
    <w:p w:rsidR="006161E7" w:rsidRPr="009A4AF9" w:rsidRDefault="006161E7" w:rsidP="006161E7">
      <w:pPr>
        <w:ind w:firstLineChars="200" w:firstLine="480"/>
        <w:rPr>
          <w:rFonts w:asciiTheme="minorEastAsia" w:eastAsiaTheme="minorEastAsia" w:hAnsiTheme="minorEastAsia"/>
          <w:sz w:val="24"/>
        </w:rPr>
      </w:pPr>
      <w:r w:rsidRPr="009A4AF9">
        <w:rPr>
          <w:rFonts w:asciiTheme="minorEastAsia" w:eastAsiaTheme="minorEastAsia" w:hAnsiTheme="minorEastAsia"/>
          <w:sz w:val="24"/>
        </w:rPr>
        <w:t>VMEM</w:t>
      </w:r>
      <w:r w:rsidRPr="009A4AF9">
        <w:rPr>
          <w:rFonts w:asciiTheme="minorEastAsia" w:eastAsiaTheme="minorEastAsia" w:hAnsiTheme="minorEastAsia" w:hint="eastAsia"/>
          <w:sz w:val="24"/>
        </w:rPr>
        <w:t>数量</w:t>
      </w:r>
      <w:r w:rsidRPr="009A4AF9">
        <w:rPr>
          <w:rFonts w:asciiTheme="minorEastAsia" w:eastAsiaTheme="minorEastAsia" w:hAnsiTheme="minorEastAsia"/>
          <w:sz w:val="24"/>
        </w:rPr>
        <w:t xml:space="preserve"> =</w:t>
      </w:r>
      <w:r w:rsidRPr="009A4AF9">
        <w:rPr>
          <w:rFonts w:asciiTheme="minorEastAsia" w:eastAsiaTheme="minorEastAsia" w:hAnsiTheme="minorEastAsia" w:hint="eastAsia"/>
          <w:sz w:val="24"/>
        </w:rPr>
        <w:t>（</w:t>
      </w:r>
      <w:r w:rsidRPr="009A4AF9">
        <w:rPr>
          <w:rFonts w:asciiTheme="minorEastAsia" w:eastAsiaTheme="minorEastAsia" w:hAnsiTheme="minorEastAsia"/>
          <w:sz w:val="24"/>
        </w:rPr>
        <w:t>MEM</w:t>
      </w:r>
      <w:r w:rsidRPr="009A4AF9">
        <w:rPr>
          <w:rFonts w:asciiTheme="minorEastAsia" w:eastAsiaTheme="minorEastAsia" w:hAnsiTheme="minorEastAsia" w:hint="eastAsia"/>
          <w:sz w:val="24"/>
        </w:rPr>
        <w:t>数量</w:t>
      </w:r>
      <w:r w:rsidRPr="009A4AF9">
        <w:rPr>
          <w:rFonts w:asciiTheme="minorEastAsia" w:eastAsiaTheme="minorEastAsia" w:hAnsiTheme="minorEastAsia"/>
          <w:sz w:val="24"/>
        </w:rPr>
        <w:t>-</w:t>
      </w:r>
      <w:r w:rsidRPr="009A4AF9">
        <w:rPr>
          <w:rFonts w:asciiTheme="minorEastAsia" w:eastAsiaTheme="minorEastAsia" w:hAnsiTheme="minorEastAsia" w:hint="eastAsia"/>
          <w:sz w:val="24"/>
        </w:rPr>
        <w:t>预留内存）×复用比</w:t>
      </w:r>
    </w:p>
    <w:p w:rsidR="006161E7" w:rsidRPr="009A4AF9" w:rsidRDefault="006161E7" w:rsidP="00167B0E">
      <w:pPr>
        <w:numPr>
          <w:ilvl w:val="0"/>
          <w:numId w:val="9"/>
        </w:numPr>
        <w:rPr>
          <w:rFonts w:asciiTheme="minorEastAsia" w:eastAsiaTheme="minorEastAsia" w:hAnsiTheme="minorEastAsia"/>
        </w:rPr>
      </w:pPr>
      <w:r w:rsidRPr="009A4AF9">
        <w:rPr>
          <w:rFonts w:asciiTheme="minorEastAsia" w:eastAsiaTheme="minorEastAsia" w:hAnsiTheme="minorEastAsia" w:hint="eastAsia"/>
        </w:rPr>
        <w:lastRenderedPageBreak/>
        <w:t>预留逻辑核数量是虚拟化对计算资源的开销。预留逻辑核数量为2个，预留内存8G。</w:t>
      </w:r>
    </w:p>
    <w:p w:rsidR="006161E7" w:rsidRPr="009A4AF9" w:rsidRDefault="006161E7" w:rsidP="00167B0E">
      <w:pPr>
        <w:numPr>
          <w:ilvl w:val="0"/>
          <w:numId w:val="9"/>
        </w:numPr>
        <w:rPr>
          <w:rFonts w:asciiTheme="minorEastAsia" w:eastAsiaTheme="minorEastAsia" w:hAnsiTheme="minorEastAsia"/>
        </w:rPr>
      </w:pPr>
      <w:r w:rsidRPr="009A4AF9">
        <w:rPr>
          <w:rFonts w:asciiTheme="minorEastAsia" w:eastAsiaTheme="minorEastAsia" w:hAnsiTheme="minorEastAsia" w:hint="eastAsia"/>
        </w:rPr>
        <w:t>虚拟化复用比是一台服务器上虚拟机的VCPU的总数相对可用逻辑核数（不包括Domain0预留2个逻辑核）数量的比率，标称的是服务器上逻辑核复用的程度，推荐复用比为150%，不同应用场景下复用比推荐如下：</w:t>
      </w:r>
    </w:p>
    <w:p w:rsidR="006161E7" w:rsidRPr="009A4AF9" w:rsidRDefault="006161E7" w:rsidP="006161E7">
      <w:pPr>
        <w:pStyle w:val="afe"/>
        <w:jc w:val="center"/>
        <w:rPr>
          <w:rFonts w:asciiTheme="minorEastAsia" w:eastAsiaTheme="minorEastAsia" w:hAnsiTheme="minorEastAsia"/>
        </w:rPr>
      </w:pPr>
      <w:bookmarkStart w:id="79" w:name="_Toc416796187"/>
      <w:r w:rsidRPr="009A4AF9">
        <w:rPr>
          <w:rFonts w:asciiTheme="minorEastAsia" w:eastAsiaTheme="minorEastAsia" w:hAnsiTheme="minorEastAsia" w:hint="eastAsia"/>
        </w:rPr>
        <w:t>表</w:t>
      </w:r>
      <w:r>
        <w:rPr>
          <w:rFonts w:asciiTheme="minorEastAsia" w:eastAsiaTheme="minorEastAsia" w:hAnsiTheme="minorEastAsia" w:hint="eastAsia"/>
        </w:rPr>
        <w:t>：</w:t>
      </w:r>
      <w:r w:rsidRPr="009A4AF9">
        <w:rPr>
          <w:rFonts w:asciiTheme="minorEastAsia" w:eastAsiaTheme="minorEastAsia" w:hAnsiTheme="minorEastAsia" w:hint="eastAsia"/>
        </w:rPr>
        <w:t>推荐复用比</w:t>
      </w:r>
      <w:bookmarkEnd w:id="79"/>
    </w:p>
    <w:tbl>
      <w:tblPr>
        <w:tblW w:w="4000" w:type="pct"/>
        <w:tblInd w:w="110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4A0" w:firstRow="1" w:lastRow="0" w:firstColumn="1" w:lastColumn="0" w:noHBand="0" w:noVBand="1"/>
      </w:tblPr>
      <w:tblGrid>
        <w:gridCol w:w="3509"/>
        <w:gridCol w:w="3313"/>
      </w:tblGrid>
      <w:tr w:rsidR="006161E7" w:rsidRPr="009A4AF9" w:rsidTr="0095169A">
        <w:trPr>
          <w:cantSplit/>
          <w:trHeight w:val="412"/>
        </w:trPr>
        <w:tc>
          <w:tcPr>
            <w:tcW w:w="4399" w:type="dxa"/>
            <w:tcBorders>
              <w:top w:val="single" w:sz="6" w:space="0" w:color="auto"/>
              <w:left w:val="single" w:sz="6" w:space="0" w:color="auto"/>
              <w:bottom w:val="single" w:sz="6" w:space="0" w:color="auto"/>
              <w:right w:val="single" w:sz="6" w:space="0" w:color="auto"/>
            </w:tcBorders>
            <w:shd w:val="clear" w:color="auto" w:fill="D9D9D9"/>
            <w:hideMark/>
          </w:tcPr>
          <w:p w:rsidR="006161E7" w:rsidRPr="009A4AF9" w:rsidRDefault="006161E7" w:rsidP="0095169A">
            <w:pPr>
              <w:pStyle w:val="TableText"/>
              <w:rPr>
                <w:rFonts w:asciiTheme="minorEastAsia" w:eastAsiaTheme="minorEastAsia" w:hAnsiTheme="minorEastAsia"/>
              </w:rPr>
            </w:pPr>
            <w:r w:rsidRPr="009A4AF9">
              <w:rPr>
                <w:rFonts w:asciiTheme="minorEastAsia" w:eastAsiaTheme="minorEastAsia" w:hAnsiTheme="minorEastAsia" w:hint="eastAsia"/>
              </w:rPr>
              <w:t>应用场景</w:t>
            </w:r>
          </w:p>
        </w:tc>
        <w:tc>
          <w:tcPr>
            <w:tcW w:w="4033" w:type="dxa"/>
            <w:tcBorders>
              <w:top w:val="single" w:sz="6" w:space="0" w:color="auto"/>
              <w:left w:val="single" w:sz="6" w:space="0" w:color="auto"/>
              <w:bottom w:val="single" w:sz="6" w:space="0" w:color="auto"/>
              <w:right w:val="single" w:sz="6" w:space="0" w:color="auto"/>
            </w:tcBorders>
            <w:shd w:val="clear" w:color="auto" w:fill="D9D9D9"/>
            <w:hideMark/>
          </w:tcPr>
          <w:p w:rsidR="006161E7" w:rsidRPr="009A4AF9" w:rsidRDefault="006161E7" w:rsidP="0095169A">
            <w:pPr>
              <w:pStyle w:val="TableHeading"/>
              <w:rPr>
                <w:rFonts w:asciiTheme="minorEastAsia" w:eastAsiaTheme="minorEastAsia" w:hAnsiTheme="minorEastAsia"/>
              </w:rPr>
            </w:pPr>
            <w:r w:rsidRPr="009A4AF9">
              <w:rPr>
                <w:rFonts w:asciiTheme="minorEastAsia" w:eastAsiaTheme="minorEastAsia" w:hAnsiTheme="minorEastAsia" w:hint="eastAsia"/>
              </w:rPr>
              <w:t>建议复用比</w:t>
            </w:r>
          </w:p>
        </w:tc>
      </w:tr>
      <w:tr w:rsidR="006161E7" w:rsidRPr="009A4AF9" w:rsidTr="0095169A">
        <w:trPr>
          <w:cantSplit/>
          <w:trHeight w:val="412"/>
        </w:trPr>
        <w:tc>
          <w:tcPr>
            <w:tcW w:w="4399" w:type="dxa"/>
            <w:tcBorders>
              <w:top w:val="single" w:sz="6" w:space="0" w:color="000000"/>
              <w:left w:val="single" w:sz="6" w:space="0" w:color="000000"/>
              <w:bottom w:val="single" w:sz="6" w:space="0" w:color="000000"/>
              <w:right w:val="single" w:sz="6" w:space="0" w:color="000000"/>
            </w:tcBorders>
            <w:hideMark/>
          </w:tcPr>
          <w:p w:rsidR="006161E7" w:rsidRPr="009A4AF9" w:rsidRDefault="006161E7" w:rsidP="0095169A">
            <w:pPr>
              <w:pStyle w:val="TableText"/>
              <w:rPr>
                <w:rFonts w:asciiTheme="minorEastAsia" w:eastAsiaTheme="minorEastAsia" w:hAnsiTheme="minorEastAsia"/>
              </w:rPr>
            </w:pPr>
            <w:r w:rsidRPr="009A4AF9">
              <w:rPr>
                <w:rFonts w:asciiTheme="minorEastAsia" w:eastAsiaTheme="minorEastAsia" w:hAnsiTheme="minorEastAsia" w:hint="eastAsia"/>
              </w:rPr>
              <w:t>虚拟机的</w:t>
            </w:r>
            <w:r w:rsidRPr="009A4AF9">
              <w:rPr>
                <w:rFonts w:asciiTheme="minorEastAsia" w:eastAsiaTheme="minorEastAsia" w:hAnsiTheme="minorEastAsia"/>
              </w:rPr>
              <w:t>VCPU</w:t>
            </w:r>
            <w:r w:rsidRPr="009A4AF9">
              <w:rPr>
                <w:rFonts w:asciiTheme="minorEastAsia" w:eastAsiaTheme="minorEastAsia" w:hAnsiTheme="minorEastAsia" w:hint="eastAsia"/>
              </w:rPr>
              <w:t>使用率</w:t>
            </w:r>
            <w:r w:rsidRPr="009A4AF9">
              <w:rPr>
                <w:rFonts w:asciiTheme="minorEastAsia" w:eastAsiaTheme="minorEastAsia" w:hAnsiTheme="minorEastAsia"/>
              </w:rPr>
              <w:t>&gt;30%</w:t>
            </w:r>
          </w:p>
        </w:tc>
        <w:tc>
          <w:tcPr>
            <w:tcW w:w="4033" w:type="dxa"/>
            <w:tcBorders>
              <w:top w:val="single" w:sz="6" w:space="0" w:color="000000"/>
              <w:left w:val="single" w:sz="6" w:space="0" w:color="000000"/>
              <w:bottom w:val="single" w:sz="6" w:space="0" w:color="000000"/>
              <w:right w:val="single" w:sz="6" w:space="0" w:color="000000"/>
            </w:tcBorders>
            <w:hideMark/>
          </w:tcPr>
          <w:p w:rsidR="006161E7" w:rsidRPr="009A4AF9" w:rsidRDefault="006161E7" w:rsidP="0095169A">
            <w:pPr>
              <w:pStyle w:val="TableText"/>
              <w:rPr>
                <w:rFonts w:asciiTheme="minorEastAsia" w:eastAsiaTheme="minorEastAsia" w:hAnsiTheme="minorEastAsia"/>
              </w:rPr>
            </w:pPr>
            <w:r w:rsidRPr="009A4AF9">
              <w:rPr>
                <w:rFonts w:asciiTheme="minorEastAsia" w:eastAsiaTheme="minorEastAsia" w:hAnsiTheme="minorEastAsia" w:hint="eastAsia"/>
              </w:rPr>
              <w:t>不大于</w:t>
            </w:r>
            <w:r w:rsidRPr="009A4AF9">
              <w:rPr>
                <w:rFonts w:asciiTheme="minorEastAsia" w:eastAsiaTheme="minorEastAsia" w:hAnsiTheme="minorEastAsia"/>
              </w:rPr>
              <w:t>100%</w:t>
            </w:r>
            <w:r w:rsidRPr="009A4AF9">
              <w:rPr>
                <w:rFonts w:asciiTheme="minorEastAsia" w:eastAsiaTheme="minorEastAsia" w:hAnsiTheme="minorEastAsia" w:hint="eastAsia"/>
              </w:rPr>
              <w:t>（即不复用）</w:t>
            </w:r>
          </w:p>
        </w:tc>
      </w:tr>
      <w:tr w:rsidR="006161E7" w:rsidRPr="009A4AF9" w:rsidTr="0095169A">
        <w:trPr>
          <w:cantSplit/>
          <w:trHeight w:val="412"/>
        </w:trPr>
        <w:tc>
          <w:tcPr>
            <w:tcW w:w="4399" w:type="dxa"/>
            <w:tcBorders>
              <w:top w:val="single" w:sz="6" w:space="0" w:color="000000"/>
              <w:left w:val="single" w:sz="6" w:space="0" w:color="000000"/>
              <w:bottom w:val="single" w:sz="6" w:space="0" w:color="000000"/>
              <w:right w:val="single" w:sz="6" w:space="0" w:color="000000"/>
            </w:tcBorders>
            <w:hideMark/>
          </w:tcPr>
          <w:p w:rsidR="006161E7" w:rsidRPr="009A4AF9" w:rsidRDefault="006161E7" w:rsidP="0095169A">
            <w:pPr>
              <w:pStyle w:val="TableText"/>
              <w:rPr>
                <w:rFonts w:asciiTheme="minorEastAsia" w:eastAsiaTheme="minorEastAsia" w:hAnsiTheme="minorEastAsia"/>
              </w:rPr>
            </w:pPr>
            <w:r w:rsidRPr="009A4AF9">
              <w:rPr>
                <w:rFonts w:asciiTheme="minorEastAsia" w:eastAsiaTheme="minorEastAsia" w:hAnsiTheme="minorEastAsia"/>
              </w:rPr>
              <w:t>20%&lt;</w:t>
            </w:r>
            <w:r w:rsidRPr="009A4AF9">
              <w:rPr>
                <w:rFonts w:asciiTheme="minorEastAsia" w:eastAsiaTheme="minorEastAsia" w:hAnsiTheme="minorEastAsia" w:hint="eastAsia"/>
              </w:rPr>
              <w:t>虚拟机的</w:t>
            </w:r>
            <w:r w:rsidRPr="009A4AF9">
              <w:rPr>
                <w:rFonts w:asciiTheme="minorEastAsia" w:eastAsiaTheme="minorEastAsia" w:hAnsiTheme="minorEastAsia"/>
              </w:rPr>
              <w:t>VCPU</w:t>
            </w:r>
            <w:r w:rsidRPr="009A4AF9">
              <w:rPr>
                <w:rFonts w:asciiTheme="minorEastAsia" w:eastAsiaTheme="minorEastAsia" w:hAnsiTheme="minorEastAsia" w:hint="eastAsia"/>
              </w:rPr>
              <w:t>使用率</w:t>
            </w:r>
            <w:r w:rsidRPr="009A4AF9">
              <w:rPr>
                <w:rFonts w:asciiTheme="minorEastAsia" w:eastAsiaTheme="minorEastAsia" w:hAnsiTheme="minorEastAsia"/>
              </w:rPr>
              <w:t>&lt;30%</w:t>
            </w:r>
          </w:p>
        </w:tc>
        <w:tc>
          <w:tcPr>
            <w:tcW w:w="4033" w:type="dxa"/>
            <w:tcBorders>
              <w:top w:val="single" w:sz="6" w:space="0" w:color="000000"/>
              <w:left w:val="single" w:sz="6" w:space="0" w:color="000000"/>
              <w:bottom w:val="single" w:sz="6" w:space="0" w:color="000000"/>
              <w:right w:val="single" w:sz="6" w:space="0" w:color="000000"/>
            </w:tcBorders>
            <w:hideMark/>
          </w:tcPr>
          <w:p w:rsidR="006161E7" w:rsidRPr="009A4AF9" w:rsidRDefault="006161E7" w:rsidP="0095169A">
            <w:pPr>
              <w:pStyle w:val="TableText"/>
              <w:rPr>
                <w:rFonts w:asciiTheme="minorEastAsia" w:eastAsiaTheme="minorEastAsia" w:hAnsiTheme="minorEastAsia"/>
              </w:rPr>
            </w:pPr>
            <w:r w:rsidRPr="009A4AF9">
              <w:rPr>
                <w:rFonts w:asciiTheme="minorEastAsia" w:eastAsiaTheme="minorEastAsia" w:hAnsiTheme="minorEastAsia"/>
              </w:rPr>
              <w:t>100%-200%</w:t>
            </w:r>
          </w:p>
        </w:tc>
      </w:tr>
      <w:tr w:rsidR="006161E7" w:rsidRPr="009A4AF9" w:rsidTr="0095169A">
        <w:trPr>
          <w:cantSplit/>
          <w:trHeight w:val="412"/>
        </w:trPr>
        <w:tc>
          <w:tcPr>
            <w:tcW w:w="4399" w:type="dxa"/>
            <w:tcBorders>
              <w:top w:val="single" w:sz="6" w:space="0" w:color="000000"/>
              <w:left w:val="single" w:sz="6" w:space="0" w:color="000000"/>
              <w:bottom w:val="single" w:sz="6" w:space="0" w:color="000000"/>
              <w:right w:val="single" w:sz="6" w:space="0" w:color="000000"/>
            </w:tcBorders>
            <w:hideMark/>
          </w:tcPr>
          <w:p w:rsidR="006161E7" w:rsidRPr="009A4AF9" w:rsidRDefault="006161E7" w:rsidP="0095169A">
            <w:pPr>
              <w:pStyle w:val="TableText"/>
              <w:rPr>
                <w:rFonts w:asciiTheme="minorEastAsia" w:eastAsiaTheme="minorEastAsia" w:hAnsiTheme="minorEastAsia"/>
                <w:kern w:val="2"/>
              </w:rPr>
            </w:pPr>
            <w:r w:rsidRPr="009A4AF9">
              <w:rPr>
                <w:rFonts w:asciiTheme="minorEastAsia" w:eastAsiaTheme="minorEastAsia" w:hAnsiTheme="minorEastAsia" w:hint="eastAsia"/>
                <w:kern w:val="2"/>
              </w:rPr>
              <w:t>虚拟机的</w:t>
            </w:r>
            <w:r w:rsidRPr="009A4AF9">
              <w:rPr>
                <w:rFonts w:asciiTheme="minorEastAsia" w:eastAsiaTheme="minorEastAsia" w:hAnsiTheme="minorEastAsia"/>
                <w:kern w:val="2"/>
              </w:rPr>
              <w:t>VCPU</w:t>
            </w:r>
            <w:r w:rsidRPr="009A4AF9">
              <w:rPr>
                <w:rFonts w:asciiTheme="minorEastAsia" w:eastAsiaTheme="minorEastAsia" w:hAnsiTheme="minorEastAsia" w:hint="eastAsia"/>
                <w:kern w:val="2"/>
              </w:rPr>
              <w:t>使用率</w:t>
            </w:r>
            <w:r w:rsidRPr="009A4AF9">
              <w:rPr>
                <w:rFonts w:asciiTheme="minorEastAsia" w:eastAsiaTheme="minorEastAsia" w:hAnsiTheme="minorEastAsia"/>
                <w:kern w:val="2"/>
              </w:rPr>
              <w:t>&lt;20%</w:t>
            </w:r>
          </w:p>
        </w:tc>
        <w:tc>
          <w:tcPr>
            <w:tcW w:w="4033" w:type="dxa"/>
            <w:tcBorders>
              <w:top w:val="single" w:sz="6" w:space="0" w:color="000000"/>
              <w:left w:val="single" w:sz="6" w:space="0" w:color="000000"/>
              <w:bottom w:val="single" w:sz="6" w:space="0" w:color="000000"/>
              <w:right w:val="single" w:sz="6" w:space="0" w:color="000000"/>
            </w:tcBorders>
            <w:hideMark/>
          </w:tcPr>
          <w:p w:rsidR="006161E7" w:rsidRPr="009A4AF9" w:rsidRDefault="006161E7" w:rsidP="0095169A">
            <w:pPr>
              <w:pStyle w:val="TableText"/>
              <w:rPr>
                <w:rFonts w:asciiTheme="minorEastAsia" w:eastAsiaTheme="minorEastAsia" w:hAnsiTheme="minorEastAsia"/>
                <w:kern w:val="2"/>
              </w:rPr>
            </w:pPr>
            <w:r w:rsidRPr="009A4AF9">
              <w:rPr>
                <w:rFonts w:asciiTheme="minorEastAsia" w:eastAsiaTheme="minorEastAsia" w:hAnsiTheme="minorEastAsia"/>
                <w:kern w:val="2"/>
              </w:rPr>
              <w:t>200%-300%</w:t>
            </w:r>
          </w:p>
        </w:tc>
      </w:tr>
    </w:tbl>
    <w:p w:rsidR="006161E7" w:rsidRPr="009A4AF9" w:rsidRDefault="006161E7" w:rsidP="006161E7">
      <w:pPr>
        <w:ind w:firstLineChars="200" w:firstLine="560"/>
        <w:rPr>
          <w:rFonts w:asciiTheme="minorEastAsia" w:eastAsiaTheme="minorEastAsia" w:hAnsiTheme="minorEastAsia"/>
        </w:rPr>
      </w:pPr>
      <w:r w:rsidRPr="009A4AF9">
        <w:rPr>
          <w:rFonts w:asciiTheme="minorEastAsia" w:eastAsiaTheme="minorEastAsia" w:hAnsiTheme="minorEastAsia" w:hint="eastAsia"/>
        </w:rPr>
        <w:t>逻辑核复用，而且大量</w:t>
      </w:r>
      <w:r w:rsidRPr="009A4AF9">
        <w:rPr>
          <w:rFonts w:asciiTheme="minorEastAsia" w:eastAsiaTheme="minorEastAsia" w:hAnsiTheme="minorEastAsia"/>
        </w:rPr>
        <w:t>VM</w:t>
      </w:r>
      <w:r w:rsidRPr="009A4AF9">
        <w:rPr>
          <w:rFonts w:asciiTheme="minorEastAsia" w:eastAsiaTheme="minorEastAsia" w:hAnsiTheme="minorEastAsia" w:hint="eastAsia"/>
        </w:rPr>
        <w:t>上业务压力较大的情况，会导致所有</w:t>
      </w:r>
      <w:r w:rsidRPr="009A4AF9">
        <w:rPr>
          <w:rFonts w:asciiTheme="minorEastAsia" w:eastAsiaTheme="minorEastAsia" w:hAnsiTheme="minorEastAsia"/>
        </w:rPr>
        <w:t>VM</w:t>
      </w:r>
      <w:r w:rsidRPr="009A4AF9">
        <w:rPr>
          <w:rFonts w:asciiTheme="minorEastAsia" w:eastAsiaTheme="minorEastAsia" w:hAnsiTheme="minorEastAsia" w:hint="eastAsia"/>
        </w:rPr>
        <w:t>按照一定规律性能急剧下降，虚拟机性能同复用比成反比，根据实际测试结果，在内存以及</w:t>
      </w:r>
      <w:r w:rsidRPr="009A4AF9">
        <w:rPr>
          <w:rFonts w:asciiTheme="minorEastAsia" w:eastAsiaTheme="minorEastAsia" w:hAnsiTheme="minorEastAsia"/>
        </w:rPr>
        <w:t>IO</w:t>
      </w:r>
      <w:r w:rsidRPr="009A4AF9">
        <w:rPr>
          <w:rFonts w:asciiTheme="minorEastAsia" w:eastAsiaTheme="minorEastAsia" w:hAnsiTheme="minorEastAsia" w:hint="eastAsia"/>
        </w:rPr>
        <w:t>等资源满足的情况下，可以进行物理核心的复用，在单个物理宿主机节点上面部署较多的</w:t>
      </w:r>
      <w:r w:rsidRPr="009A4AF9">
        <w:rPr>
          <w:rFonts w:asciiTheme="minorEastAsia" w:eastAsiaTheme="minorEastAsia" w:hAnsiTheme="minorEastAsia"/>
        </w:rPr>
        <w:t>VM</w:t>
      </w:r>
      <w:r w:rsidRPr="009A4AF9">
        <w:rPr>
          <w:rFonts w:asciiTheme="minorEastAsia" w:eastAsiaTheme="minorEastAsia" w:hAnsiTheme="minorEastAsia" w:hint="eastAsia"/>
        </w:rPr>
        <w:t>来提高整体利用率。一般来说，根据摩尔定律，硬件的性能成倍增长，在一台服务器上面部署的</w:t>
      </w:r>
      <w:r w:rsidRPr="009A4AF9">
        <w:rPr>
          <w:rFonts w:asciiTheme="minorEastAsia" w:eastAsiaTheme="minorEastAsia" w:hAnsiTheme="minorEastAsia"/>
        </w:rPr>
        <w:t>VM</w:t>
      </w:r>
      <w:r w:rsidRPr="009A4AF9">
        <w:rPr>
          <w:rFonts w:asciiTheme="minorEastAsia" w:eastAsiaTheme="minorEastAsia" w:hAnsiTheme="minorEastAsia" w:hint="eastAsia"/>
        </w:rPr>
        <w:t>数量取决于</w:t>
      </w:r>
      <w:r w:rsidRPr="009A4AF9">
        <w:rPr>
          <w:rFonts w:asciiTheme="minorEastAsia" w:eastAsiaTheme="minorEastAsia" w:hAnsiTheme="minorEastAsia"/>
        </w:rPr>
        <w:t>CPU</w:t>
      </w:r>
      <w:r w:rsidRPr="009A4AF9">
        <w:rPr>
          <w:rFonts w:asciiTheme="minorEastAsia" w:eastAsiaTheme="minorEastAsia" w:hAnsiTheme="minorEastAsia" w:hint="eastAsia"/>
        </w:rPr>
        <w:t>，内存，</w:t>
      </w:r>
      <w:r w:rsidRPr="009A4AF9">
        <w:rPr>
          <w:rFonts w:asciiTheme="minorEastAsia" w:eastAsiaTheme="minorEastAsia" w:hAnsiTheme="minorEastAsia"/>
        </w:rPr>
        <w:t>IO</w:t>
      </w:r>
      <w:r w:rsidRPr="009A4AF9">
        <w:rPr>
          <w:rFonts w:asciiTheme="minorEastAsia" w:eastAsiaTheme="minorEastAsia" w:hAnsiTheme="minorEastAsia" w:hint="eastAsia"/>
        </w:rPr>
        <w:t>的性能，随着服务器</w:t>
      </w:r>
      <w:r w:rsidRPr="009A4AF9">
        <w:rPr>
          <w:rFonts w:asciiTheme="minorEastAsia" w:eastAsiaTheme="minorEastAsia" w:hAnsiTheme="minorEastAsia"/>
        </w:rPr>
        <w:t>10GE</w:t>
      </w:r>
      <w:r w:rsidRPr="009A4AF9">
        <w:rPr>
          <w:rFonts w:asciiTheme="minorEastAsia" w:eastAsiaTheme="minorEastAsia" w:hAnsiTheme="minorEastAsia" w:hint="eastAsia"/>
        </w:rPr>
        <w:t>的盛行，相比较而言，</w:t>
      </w:r>
      <w:r w:rsidRPr="009A4AF9">
        <w:rPr>
          <w:rFonts w:asciiTheme="minorEastAsia" w:eastAsiaTheme="minorEastAsia" w:hAnsiTheme="minorEastAsia"/>
        </w:rPr>
        <w:t>CPU</w:t>
      </w:r>
      <w:r w:rsidRPr="009A4AF9">
        <w:rPr>
          <w:rFonts w:asciiTheme="minorEastAsia" w:eastAsiaTheme="minorEastAsia" w:hAnsiTheme="minorEastAsia" w:hint="eastAsia"/>
        </w:rPr>
        <w:t>极有可能成为瓶颈。在服务器的选择上，一般都要求服务器支持垂直扩展和水平扩展，以满足业务对不同维度资源的需求。</w:t>
      </w:r>
    </w:p>
    <w:p w:rsidR="006161E7" w:rsidRPr="009A4AF9" w:rsidRDefault="006161E7" w:rsidP="006161E7">
      <w:pPr>
        <w:ind w:firstLineChars="200" w:firstLine="560"/>
        <w:rPr>
          <w:rFonts w:asciiTheme="minorEastAsia" w:eastAsiaTheme="minorEastAsia" w:hAnsiTheme="minorEastAsia"/>
        </w:rPr>
      </w:pPr>
      <w:r w:rsidRPr="009A4AF9">
        <w:rPr>
          <w:rFonts w:asciiTheme="minorEastAsia" w:eastAsiaTheme="minorEastAsia" w:hAnsiTheme="minorEastAsia" w:hint="eastAsia"/>
        </w:rPr>
        <w:t>为了保证云平台上虚拟机的可靠性，在发生服务器异常故障时，使得故障服务器上的虚拟机能在其它服务器通过云平台</w:t>
      </w:r>
      <w:r w:rsidRPr="009A4AF9">
        <w:rPr>
          <w:rFonts w:asciiTheme="minorEastAsia" w:eastAsiaTheme="minorEastAsia" w:hAnsiTheme="minorEastAsia"/>
        </w:rPr>
        <w:t>HA</w:t>
      </w:r>
      <w:r w:rsidRPr="009A4AF9">
        <w:rPr>
          <w:rFonts w:asciiTheme="minorEastAsia" w:eastAsiaTheme="minorEastAsia" w:hAnsiTheme="minorEastAsia" w:hint="eastAsia"/>
        </w:rPr>
        <w:t>功能运行起来，尽量减少业务的中断时间，所以在系统部署时，代表系统计算资源的服务器</w:t>
      </w:r>
      <w:r w:rsidRPr="009A4AF9">
        <w:rPr>
          <w:rFonts w:asciiTheme="minorEastAsia" w:eastAsiaTheme="minorEastAsia" w:hAnsiTheme="minorEastAsia"/>
        </w:rPr>
        <w:t>CPU</w:t>
      </w:r>
      <w:r w:rsidRPr="009A4AF9">
        <w:rPr>
          <w:rFonts w:asciiTheme="minorEastAsia" w:eastAsiaTheme="minorEastAsia" w:hAnsiTheme="minorEastAsia" w:hint="eastAsia"/>
        </w:rPr>
        <w:t>和内存资源要保留</w:t>
      </w:r>
      <w:r w:rsidRPr="009A4AF9">
        <w:rPr>
          <w:rFonts w:asciiTheme="minorEastAsia" w:eastAsiaTheme="minorEastAsia" w:hAnsiTheme="minorEastAsia"/>
        </w:rPr>
        <w:t>20%</w:t>
      </w:r>
      <w:r w:rsidRPr="009A4AF9">
        <w:rPr>
          <w:rFonts w:asciiTheme="minorEastAsia" w:eastAsiaTheme="minorEastAsia" w:hAnsiTheme="minorEastAsia" w:hint="eastAsia"/>
        </w:rPr>
        <w:t>（按实际要求更改）的冗余。虚拟机的网卡是共享服务器上的物理网卡的带宽的，而且可以虚拟机创建好后继续添加虚拟网卡，所以虚拟网卡的数量不构成计算资源的</w:t>
      </w:r>
      <w:r w:rsidRPr="009A4AF9">
        <w:rPr>
          <w:rFonts w:asciiTheme="minorEastAsia" w:eastAsiaTheme="minorEastAsia" w:hAnsiTheme="minorEastAsia" w:hint="eastAsia"/>
        </w:rPr>
        <w:lastRenderedPageBreak/>
        <w:t>约束。</w:t>
      </w:r>
    </w:p>
    <w:p w:rsidR="006161E7" w:rsidRPr="009A4AF9" w:rsidRDefault="006161E7" w:rsidP="006161E7">
      <w:pPr>
        <w:ind w:firstLineChars="200" w:firstLine="560"/>
        <w:rPr>
          <w:rFonts w:asciiTheme="minorEastAsia" w:eastAsiaTheme="minorEastAsia" w:hAnsiTheme="minorEastAsia"/>
        </w:rPr>
      </w:pPr>
      <w:r w:rsidRPr="009A4AF9">
        <w:rPr>
          <w:rFonts w:asciiTheme="minorEastAsia" w:eastAsiaTheme="minorEastAsia" w:hAnsiTheme="minorEastAsia" w:hint="eastAsia"/>
        </w:rPr>
        <w:t>当</w:t>
      </w:r>
      <w:r w:rsidRPr="009A4AF9">
        <w:rPr>
          <w:rFonts w:asciiTheme="minorEastAsia" w:eastAsiaTheme="minorEastAsia" w:hAnsiTheme="minorEastAsia"/>
        </w:rPr>
        <w:t>VM</w:t>
      </w:r>
      <w:r w:rsidRPr="009A4AF9">
        <w:rPr>
          <w:rFonts w:asciiTheme="minorEastAsia" w:eastAsiaTheme="minorEastAsia" w:hAnsiTheme="minorEastAsia" w:hint="eastAsia"/>
        </w:rPr>
        <w:t>有多种规格时，需分别计算单服务器支持的各规格</w:t>
      </w:r>
      <w:r w:rsidRPr="009A4AF9">
        <w:rPr>
          <w:rFonts w:asciiTheme="minorEastAsia" w:eastAsiaTheme="minorEastAsia" w:hAnsiTheme="minorEastAsia"/>
        </w:rPr>
        <w:t>VM</w:t>
      </w:r>
      <w:r w:rsidRPr="009A4AF9">
        <w:rPr>
          <w:rFonts w:asciiTheme="minorEastAsia" w:eastAsiaTheme="minorEastAsia" w:hAnsiTheme="minorEastAsia" w:hint="eastAsia"/>
        </w:rPr>
        <w:t>的数量。</w:t>
      </w:r>
    </w:p>
    <w:p w:rsidR="006161E7" w:rsidRPr="009A4AF9" w:rsidRDefault="006161E7" w:rsidP="00167B0E">
      <w:pPr>
        <w:pStyle w:val="afff"/>
        <w:widowControl w:val="0"/>
        <w:numPr>
          <w:ilvl w:val="0"/>
          <w:numId w:val="10"/>
        </w:numPr>
        <w:adjustRightInd w:val="0"/>
        <w:spacing w:before="0" w:beforeAutospacing="0" w:after="0" w:afterAutospacing="0" w:line="360" w:lineRule="auto"/>
        <w:jc w:val="both"/>
        <w:rPr>
          <w:rFonts w:asciiTheme="minorEastAsia" w:eastAsiaTheme="minorEastAsia" w:hAnsiTheme="minorEastAsia"/>
          <w:color w:val="auto"/>
          <w:sz w:val="28"/>
          <w:szCs w:val="28"/>
        </w:rPr>
      </w:pPr>
      <w:r w:rsidRPr="009A4AF9">
        <w:rPr>
          <w:rFonts w:asciiTheme="minorEastAsia" w:eastAsiaTheme="minorEastAsia" w:hAnsiTheme="minorEastAsia" w:hint="eastAsia"/>
          <w:color w:val="auto"/>
          <w:sz w:val="28"/>
          <w:szCs w:val="28"/>
        </w:rPr>
        <w:t>单节点支持该规格VM数（Num_VCPU）= RoundDown(单节点VCPU数 ÷ 该规格VCPU)；</w:t>
      </w:r>
    </w:p>
    <w:p w:rsidR="006161E7" w:rsidRPr="009A4AF9" w:rsidRDefault="006161E7" w:rsidP="00167B0E">
      <w:pPr>
        <w:pStyle w:val="afff"/>
        <w:widowControl w:val="0"/>
        <w:numPr>
          <w:ilvl w:val="0"/>
          <w:numId w:val="10"/>
        </w:numPr>
        <w:adjustRightInd w:val="0"/>
        <w:spacing w:before="0" w:beforeAutospacing="0" w:after="0" w:afterAutospacing="0" w:line="360" w:lineRule="auto"/>
        <w:jc w:val="both"/>
        <w:rPr>
          <w:rFonts w:asciiTheme="minorEastAsia" w:eastAsiaTheme="minorEastAsia" w:hAnsiTheme="minorEastAsia"/>
          <w:color w:val="auto"/>
          <w:sz w:val="28"/>
          <w:szCs w:val="28"/>
        </w:rPr>
      </w:pPr>
      <w:r w:rsidRPr="009A4AF9">
        <w:rPr>
          <w:rFonts w:asciiTheme="minorEastAsia" w:eastAsiaTheme="minorEastAsia" w:hAnsiTheme="minorEastAsia" w:hint="eastAsia"/>
          <w:color w:val="auto"/>
          <w:sz w:val="28"/>
          <w:szCs w:val="28"/>
        </w:rPr>
        <w:t>单节点支持该规格VM数（Num_MEM）= RoundDown(单节点可用内存 ÷ 该规格内存)；</w:t>
      </w:r>
    </w:p>
    <w:p w:rsidR="006161E7" w:rsidRPr="009A4AF9" w:rsidRDefault="006161E7" w:rsidP="00167B0E">
      <w:pPr>
        <w:pStyle w:val="afff"/>
        <w:widowControl w:val="0"/>
        <w:numPr>
          <w:ilvl w:val="0"/>
          <w:numId w:val="10"/>
        </w:numPr>
        <w:adjustRightInd w:val="0"/>
        <w:spacing w:before="0" w:beforeAutospacing="0" w:after="0" w:afterAutospacing="0" w:line="360" w:lineRule="auto"/>
        <w:jc w:val="both"/>
        <w:rPr>
          <w:rFonts w:asciiTheme="minorEastAsia" w:eastAsiaTheme="minorEastAsia" w:hAnsiTheme="minorEastAsia"/>
          <w:color w:val="auto"/>
          <w:sz w:val="28"/>
          <w:szCs w:val="28"/>
        </w:rPr>
      </w:pPr>
      <w:r w:rsidRPr="009A4AF9">
        <w:rPr>
          <w:rFonts w:asciiTheme="minorEastAsia" w:eastAsiaTheme="minorEastAsia" w:hAnsiTheme="minorEastAsia" w:hint="eastAsia"/>
          <w:color w:val="auto"/>
          <w:sz w:val="28"/>
          <w:szCs w:val="28"/>
        </w:rPr>
        <w:t>单节点支持该规格VM数=MIN（Num_VCPU，Num_MEM）；</w:t>
      </w:r>
    </w:p>
    <w:p w:rsidR="006161E7" w:rsidRPr="009A4AF9" w:rsidRDefault="006161E7" w:rsidP="00167B0E">
      <w:pPr>
        <w:pStyle w:val="afff"/>
        <w:widowControl w:val="0"/>
        <w:numPr>
          <w:ilvl w:val="0"/>
          <w:numId w:val="10"/>
        </w:numPr>
        <w:adjustRightInd w:val="0"/>
        <w:spacing w:before="0" w:beforeAutospacing="0" w:after="0" w:afterAutospacing="0" w:line="360" w:lineRule="auto"/>
        <w:jc w:val="both"/>
        <w:rPr>
          <w:rFonts w:asciiTheme="minorEastAsia" w:eastAsiaTheme="minorEastAsia" w:hAnsiTheme="minorEastAsia"/>
          <w:color w:val="auto"/>
          <w:sz w:val="28"/>
          <w:szCs w:val="28"/>
        </w:rPr>
      </w:pPr>
      <w:r w:rsidRPr="009A4AF9">
        <w:rPr>
          <w:rFonts w:asciiTheme="minorEastAsia" w:eastAsiaTheme="minorEastAsia" w:hAnsiTheme="minorEastAsia" w:hint="eastAsia"/>
          <w:color w:val="auto"/>
          <w:sz w:val="28"/>
          <w:szCs w:val="28"/>
        </w:rPr>
        <w:t>如果客户对VM带宽要求较高，建议物理部署。如果采用虚拟化部署，则还需考虑刀片的出口带宽对VM数量的限制：</w:t>
      </w:r>
    </w:p>
    <w:p w:rsidR="006161E7" w:rsidRPr="009A4AF9" w:rsidRDefault="006161E7" w:rsidP="00167B0E">
      <w:pPr>
        <w:pStyle w:val="afff"/>
        <w:widowControl w:val="0"/>
        <w:numPr>
          <w:ilvl w:val="0"/>
          <w:numId w:val="10"/>
        </w:numPr>
        <w:adjustRightInd w:val="0"/>
        <w:spacing w:before="0" w:beforeAutospacing="0" w:after="0" w:afterAutospacing="0" w:line="360" w:lineRule="auto"/>
        <w:jc w:val="both"/>
        <w:rPr>
          <w:rFonts w:asciiTheme="minorEastAsia" w:eastAsiaTheme="minorEastAsia" w:hAnsiTheme="minorEastAsia"/>
          <w:color w:val="auto"/>
          <w:sz w:val="28"/>
          <w:szCs w:val="28"/>
        </w:rPr>
      </w:pPr>
      <w:r w:rsidRPr="009A4AF9">
        <w:rPr>
          <w:rFonts w:asciiTheme="minorEastAsia" w:eastAsiaTheme="minorEastAsia" w:hAnsiTheme="minorEastAsia" w:hint="eastAsia"/>
          <w:color w:val="auto"/>
          <w:sz w:val="28"/>
          <w:szCs w:val="28"/>
        </w:rPr>
        <w:t>单节点支持该规格VM数=MIN（Num_VCPU，Num_MEM，Num_</w:t>
      </w:r>
      <w:r w:rsidRPr="009A4AF9">
        <w:rPr>
          <w:rFonts w:asciiTheme="minorEastAsia" w:eastAsiaTheme="minorEastAsia" w:hAnsiTheme="minorEastAsia"/>
          <w:color w:val="auto"/>
          <w:sz w:val="28"/>
          <w:szCs w:val="28"/>
        </w:rPr>
        <w:t xml:space="preserve"> </w:t>
      </w:r>
      <w:r w:rsidRPr="009A4AF9">
        <w:rPr>
          <w:rFonts w:asciiTheme="minorEastAsia" w:eastAsiaTheme="minorEastAsia" w:hAnsiTheme="minorEastAsia" w:hint="eastAsia"/>
          <w:color w:val="auto"/>
          <w:sz w:val="28"/>
          <w:szCs w:val="28"/>
        </w:rPr>
        <w:t>Bandwidth）；其中Num_</w:t>
      </w:r>
      <w:r w:rsidRPr="009A4AF9">
        <w:rPr>
          <w:rFonts w:asciiTheme="minorEastAsia" w:eastAsiaTheme="minorEastAsia" w:hAnsiTheme="minorEastAsia"/>
          <w:color w:val="auto"/>
          <w:sz w:val="28"/>
          <w:szCs w:val="28"/>
        </w:rPr>
        <w:t xml:space="preserve"> </w:t>
      </w:r>
      <w:r w:rsidRPr="009A4AF9">
        <w:rPr>
          <w:rFonts w:asciiTheme="minorEastAsia" w:eastAsiaTheme="minorEastAsia" w:hAnsiTheme="minorEastAsia" w:hint="eastAsia"/>
          <w:color w:val="auto"/>
          <w:sz w:val="28"/>
          <w:szCs w:val="28"/>
        </w:rPr>
        <w:t>Bandwidth表示从带宽维度，单节点支持的VM数量。</w:t>
      </w:r>
    </w:p>
    <w:p w:rsidR="006161E7" w:rsidRPr="009A4AF9" w:rsidRDefault="006161E7" w:rsidP="006161E7">
      <w:pPr>
        <w:ind w:firstLineChars="200" w:firstLine="560"/>
        <w:rPr>
          <w:rFonts w:asciiTheme="minorEastAsia" w:eastAsiaTheme="minorEastAsia" w:hAnsiTheme="minorEastAsia"/>
        </w:rPr>
      </w:pPr>
      <w:r w:rsidRPr="009A4AF9">
        <w:rPr>
          <w:rFonts w:asciiTheme="minorEastAsia" w:eastAsiaTheme="minorEastAsia" w:hAnsiTheme="minorEastAsia" w:hint="eastAsia"/>
        </w:rPr>
        <w:t>实际考虑因素：</w:t>
      </w:r>
    </w:p>
    <w:p w:rsidR="006161E7" w:rsidRPr="009A4AF9" w:rsidRDefault="006161E7" w:rsidP="00167B0E">
      <w:pPr>
        <w:pStyle w:val="afff"/>
        <w:widowControl w:val="0"/>
        <w:numPr>
          <w:ilvl w:val="0"/>
          <w:numId w:val="11"/>
        </w:numPr>
        <w:adjustRightInd w:val="0"/>
        <w:spacing w:before="0" w:beforeAutospacing="0" w:after="0" w:afterAutospacing="0" w:line="360" w:lineRule="auto"/>
        <w:ind w:leftChars="150" w:left="840"/>
        <w:jc w:val="both"/>
        <w:rPr>
          <w:rFonts w:asciiTheme="minorEastAsia" w:eastAsiaTheme="minorEastAsia" w:hAnsiTheme="minorEastAsia"/>
          <w:color w:val="auto"/>
          <w:sz w:val="28"/>
          <w:szCs w:val="28"/>
        </w:rPr>
      </w:pPr>
      <w:r w:rsidRPr="009A4AF9">
        <w:rPr>
          <w:rFonts w:asciiTheme="minorEastAsia" w:eastAsiaTheme="minorEastAsia" w:hAnsiTheme="minorEastAsia" w:hint="eastAsia"/>
          <w:color w:val="auto"/>
          <w:sz w:val="28"/>
          <w:szCs w:val="28"/>
        </w:rPr>
        <w:t>节点实际内存：</w:t>
      </w:r>
    </w:p>
    <w:p w:rsidR="006161E7" w:rsidRPr="009A4AF9" w:rsidRDefault="006161E7" w:rsidP="006161E7">
      <w:pPr>
        <w:ind w:leftChars="300" w:left="840"/>
        <w:rPr>
          <w:rFonts w:asciiTheme="minorEastAsia" w:eastAsiaTheme="minorEastAsia" w:hAnsiTheme="minorEastAsia"/>
          <w:kern w:val="0"/>
        </w:rPr>
      </w:pPr>
      <w:r w:rsidRPr="009A4AF9">
        <w:rPr>
          <w:rFonts w:asciiTheme="minorEastAsia" w:eastAsiaTheme="minorEastAsia" w:hAnsiTheme="minorEastAsia" w:hint="eastAsia"/>
          <w:kern w:val="0"/>
        </w:rPr>
        <w:t>如果Num_VCPU&lt; Num_MEM，说明内存不是瓶颈，可根据VM和Domain0预留的8G内存合理确定实际内存；</w:t>
      </w:r>
    </w:p>
    <w:p w:rsidR="006161E7" w:rsidRPr="009A4AF9" w:rsidRDefault="006161E7" w:rsidP="006161E7">
      <w:pPr>
        <w:ind w:leftChars="300" w:left="840"/>
        <w:rPr>
          <w:rFonts w:asciiTheme="minorEastAsia" w:eastAsiaTheme="minorEastAsia" w:hAnsiTheme="minorEastAsia"/>
          <w:kern w:val="0"/>
        </w:rPr>
      </w:pPr>
      <w:r w:rsidRPr="009A4AF9">
        <w:rPr>
          <w:rFonts w:asciiTheme="minorEastAsia" w:eastAsiaTheme="minorEastAsia" w:hAnsiTheme="minorEastAsia" w:hint="eastAsia"/>
          <w:kern w:val="0"/>
        </w:rPr>
        <w:t>如果Num_VCPU&gt;= Num_MEM，说明内存是瓶颈，节点实际内存配置为其最大内存。</w:t>
      </w:r>
    </w:p>
    <w:p w:rsidR="006161E7" w:rsidRPr="009A4AF9" w:rsidRDefault="006161E7" w:rsidP="00167B0E">
      <w:pPr>
        <w:pStyle w:val="afff"/>
        <w:widowControl w:val="0"/>
        <w:numPr>
          <w:ilvl w:val="0"/>
          <w:numId w:val="11"/>
        </w:numPr>
        <w:adjustRightInd w:val="0"/>
        <w:spacing w:before="0" w:beforeAutospacing="0" w:after="0" w:afterAutospacing="0" w:line="360" w:lineRule="auto"/>
        <w:ind w:leftChars="150" w:left="840"/>
        <w:jc w:val="both"/>
        <w:rPr>
          <w:rFonts w:asciiTheme="minorEastAsia" w:eastAsiaTheme="minorEastAsia" w:hAnsiTheme="minorEastAsia"/>
          <w:color w:val="auto"/>
          <w:sz w:val="28"/>
          <w:szCs w:val="28"/>
        </w:rPr>
      </w:pPr>
      <w:r w:rsidRPr="009A4AF9">
        <w:rPr>
          <w:rFonts w:asciiTheme="minorEastAsia" w:eastAsiaTheme="minorEastAsia" w:hAnsiTheme="minorEastAsia" w:hint="eastAsia"/>
          <w:color w:val="auto"/>
          <w:sz w:val="28"/>
          <w:szCs w:val="28"/>
        </w:rPr>
        <w:t>根据各规格VM数量，计算各规格VM需要的节点数量。</w:t>
      </w:r>
    </w:p>
    <w:p w:rsidR="006161E7" w:rsidRPr="009A4AF9" w:rsidRDefault="006161E7" w:rsidP="006161E7">
      <w:pPr>
        <w:ind w:leftChars="300" w:left="840"/>
        <w:rPr>
          <w:rFonts w:asciiTheme="minorEastAsia" w:eastAsiaTheme="minorEastAsia" w:hAnsiTheme="minorEastAsia"/>
        </w:rPr>
      </w:pPr>
      <w:r w:rsidRPr="009A4AF9">
        <w:rPr>
          <w:rFonts w:asciiTheme="minorEastAsia" w:eastAsiaTheme="minorEastAsia" w:hAnsiTheme="minorEastAsia" w:hint="eastAsia"/>
          <w:kern w:val="0"/>
        </w:rPr>
        <w:t>该规格节点数量=RoundUP（VM数量 ÷ 单节点支持的该规格VM数）。</w:t>
      </w:r>
    </w:p>
    <w:p w:rsidR="006161E7" w:rsidRPr="009A4AF9" w:rsidRDefault="006161E7" w:rsidP="00167B0E">
      <w:pPr>
        <w:pStyle w:val="afff"/>
        <w:widowControl w:val="0"/>
        <w:numPr>
          <w:ilvl w:val="0"/>
          <w:numId w:val="11"/>
        </w:numPr>
        <w:adjustRightInd w:val="0"/>
        <w:spacing w:before="0" w:beforeAutospacing="0" w:after="0" w:afterAutospacing="0" w:line="360" w:lineRule="auto"/>
        <w:ind w:leftChars="150" w:left="840"/>
        <w:jc w:val="both"/>
        <w:rPr>
          <w:rFonts w:asciiTheme="minorEastAsia" w:eastAsiaTheme="minorEastAsia" w:hAnsiTheme="minorEastAsia"/>
          <w:color w:val="auto"/>
          <w:sz w:val="28"/>
          <w:szCs w:val="28"/>
        </w:rPr>
      </w:pPr>
      <w:r w:rsidRPr="009A4AF9">
        <w:rPr>
          <w:rFonts w:asciiTheme="minorEastAsia" w:eastAsiaTheme="minorEastAsia" w:hAnsiTheme="minorEastAsia" w:hint="eastAsia"/>
          <w:color w:val="auto"/>
          <w:sz w:val="28"/>
          <w:szCs w:val="28"/>
        </w:rPr>
        <w:t>VM需求的总节点数=RoundUP（（∑各规格VM所需的节点数）×（1+x%））。x%为服务器冗余比，默认值10%，冗余资源用于虚拟机的故障迁移，客户可根据实际需求调整。</w:t>
      </w:r>
    </w:p>
    <w:p w:rsidR="006161E7" w:rsidRPr="009A4AF9" w:rsidRDefault="00B319FC" w:rsidP="006161E7">
      <w:pPr>
        <w:ind w:firstLineChars="200" w:firstLine="560"/>
        <w:rPr>
          <w:rFonts w:asciiTheme="minorEastAsia" w:eastAsiaTheme="minorEastAsia" w:hAnsiTheme="minorEastAsia"/>
        </w:rPr>
      </w:pPr>
      <w:r>
        <w:rPr>
          <w:rFonts w:asciiTheme="minorEastAsia" w:eastAsiaTheme="minorEastAsia" w:hAnsiTheme="minorEastAsia" w:hint="eastAsia"/>
        </w:rPr>
        <w:lastRenderedPageBreak/>
        <w:t>政务云平台</w:t>
      </w:r>
      <w:r w:rsidR="006161E7" w:rsidRPr="009A4AF9">
        <w:rPr>
          <w:rFonts w:asciiTheme="minorEastAsia" w:eastAsiaTheme="minorEastAsia" w:hAnsiTheme="minorEastAsia" w:hint="eastAsia"/>
        </w:rPr>
        <w:t>根据已有的调研数据，对每个应用需求的计算资源情况，如下表所示。</w:t>
      </w:r>
    </w:p>
    <w:p w:rsidR="006161E7" w:rsidRPr="009A4AF9" w:rsidRDefault="006161E7" w:rsidP="006161E7">
      <w:pPr>
        <w:pStyle w:val="afe"/>
        <w:jc w:val="center"/>
        <w:rPr>
          <w:rFonts w:asciiTheme="minorEastAsia" w:eastAsiaTheme="minorEastAsia" w:hAnsiTheme="minorEastAsia"/>
        </w:rPr>
      </w:pPr>
      <w:bookmarkStart w:id="80" w:name="_Toc416796188"/>
      <w:r w:rsidRPr="009A4AF9">
        <w:rPr>
          <w:rFonts w:asciiTheme="minorEastAsia" w:eastAsiaTheme="minorEastAsia" w:hAnsiTheme="minorEastAsia" w:hint="eastAsia"/>
        </w:rPr>
        <w:t>表</w:t>
      </w:r>
      <w:r>
        <w:rPr>
          <w:rFonts w:asciiTheme="minorEastAsia" w:eastAsiaTheme="minorEastAsia" w:hAnsiTheme="minorEastAsia" w:hint="eastAsia"/>
        </w:rPr>
        <w:t>：</w:t>
      </w:r>
      <w:r w:rsidRPr="009A4AF9">
        <w:rPr>
          <w:rFonts w:asciiTheme="minorEastAsia" w:eastAsiaTheme="minorEastAsia" w:hAnsiTheme="minorEastAsia" w:hint="eastAsia"/>
        </w:rPr>
        <w:t>每个应用需要的计算资源</w:t>
      </w:r>
      <w:bookmarkEnd w:id="80"/>
    </w:p>
    <w:tbl>
      <w:tblPr>
        <w:tblW w:w="4000" w:type="pct"/>
        <w:jc w:val="center"/>
        <w:tblLook w:val="04A0" w:firstRow="1" w:lastRow="0" w:firstColumn="1" w:lastColumn="0" w:noHBand="0" w:noVBand="1"/>
      </w:tblPr>
      <w:tblGrid>
        <w:gridCol w:w="807"/>
        <w:gridCol w:w="901"/>
        <w:gridCol w:w="953"/>
        <w:gridCol w:w="1218"/>
        <w:gridCol w:w="1129"/>
        <w:gridCol w:w="781"/>
        <w:gridCol w:w="1033"/>
      </w:tblGrid>
      <w:tr w:rsidR="006161E7" w:rsidRPr="009A4AF9" w:rsidTr="0095169A">
        <w:trPr>
          <w:trHeight w:val="375"/>
          <w:jc w:val="center"/>
        </w:trPr>
        <w:tc>
          <w:tcPr>
            <w:tcW w:w="928" w:type="dxa"/>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6161E7" w:rsidRPr="009A4AF9" w:rsidRDefault="006161E7" w:rsidP="0095169A">
            <w:pPr>
              <w:widowControl/>
              <w:spacing w:line="240" w:lineRule="auto"/>
              <w:jc w:val="center"/>
              <w:rPr>
                <w:rFonts w:asciiTheme="minorEastAsia" w:eastAsiaTheme="minorEastAsia" w:hAnsiTheme="minorEastAsia" w:cs="宋体"/>
                <w:b/>
                <w:bCs/>
                <w:kern w:val="0"/>
                <w:sz w:val="21"/>
                <w:szCs w:val="21"/>
              </w:rPr>
            </w:pPr>
            <w:r w:rsidRPr="009A4AF9">
              <w:rPr>
                <w:rFonts w:asciiTheme="minorEastAsia" w:eastAsiaTheme="minorEastAsia" w:hAnsiTheme="minorEastAsia" w:cs="宋体" w:hint="eastAsia"/>
                <w:b/>
                <w:bCs/>
                <w:kern w:val="0"/>
                <w:sz w:val="21"/>
                <w:szCs w:val="21"/>
              </w:rPr>
              <w:t>参数</w:t>
            </w:r>
          </w:p>
        </w:tc>
        <w:tc>
          <w:tcPr>
            <w:tcW w:w="985" w:type="dxa"/>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6161E7" w:rsidRPr="009A4AF9" w:rsidRDefault="006161E7" w:rsidP="0095169A">
            <w:pPr>
              <w:widowControl/>
              <w:spacing w:line="240" w:lineRule="auto"/>
              <w:jc w:val="center"/>
              <w:rPr>
                <w:rFonts w:asciiTheme="minorEastAsia" w:eastAsiaTheme="minorEastAsia" w:hAnsiTheme="minorEastAsia" w:cs="宋体"/>
                <w:b/>
                <w:bCs/>
                <w:kern w:val="0"/>
                <w:sz w:val="21"/>
                <w:szCs w:val="21"/>
              </w:rPr>
            </w:pPr>
            <w:r w:rsidRPr="009A4AF9">
              <w:rPr>
                <w:rFonts w:asciiTheme="minorEastAsia" w:eastAsiaTheme="minorEastAsia" w:hAnsiTheme="minorEastAsia" w:cs="宋体" w:hint="eastAsia"/>
                <w:b/>
                <w:bCs/>
                <w:kern w:val="0"/>
                <w:sz w:val="21"/>
                <w:szCs w:val="21"/>
              </w:rPr>
              <w:t>年增应用数量(个)</w:t>
            </w:r>
          </w:p>
        </w:tc>
        <w:tc>
          <w:tcPr>
            <w:tcW w:w="2590" w:type="dxa"/>
            <w:gridSpan w:val="2"/>
            <w:tcBorders>
              <w:top w:val="single" w:sz="8" w:space="0" w:color="auto"/>
              <w:left w:val="nil"/>
              <w:bottom w:val="single" w:sz="8" w:space="0" w:color="auto"/>
              <w:right w:val="single" w:sz="8" w:space="0" w:color="000000"/>
            </w:tcBorders>
            <w:shd w:val="clear" w:color="000000" w:fill="D9D9D9"/>
            <w:vAlign w:val="center"/>
            <w:hideMark/>
          </w:tcPr>
          <w:p w:rsidR="006161E7" w:rsidRPr="009A4AF9" w:rsidRDefault="006161E7" w:rsidP="0095169A">
            <w:pPr>
              <w:widowControl/>
              <w:spacing w:line="240" w:lineRule="auto"/>
              <w:jc w:val="center"/>
              <w:rPr>
                <w:rFonts w:asciiTheme="minorEastAsia" w:eastAsiaTheme="minorEastAsia" w:hAnsiTheme="minorEastAsia" w:cs="宋体"/>
                <w:b/>
                <w:bCs/>
                <w:kern w:val="0"/>
                <w:sz w:val="21"/>
                <w:szCs w:val="21"/>
              </w:rPr>
            </w:pPr>
            <w:r w:rsidRPr="009A4AF9">
              <w:rPr>
                <w:rFonts w:asciiTheme="minorEastAsia" w:eastAsiaTheme="minorEastAsia" w:hAnsiTheme="minorEastAsia" w:cs="宋体" w:hint="eastAsia"/>
                <w:b/>
                <w:bCs/>
                <w:kern w:val="0"/>
                <w:sz w:val="21"/>
                <w:szCs w:val="21"/>
              </w:rPr>
              <w:t>每个应用需求服务器数量</w:t>
            </w:r>
          </w:p>
        </w:tc>
        <w:tc>
          <w:tcPr>
            <w:tcW w:w="1318" w:type="dxa"/>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6161E7" w:rsidRPr="009A4AF9" w:rsidRDefault="006161E7" w:rsidP="0095169A">
            <w:pPr>
              <w:widowControl/>
              <w:spacing w:line="240" w:lineRule="auto"/>
              <w:jc w:val="center"/>
              <w:rPr>
                <w:rFonts w:asciiTheme="minorEastAsia" w:eastAsiaTheme="minorEastAsia" w:hAnsiTheme="minorEastAsia" w:cs="宋体"/>
                <w:b/>
                <w:bCs/>
                <w:kern w:val="0"/>
                <w:sz w:val="21"/>
                <w:szCs w:val="21"/>
              </w:rPr>
            </w:pPr>
            <w:r w:rsidRPr="009A4AF9">
              <w:rPr>
                <w:rFonts w:asciiTheme="minorEastAsia" w:eastAsiaTheme="minorEastAsia" w:hAnsiTheme="minorEastAsia" w:cs="宋体" w:hint="eastAsia"/>
                <w:b/>
                <w:bCs/>
                <w:kern w:val="0"/>
                <w:sz w:val="21"/>
                <w:szCs w:val="21"/>
              </w:rPr>
              <w:t>每个应用每年需求存储容量(T)</w:t>
            </w:r>
          </w:p>
        </w:tc>
        <w:tc>
          <w:tcPr>
            <w:tcW w:w="894" w:type="dxa"/>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6161E7" w:rsidRPr="009A4AF9" w:rsidRDefault="006161E7" w:rsidP="0095169A">
            <w:pPr>
              <w:widowControl/>
              <w:spacing w:line="240" w:lineRule="auto"/>
              <w:jc w:val="center"/>
              <w:rPr>
                <w:rFonts w:asciiTheme="minorEastAsia" w:eastAsiaTheme="minorEastAsia" w:hAnsiTheme="minorEastAsia" w:cs="宋体"/>
                <w:b/>
                <w:bCs/>
                <w:kern w:val="0"/>
                <w:sz w:val="21"/>
                <w:szCs w:val="21"/>
              </w:rPr>
            </w:pPr>
            <w:r w:rsidRPr="009A4AF9">
              <w:rPr>
                <w:rFonts w:asciiTheme="minorEastAsia" w:eastAsiaTheme="minorEastAsia" w:hAnsiTheme="minorEastAsia" w:cs="宋体" w:hint="eastAsia"/>
                <w:b/>
                <w:bCs/>
                <w:kern w:val="0"/>
                <w:sz w:val="21"/>
                <w:szCs w:val="21"/>
              </w:rPr>
              <w:t>互联网业务</w:t>
            </w:r>
          </w:p>
          <w:p w:rsidR="006161E7" w:rsidRPr="009A4AF9" w:rsidRDefault="006161E7" w:rsidP="0095169A">
            <w:pPr>
              <w:widowControl/>
              <w:spacing w:line="240" w:lineRule="auto"/>
              <w:jc w:val="center"/>
              <w:rPr>
                <w:rFonts w:asciiTheme="minorEastAsia" w:eastAsiaTheme="minorEastAsia" w:hAnsiTheme="minorEastAsia" w:cs="宋体"/>
                <w:b/>
                <w:bCs/>
                <w:kern w:val="0"/>
                <w:sz w:val="21"/>
                <w:szCs w:val="21"/>
              </w:rPr>
            </w:pPr>
            <w:r w:rsidRPr="009A4AF9">
              <w:rPr>
                <w:rFonts w:asciiTheme="minorEastAsia" w:eastAsiaTheme="minorEastAsia" w:hAnsiTheme="minorEastAsia" w:cs="宋体" w:hint="eastAsia"/>
                <w:b/>
                <w:bCs/>
                <w:kern w:val="0"/>
                <w:sz w:val="21"/>
                <w:szCs w:val="21"/>
              </w:rPr>
              <w:t>比例</w:t>
            </w:r>
          </w:p>
        </w:tc>
        <w:tc>
          <w:tcPr>
            <w:tcW w:w="1226" w:type="dxa"/>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6161E7" w:rsidRPr="009A4AF9" w:rsidRDefault="006161E7" w:rsidP="0095169A">
            <w:pPr>
              <w:widowControl/>
              <w:spacing w:line="240" w:lineRule="auto"/>
              <w:jc w:val="center"/>
              <w:rPr>
                <w:rFonts w:asciiTheme="minorEastAsia" w:eastAsiaTheme="minorEastAsia" w:hAnsiTheme="minorEastAsia" w:cs="宋体"/>
                <w:b/>
                <w:bCs/>
                <w:kern w:val="0"/>
                <w:sz w:val="21"/>
                <w:szCs w:val="21"/>
              </w:rPr>
            </w:pPr>
            <w:r w:rsidRPr="009A4AF9">
              <w:rPr>
                <w:rFonts w:asciiTheme="minorEastAsia" w:eastAsiaTheme="minorEastAsia" w:hAnsiTheme="minorEastAsia" w:cs="宋体" w:hint="eastAsia"/>
                <w:b/>
                <w:bCs/>
                <w:kern w:val="0"/>
                <w:sz w:val="21"/>
                <w:szCs w:val="21"/>
              </w:rPr>
              <w:t>数据库服务器可虚拟化比例</w:t>
            </w:r>
          </w:p>
        </w:tc>
      </w:tr>
      <w:tr w:rsidR="006161E7" w:rsidRPr="009A4AF9" w:rsidTr="0095169A">
        <w:trPr>
          <w:trHeight w:val="103"/>
          <w:jc w:val="center"/>
        </w:trPr>
        <w:tc>
          <w:tcPr>
            <w:tcW w:w="928" w:type="dxa"/>
            <w:vMerge/>
            <w:tcBorders>
              <w:top w:val="single" w:sz="8" w:space="0" w:color="auto"/>
              <w:left w:val="single" w:sz="8" w:space="0" w:color="auto"/>
              <w:bottom w:val="single" w:sz="8" w:space="0" w:color="000000"/>
              <w:right w:val="single" w:sz="8" w:space="0" w:color="auto"/>
            </w:tcBorders>
            <w:vAlign w:val="center"/>
            <w:hideMark/>
          </w:tcPr>
          <w:p w:rsidR="006161E7" w:rsidRPr="009A4AF9" w:rsidRDefault="006161E7" w:rsidP="0095169A">
            <w:pPr>
              <w:widowControl/>
              <w:spacing w:line="240" w:lineRule="auto"/>
              <w:jc w:val="left"/>
              <w:rPr>
                <w:rFonts w:asciiTheme="minorEastAsia" w:eastAsiaTheme="minorEastAsia" w:hAnsiTheme="minorEastAsia" w:cs="宋体"/>
                <w:b/>
                <w:bCs/>
                <w:kern w:val="0"/>
                <w:sz w:val="21"/>
                <w:szCs w:val="21"/>
              </w:rPr>
            </w:pPr>
          </w:p>
        </w:tc>
        <w:tc>
          <w:tcPr>
            <w:tcW w:w="985" w:type="dxa"/>
            <w:vMerge/>
            <w:tcBorders>
              <w:top w:val="single" w:sz="8" w:space="0" w:color="auto"/>
              <w:left w:val="single" w:sz="8" w:space="0" w:color="auto"/>
              <w:bottom w:val="single" w:sz="8" w:space="0" w:color="000000"/>
              <w:right w:val="single" w:sz="8" w:space="0" w:color="auto"/>
            </w:tcBorders>
            <w:vAlign w:val="center"/>
            <w:hideMark/>
          </w:tcPr>
          <w:p w:rsidR="006161E7" w:rsidRPr="009A4AF9" w:rsidRDefault="006161E7" w:rsidP="0095169A">
            <w:pPr>
              <w:widowControl/>
              <w:spacing w:line="240" w:lineRule="auto"/>
              <w:jc w:val="left"/>
              <w:rPr>
                <w:rFonts w:asciiTheme="minorEastAsia" w:eastAsiaTheme="minorEastAsia" w:hAnsiTheme="minorEastAsia" w:cs="宋体"/>
                <w:b/>
                <w:bCs/>
                <w:kern w:val="0"/>
                <w:sz w:val="21"/>
                <w:szCs w:val="21"/>
              </w:rPr>
            </w:pPr>
          </w:p>
        </w:tc>
        <w:tc>
          <w:tcPr>
            <w:tcW w:w="1120" w:type="dxa"/>
            <w:tcBorders>
              <w:top w:val="nil"/>
              <w:left w:val="nil"/>
              <w:bottom w:val="single" w:sz="8" w:space="0" w:color="auto"/>
              <w:right w:val="single" w:sz="8" w:space="0" w:color="auto"/>
            </w:tcBorders>
            <w:shd w:val="clear" w:color="000000" w:fill="D9D9D9"/>
            <w:vAlign w:val="center"/>
            <w:hideMark/>
          </w:tcPr>
          <w:p w:rsidR="006161E7" w:rsidRPr="009A4AF9" w:rsidRDefault="006161E7" w:rsidP="0095169A">
            <w:pPr>
              <w:widowControl/>
              <w:spacing w:line="240" w:lineRule="auto"/>
              <w:jc w:val="center"/>
              <w:rPr>
                <w:rFonts w:asciiTheme="minorEastAsia" w:eastAsiaTheme="minorEastAsia" w:hAnsiTheme="minorEastAsia" w:cs="宋体"/>
                <w:b/>
                <w:bCs/>
                <w:kern w:val="0"/>
                <w:sz w:val="21"/>
                <w:szCs w:val="21"/>
              </w:rPr>
            </w:pPr>
            <w:r w:rsidRPr="009A4AF9">
              <w:rPr>
                <w:rFonts w:asciiTheme="minorEastAsia" w:eastAsiaTheme="minorEastAsia" w:hAnsiTheme="minorEastAsia" w:cs="宋体" w:hint="eastAsia"/>
                <w:b/>
                <w:bCs/>
                <w:kern w:val="0"/>
                <w:sz w:val="21"/>
                <w:szCs w:val="21"/>
              </w:rPr>
              <w:t>应用</w:t>
            </w:r>
          </w:p>
          <w:p w:rsidR="006161E7" w:rsidRPr="009A4AF9" w:rsidRDefault="006161E7" w:rsidP="0095169A">
            <w:pPr>
              <w:widowControl/>
              <w:spacing w:line="240" w:lineRule="auto"/>
              <w:jc w:val="center"/>
              <w:rPr>
                <w:rFonts w:asciiTheme="minorEastAsia" w:eastAsiaTheme="minorEastAsia" w:hAnsiTheme="minorEastAsia" w:cs="宋体"/>
                <w:b/>
                <w:bCs/>
                <w:kern w:val="0"/>
                <w:sz w:val="21"/>
                <w:szCs w:val="21"/>
              </w:rPr>
            </w:pPr>
            <w:r w:rsidRPr="009A4AF9">
              <w:rPr>
                <w:rFonts w:asciiTheme="minorEastAsia" w:eastAsiaTheme="minorEastAsia" w:hAnsiTheme="minorEastAsia" w:cs="宋体" w:hint="eastAsia"/>
                <w:b/>
                <w:bCs/>
                <w:kern w:val="0"/>
                <w:sz w:val="21"/>
                <w:szCs w:val="21"/>
              </w:rPr>
              <w:t>服务器</w:t>
            </w:r>
          </w:p>
        </w:tc>
        <w:tc>
          <w:tcPr>
            <w:tcW w:w="1470" w:type="dxa"/>
            <w:tcBorders>
              <w:top w:val="nil"/>
              <w:left w:val="nil"/>
              <w:bottom w:val="single" w:sz="8" w:space="0" w:color="auto"/>
              <w:right w:val="single" w:sz="8" w:space="0" w:color="auto"/>
            </w:tcBorders>
            <w:shd w:val="clear" w:color="000000" w:fill="D9D9D9"/>
            <w:vAlign w:val="center"/>
            <w:hideMark/>
          </w:tcPr>
          <w:p w:rsidR="006161E7" w:rsidRPr="009A4AF9" w:rsidRDefault="006161E7" w:rsidP="0095169A">
            <w:pPr>
              <w:widowControl/>
              <w:spacing w:line="240" w:lineRule="auto"/>
              <w:jc w:val="center"/>
              <w:rPr>
                <w:rFonts w:asciiTheme="minorEastAsia" w:eastAsiaTheme="minorEastAsia" w:hAnsiTheme="minorEastAsia" w:cs="宋体"/>
                <w:b/>
                <w:bCs/>
                <w:kern w:val="0"/>
                <w:sz w:val="21"/>
                <w:szCs w:val="21"/>
              </w:rPr>
            </w:pPr>
            <w:r w:rsidRPr="009A4AF9">
              <w:rPr>
                <w:rFonts w:asciiTheme="minorEastAsia" w:eastAsiaTheme="minorEastAsia" w:hAnsiTheme="minorEastAsia" w:cs="宋体" w:hint="eastAsia"/>
                <w:b/>
                <w:bCs/>
                <w:kern w:val="0"/>
                <w:sz w:val="21"/>
                <w:szCs w:val="21"/>
              </w:rPr>
              <w:t>数据库</w:t>
            </w:r>
          </w:p>
          <w:p w:rsidR="006161E7" w:rsidRPr="009A4AF9" w:rsidRDefault="006161E7" w:rsidP="0095169A">
            <w:pPr>
              <w:widowControl/>
              <w:spacing w:line="240" w:lineRule="auto"/>
              <w:jc w:val="center"/>
              <w:rPr>
                <w:rFonts w:asciiTheme="minorEastAsia" w:eastAsiaTheme="minorEastAsia" w:hAnsiTheme="minorEastAsia" w:cs="宋体"/>
                <w:b/>
                <w:bCs/>
                <w:kern w:val="0"/>
                <w:sz w:val="21"/>
                <w:szCs w:val="21"/>
              </w:rPr>
            </w:pPr>
            <w:r w:rsidRPr="009A4AF9">
              <w:rPr>
                <w:rFonts w:asciiTheme="minorEastAsia" w:eastAsiaTheme="minorEastAsia" w:hAnsiTheme="minorEastAsia" w:cs="宋体" w:hint="eastAsia"/>
                <w:b/>
                <w:bCs/>
                <w:kern w:val="0"/>
                <w:sz w:val="21"/>
                <w:szCs w:val="21"/>
              </w:rPr>
              <w:t>服务器</w:t>
            </w:r>
          </w:p>
        </w:tc>
        <w:tc>
          <w:tcPr>
            <w:tcW w:w="1318" w:type="dxa"/>
            <w:vMerge/>
            <w:tcBorders>
              <w:top w:val="single" w:sz="8" w:space="0" w:color="auto"/>
              <w:left w:val="single" w:sz="8" w:space="0" w:color="auto"/>
              <w:bottom w:val="single" w:sz="8" w:space="0" w:color="000000"/>
              <w:right w:val="single" w:sz="8" w:space="0" w:color="auto"/>
            </w:tcBorders>
            <w:vAlign w:val="center"/>
            <w:hideMark/>
          </w:tcPr>
          <w:p w:rsidR="006161E7" w:rsidRPr="009A4AF9" w:rsidRDefault="006161E7" w:rsidP="0095169A">
            <w:pPr>
              <w:widowControl/>
              <w:spacing w:line="240" w:lineRule="auto"/>
              <w:jc w:val="left"/>
              <w:rPr>
                <w:rFonts w:asciiTheme="minorEastAsia" w:eastAsiaTheme="minorEastAsia" w:hAnsiTheme="minorEastAsia" w:cs="宋体"/>
                <w:b/>
                <w:bCs/>
                <w:kern w:val="0"/>
                <w:sz w:val="21"/>
                <w:szCs w:val="21"/>
              </w:rPr>
            </w:pPr>
          </w:p>
        </w:tc>
        <w:tc>
          <w:tcPr>
            <w:tcW w:w="894" w:type="dxa"/>
            <w:vMerge/>
            <w:tcBorders>
              <w:top w:val="single" w:sz="8" w:space="0" w:color="auto"/>
              <w:left w:val="single" w:sz="8" w:space="0" w:color="auto"/>
              <w:bottom w:val="single" w:sz="8" w:space="0" w:color="000000"/>
              <w:right w:val="single" w:sz="8" w:space="0" w:color="auto"/>
            </w:tcBorders>
            <w:vAlign w:val="center"/>
            <w:hideMark/>
          </w:tcPr>
          <w:p w:rsidR="006161E7" w:rsidRPr="009A4AF9" w:rsidRDefault="006161E7" w:rsidP="0095169A">
            <w:pPr>
              <w:widowControl/>
              <w:spacing w:line="240" w:lineRule="auto"/>
              <w:jc w:val="left"/>
              <w:rPr>
                <w:rFonts w:asciiTheme="minorEastAsia" w:eastAsiaTheme="minorEastAsia" w:hAnsiTheme="minorEastAsia" w:cs="宋体"/>
                <w:b/>
                <w:bCs/>
                <w:kern w:val="0"/>
                <w:sz w:val="21"/>
                <w:szCs w:val="21"/>
              </w:rPr>
            </w:pPr>
          </w:p>
        </w:tc>
        <w:tc>
          <w:tcPr>
            <w:tcW w:w="1226" w:type="dxa"/>
            <w:vMerge/>
            <w:tcBorders>
              <w:top w:val="single" w:sz="8" w:space="0" w:color="auto"/>
              <w:left w:val="single" w:sz="8" w:space="0" w:color="auto"/>
              <w:bottom w:val="single" w:sz="8" w:space="0" w:color="000000"/>
              <w:right w:val="single" w:sz="8" w:space="0" w:color="auto"/>
            </w:tcBorders>
            <w:vAlign w:val="center"/>
            <w:hideMark/>
          </w:tcPr>
          <w:p w:rsidR="006161E7" w:rsidRPr="009A4AF9" w:rsidRDefault="006161E7" w:rsidP="0095169A">
            <w:pPr>
              <w:widowControl/>
              <w:spacing w:line="240" w:lineRule="auto"/>
              <w:jc w:val="left"/>
              <w:rPr>
                <w:rFonts w:asciiTheme="minorEastAsia" w:eastAsiaTheme="minorEastAsia" w:hAnsiTheme="minorEastAsia" w:cs="宋体"/>
                <w:b/>
                <w:bCs/>
                <w:kern w:val="0"/>
                <w:sz w:val="21"/>
                <w:szCs w:val="21"/>
              </w:rPr>
            </w:pPr>
          </w:p>
        </w:tc>
      </w:tr>
      <w:tr w:rsidR="006161E7" w:rsidRPr="009A4AF9" w:rsidTr="0095169A">
        <w:trPr>
          <w:trHeight w:val="307"/>
          <w:jc w:val="center"/>
        </w:trPr>
        <w:tc>
          <w:tcPr>
            <w:tcW w:w="928" w:type="dxa"/>
            <w:tcBorders>
              <w:top w:val="nil"/>
              <w:left w:val="single" w:sz="8" w:space="0" w:color="auto"/>
              <w:bottom w:val="single" w:sz="8" w:space="0" w:color="auto"/>
              <w:right w:val="single" w:sz="8" w:space="0" w:color="auto"/>
            </w:tcBorders>
            <w:shd w:val="clear" w:color="auto" w:fill="auto"/>
            <w:vAlign w:val="center"/>
            <w:hideMark/>
          </w:tcPr>
          <w:p w:rsidR="006161E7" w:rsidRPr="009A4AF9" w:rsidRDefault="006161E7" w:rsidP="0095169A">
            <w:pPr>
              <w:widowControl/>
              <w:spacing w:line="240" w:lineRule="auto"/>
              <w:jc w:val="center"/>
              <w:rPr>
                <w:rFonts w:asciiTheme="minorEastAsia" w:eastAsiaTheme="minorEastAsia" w:hAnsiTheme="minorEastAsia" w:cs="宋体"/>
                <w:kern w:val="0"/>
                <w:sz w:val="21"/>
                <w:szCs w:val="21"/>
              </w:rPr>
            </w:pPr>
            <w:r w:rsidRPr="009A4AF9">
              <w:rPr>
                <w:rFonts w:asciiTheme="minorEastAsia" w:eastAsiaTheme="minorEastAsia" w:hAnsiTheme="minorEastAsia" w:cs="宋体" w:hint="eastAsia"/>
                <w:kern w:val="0"/>
                <w:sz w:val="21"/>
                <w:szCs w:val="21"/>
              </w:rPr>
              <w:t>XX委办</w:t>
            </w:r>
          </w:p>
        </w:tc>
        <w:tc>
          <w:tcPr>
            <w:tcW w:w="985" w:type="dxa"/>
            <w:tcBorders>
              <w:top w:val="nil"/>
              <w:left w:val="nil"/>
              <w:bottom w:val="single" w:sz="8" w:space="0" w:color="auto"/>
              <w:right w:val="single" w:sz="8" w:space="0" w:color="auto"/>
            </w:tcBorders>
            <w:shd w:val="clear" w:color="auto" w:fill="auto"/>
            <w:vAlign w:val="center"/>
          </w:tcPr>
          <w:p w:rsidR="006161E7" w:rsidRPr="009A4AF9" w:rsidRDefault="006161E7" w:rsidP="0095169A">
            <w:pPr>
              <w:widowControl/>
              <w:spacing w:line="240" w:lineRule="auto"/>
              <w:jc w:val="center"/>
              <w:rPr>
                <w:rFonts w:asciiTheme="minorEastAsia" w:eastAsiaTheme="minorEastAsia" w:hAnsiTheme="minorEastAsia" w:cs="宋体"/>
                <w:kern w:val="0"/>
                <w:sz w:val="21"/>
                <w:szCs w:val="21"/>
              </w:rPr>
            </w:pPr>
          </w:p>
        </w:tc>
        <w:tc>
          <w:tcPr>
            <w:tcW w:w="1120" w:type="dxa"/>
            <w:tcBorders>
              <w:top w:val="nil"/>
              <w:left w:val="nil"/>
              <w:bottom w:val="single" w:sz="8" w:space="0" w:color="auto"/>
              <w:right w:val="single" w:sz="8" w:space="0" w:color="auto"/>
            </w:tcBorders>
            <w:shd w:val="clear" w:color="auto" w:fill="auto"/>
            <w:vAlign w:val="center"/>
          </w:tcPr>
          <w:p w:rsidR="006161E7" w:rsidRPr="009A4AF9" w:rsidRDefault="006161E7" w:rsidP="0095169A">
            <w:pPr>
              <w:widowControl/>
              <w:spacing w:line="240" w:lineRule="auto"/>
              <w:jc w:val="center"/>
              <w:rPr>
                <w:rFonts w:asciiTheme="minorEastAsia" w:eastAsiaTheme="minorEastAsia" w:hAnsiTheme="minorEastAsia" w:cs="宋体"/>
                <w:kern w:val="0"/>
                <w:sz w:val="21"/>
                <w:szCs w:val="21"/>
              </w:rPr>
            </w:pPr>
          </w:p>
        </w:tc>
        <w:tc>
          <w:tcPr>
            <w:tcW w:w="1470" w:type="dxa"/>
            <w:tcBorders>
              <w:top w:val="nil"/>
              <w:left w:val="nil"/>
              <w:bottom w:val="single" w:sz="8" w:space="0" w:color="auto"/>
              <w:right w:val="single" w:sz="8" w:space="0" w:color="auto"/>
            </w:tcBorders>
            <w:shd w:val="clear" w:color="auto" w:fill="auto"/>
            <w:vAlign w:val="center"/>
          </w:tcPr>
          <w:p w:rsidR="006161E7" w:rsidRPr="009A4AF9" w:rsidRDefault="006161E7" w:rsidP="0095169A">
            <w:pPr>
              <w:widowControl/>
              <w:spacing w:line="240" w:lineRule="auto"/>
              <w:jc w:val="center"/>
              <w:rPr>
                <w:rFonts w:asciiTheme="minorEastAsia" w:eastAsiaTheme="minorEastAsia" w:hAnsiTheme="minorEastAsia" w:cs="宋体"/>
                <w:kern w:val="0"/>
                <w:sz w:val="21"/>
                <w:szCs w:val="21"/>
              </w:rPr>
            </w:pPr>
          </w:p>
        </w:tc>
        <w:tc>
          <w:tcPr>
            <w:tcW w:w="1318" w:type="dxa"/>
            <w:tcBorders>
              <w:top w:val="nil"/>
              <w:left w:val="nil"/>
              <w:bottom w:val="single" w:sz="8" w:space="0" w:color="auto"/>
              <w:right w:val="single" w:sz="8" w:space="0" w:color="auto"/>
            </w:tcBorders>
            <w:shd w:val="clear" w:color="000000" w:fill="FFFFFF"/>
            <w:vAlign w:val="center"/>
          </w:tcPr>
          <w:p w:rsidR="006161E7" w:rsidRPr="009A4AF9" w:rsidRDefault="006161E7" w:rsidP="0095169A">
            <w:pPr>
              <w:widowControl/>
              <w:spacing w:line="240" w:lineRule="auto"/>
              <w:jc w:val="center"/>
              <w:rPr>
                <w:rFonts w:asciiTheme="minorEastAsia" w:eastAsiaTheme="minorEastAsia" w:hAnsiTheme="minorEastAsia" w:cs="宋体"/>
                <w:kern w:val="0"/>
                <w:sz w:val="21"/>
                <w:szCs w:val="21"/>
              </w:rPr>
            </w:pPr>
          </w:p>
        </w:tc>
        <w:tc>
          <w:tcPr>
            <w:tcW w:w="894" w:type="dxa"/>
            <w:tcBorders>
              <w:top w:val="nil"/>
              <w:left w:val="nil"/>
              <w:bottom w:val="single" w:sz="8" w:space="0" w:color="auto"/>
              <w:right w:val="single" w:sz="8" w:space="0" w:color="auto"/>
            </w:tcBorders>
            <w:shd w:val="clear" w:color="auto" w:fill="auto"/>
            <w:vAlign w:val="center"/>
          </w:tcPr>
          <w:p w:rsidR="006161E7" w:rsidRPr="009A4AF9" w:rsidRDefault="006161E7" w:rsidP="0095169A">
            <w:pPr>
              <w:widowControl/>
              <w:spacing w:line="240" w:lineRule="auto"/>
              <w:jc w:val="center"/>
              <w:rPr>
                <w:rFonts w:asciiTheme="minorEastAsia" w:eastAsiaTheme="minorEastAsia" w:hAnsiTheme="minorEastAsia" w:cs="宋体"/>
                <w:kern w:val="0"/>
                <w:sz w:val="21"/>
                <w:szCs w:val="21"/>
              </w:rPr>
            </w:pPr>
          </w:p>
        </w:tc>
        <w:tc>
          <w:tcPr>
            <w:tcW w:w="1226" w:type="dxa"/>
            <w:tcBorders>
              <w:top w:val="nil"/>
              <w:left w:val="nil"/>
              <w:bottom w:val="single" w:sz="8" w:space="0" w:color="auto"/>
              <w:right w:val="single" w:sz="8" w:space="0" w:color="auto"/>
            </w:tcBorders>
            <w:shd w:val="clear" w:color="auto" w:fill="auto"/>
            <w:vAlign w:val="center"/>
          </w:tcPr>
          <w:p w:rsidR="006161E7" w:rsidRPr="009A4AF9" w:rsidRDefault="006161E7" w:rsidP="0095169A">
            <w:pPr>
              <w:widowControl/>
              <w:spacing w:line="240" w:lineRule="auto"/>
              <w:jc w:val="center"/>
              <w:rPr>
                <w:rFonts w:asciiTheme="minorEastAsia" w:eastAsiaTheme="minorEastAsia" w:hAnsiTheme="minorEastAsia" w:cs="宋体"/>
                <w:kern w:val="0"/>
                <w:sz w:val="21"/>
                <w:szCs w:val="21"/>
              </w:rPr>
            </w:pPr>
          </w:p>
        </w:tc>
      </w:tr>
      <w:tr w:rsidR="006161E7" w:rsidRPr="009A4AF9" w:rsidTr="0095169A">
        <w:trPr>
          <w:trHeight w:val="360"/>
          <w:jc w:val="center"/>
        </w:trPr>
        <w:tc>
          <w:tcPr>
            <w:tcW w:w="928" w:type="dxa"/>
            <w:tcBorders>
              <w:top w:val="nil"/>
              <w:left w:val="single" w:sz="8" w:space="0" w:color="auto"/>
              <w:bottom w:val="single" w:sz="8" w:space="0" w:color="auto"/>
              <w:right w:val="single" w:sz="8" w:space="0" w:color="auto"/>
            </w:tcBorders>
            <w:shd w:val="clear" w:color="auto" w:fill="auto"/>
            <w:vAlign w:val="center"/>
            <w:hideMark/>
          </w:tcPr>
          <w:p w:rsidR="006161E7" w:rsidRPr="009A4AF9" w:rsidRDefault="006161E7" w:rsidP="0095169A">
            <w:pPr>
              <w:widowControl/>
              <w:spacing w:line="240" w:lineRule="auto"/>
              <w:jc w:val="center"/>
              <w:rPr>
                <w:rFonts w:asciiTheme="minorEastAsia" w:eastAsiaTheme="minorEastAsia" w:hAnsiTheme="minorEastAsia" w:cs="宋体"/>
                <w:kern w:val="0"/>
                <w:sz w:val="21"/>
                <w:szCs w:val="21"/>
              </w:rPr>
            </w:pPr>
            <w:r w:rsidRPr="009A4AF9">
              <w:rPr>
                <w:rFonts w:asciiTheme="minorEastAsia" w:eastAsiaTheme="minorEastAsia" w:hAnsiTheme="minorEastAsia" w:cs="宋体" w:hint="eastAsia"/>
                <w:kern w:val="0"/>
                <w:sz w:val="21"/>
                <w:szCs w:val="21"/>
              </w:rPr>
              <w:t>XX委办</w:t>
            </w:r>
          </w:p>
        </w:tc>
        <w:tc>
          <w:tcPr>
            <w:tcW w:w="985" w:type="dxa"/>
            <w:tcBorders>
              <w:top w:val="nil"/>
              <w:left w:val="nil"/>
              <w:bottom w:val="single" w:sz="8" w:space="0" w:color="auto"/>
              <w:right w:val="single" w:sz="8" w:space="0" w:color="auto"/>
            </w:tcBorders>
            <w:shd w:val="clear" w:color="auto" w:fill="auto"/>
            <w:vAlign w:val="center"/>
          </w:tcPr>
          <w:p w:rsidR="006161E7" w:rsidRPr="009A4AF9" w:rsidRDefault="006161E7" w:rsidP="0095169A">
            <w:pPr>
              <w:widowControl/>
              <w:spacing w:line="240" w:lineRule="auto"/>
              <w:jc w:val="center"/>
              <w:rPr>
                <w:rFonts w:asciiTheme="minorEastAsia" w:eastAsiaTheme="minorEastAsia" w:hAnsiTheme="minorEastAsia" w:cs="宋体"/>
                <w:kern w:val="0"/>
                <w:sz w:val="21"/>
                <w:szCs w:val="21"/>
              </w:rPr>
            </w:pPr>
          </w:p>
        </w:tc>
        <w:tc>
          <w:tcPr>
            <w:tcW w:w="1120" w:type="dxa"/>
            <w:tcBorders>
              <w:top w:val="nil"/>
              <w:left w:val="nil"/>
              <w:bottom w:val="single" w:sz="8" w:space="0" w:color="auto"/>
              <w:right w:val="single" w:sz="8" w:space="0" w:color="auto"/>
            </w:tcBorders>
            <w:shd w:val="clear" w:color="auto" w:fill="auto"/>
            <w:vAlign w:val="center"/>
          </w:tcPr>
          <w:p w:rsidR="006161E7" w:rsidRPr="009A4AF9" w:rsidRDefault="006161E7" w:rsidP="0095169A">
            <w:pPr>
              <w:widowControl/>
              <w:spacing w:line="240" w:lineRule="auto"/>
              <w:jc w:val="center"/>
              <w:rPr>
                <w:rFonts w:asciiTheme="minorEastAsia" w:eastAsiaTheme="minorEastAsia" w:hAnsiTheme="minorEastAsia" w:cs="宋体"/>
                <w:kern w:val="0"/>
                <w:sz w:val="21"/>
                <w:szCs w:val="21"/>
              </w:rPr>
            </w:pPr>
          </w:p>
        </w:tc>
        <w:tc>
          <w:tcPr>
            <w:tcW w:w="1470" w:type="dxa"/>
            <w:tcBorders>
              <w:top w:val="nil"/>
              <w:left w:val="nil"/>
              <w:bottom w:val="single" w:sz="8" w:space="0" w:color="auto"/>
              <w:right w:val="single" w:sz="8" w:space="0" w:color="auto"/>
            </w:tcBorders>
            <w:shd w:val="clear" w:color="auto" w:fill="auto"/>
            <w:vAlign w:val="center"/>
          </w:tcPr>
          <w:p w:rsidR="006161E7" w:rsidRPr="009A4AF9" w:rsidRDefault="006161E7" w:rsidP="0095169A">
            <w:pPr>
              <w:widowControl/>
              <w:spacing w:line="240" w:lineRule="auto"/>
              <w:jc w:val="center"/>
              <w:rPr>
                <w:rFonts w:asciiTheme="minorEastAsia" w:eastAsiaTheme="minorEastAsia" w:hAnsiTheme="minorEastAsia" w:cs="宋体"/>
                <w:kern w:val="0"/>
                <w:sz w:val="21"/>
                <w:szCs w:val="21"/>
              </w:rPr>
            </w:pPr>
          </w:p>
        </w:tc>
        <w:tc>
          <w:tcPr>
            <w:tcW w:w="1318" w:type="dxa"/>
            <w:tcBorders>
              <w:top w:val="nil"/>
              <w:left w:val="nil"/>
              <w:bottom w:val="single" w:sz="8" w:space="0" w:color="auto"/>
              <w:right w:val="single" w:sz="8" w:space="0" w:color="auto"/>
            </w:tcBorders>
            <w:shd w:val="clear" w:color="000000" w:fill="FFFFFF"/>
            <w:vAlign w:val="center"/>
          </w:tcPr>
          <w:p w:rsidR="006161E7" w:rsidRPr="009A4AF9" w:rsidRDefault="006161E7" w:rsidP="0095169A">
            <w:pPr>
              <w:widowControl/>
              <w:spacing w:line="240" w:lineRule="auto"/>
              <w:jc w:val="center"/>
              <w:rPr>
                <w:rFonts w:asciiTheme="minorEastAsia" w:eastAsiaTheme="minorEastAsia" w:hAnsiTheme="minorEastAsia" w:cs="宋体"/>
                <w:kern w:val="0"/>
                <w:sz w:val="21"/>
                <w:szCs w:val="21"/>
              </w:rPr>
            </w:pPr>
          </w:p>
        </w:tc>
        <w:tc>
          <w:tcPr>
            <w:tcW w:w="894" w:type="dxa"/>
            <w:tcBorders>
              <w:top w:val="nil"/>
              <w:left w:val="nil"/>
              <w:bottom w:val="single" w:sz="8" w:space="0" w:color="auto"/>
              <w:right w:val="single" w:sz="8" w:space="0" w:color="auto"/>
            </w:tcBorders>
            <w:shd w:val="clear" w:color="auto" w:fill="auto"/>
            <w:vAlign w:val="center"/>
          </w:tcPr>
          <w:p w:rsidR="006161E7" w:rsidRPr="009A4AF9" w:rsidRDefault="006161E7" w:rsidP="0095169A">
            <w:pPr>
              <w:widowControl/>
              <w:spacing w:line="240" w:lineRule="auto"/>
              <w:jc w:val="center"/>
              <w:rPr>
                <w:rFonts w:asciiTheme="minorEastAsia" w:eastAsiaTheme="minorEastAsia" w:hAnsiTheme="minorEastAsia" w:cs="宋体"/>
                <w:kern w:val="0"/>
                <w:sz w:val="21"/>
                <w:szCs w:val="21"/>
              </w:rPr>
            </w:pPr>
          </w:p>
        </w:tc>
        <w:tc>
          <w:tcPr>
            <w:tcW w:w="1226" w:type="dxa"/>
            <w:tcBorders>
              <w:top w:val="nil"/>
              <w:left w:val="nil"/>
              <w:bottom w:val="single" w:sz="8" w:space="0" w:color="auto"/>
              <w:right w:val="single" w:sz="8" w:space="0" w:color="auto"/>
            </w:tcBorders>
            <w:shd w:val="clear" w:color="auto" w:fill="auto"/>
            <w:vAlign w:val="center"/>
          </w:tcPr>
          <w:p w:rsidR="006161E7" w:rsidRPr="009A4AF9" w:rsidRDefault="006161E7" w:rsidP="0095169A">
            <w:pPr>
              <w:widowControl/>
              <w:spacing w:line="240" w:lineRule="auto"/>
              <w:jc w:val="center"/>
              <w:rPr>
                <w:rFonts w:asciiTheme="minorEastAsia" w:eastAsiaTheme="minorEastAsia" w:hAnsiTheme="minorEastAsia" w:cs="宋体"/>
                <w:kern w:val="0"/>
                <w:sz w:val="21"/>
                <w:szCs w:val="21"/>
              </w:rPr>
            </w:pPr>
          </w:p>
        </w:tc>
      </w:tr>
    </w:tbl>
    <w:p w:rsidR="006161E7" w:rsidRPr="009A4AF9" w:rsidRDefault="006161E7" w:rsidP="006161E7">
      <w:pPr>
        <w:rPr>
          <w:rFonts w:asciiTheme="minorEastAsia" w:eastAsiaTheme="minorEastAsia" w:hAnsiTheme="minorEastAsia"/>
        </w:rPr>
      </w:pPr>
    </w:p>
    <w:p w:rsidR="006161E7" w:rsidRPr="009A4AF9" w:rsidRDefault="006161E7" w:rsidP="006161E7">
      <w:pPr>
        <w:ind w:firstLineChars="200" w:firstLine="560"/>
        <w:rPr>
          <w:rFonts w:asciiTheme="minorEastAsia" w:eastAsiaTheme="minorEastAsia" w:hAnsiTheme="minorEastAsia"/>
        </w:rPr>
      </w:pPr>
      <w:r w:rsidRPr="009A4AF9">
        <w:rPr>
          <w:rFonts w:asciiTheme="minorEastAsia" w:eastAsiaTheme="minorEastAsia" w:hAnsiTheme="minorEastAsia" w:hint="eastAsia"/>
        </w:rPr>
        <w:t>一般情况下，数据库服务器采用物理部署，应用服务器可使用虚拟化方式进行部署。同时平台按支撑一期的资源情况和计划迁移的政务应用，对各个资源分区的分配情况如下表所示。</w:t>
      </w:r>
    </w:p>
    <w:p w:rsidR="006161E7" w:rsidRPr="009A4AF9" w:rsidRDefault="006161E7" w:rsidP="006161E7">
      <w:pPr>
        <w:pStyle w:val="afe"/>
        <w:jc w:val="center"/>
        <w:rPr>
          <w:rFonts w:asciiTheme="minorEastAsia" w:eastAsiaTheme="minorEastAsia" w:hAnsiTheme="minorEastAsia"/>
        </w:rPr>
      </w:pPr>
      <w:bookmarkStart w:id="81" w:name="_Toc416796189"/>
      <w:r w:rsidRPr="009A4AF9">
        <w:rPr>
          <w:rFonts w:asciiTheme="minorEastAsia" w:eastAsiaTheme="minorEastAsia" w:hAnsiTheme="minorEastAsia" w:hint="eastAsia"/>
        </w:rPr>
        <w:t>表</w:t>
      </w:r>
      <w:r>
        <w:rPr>
          <w:rFonts w:asciiTheme="minorEastAsia" w:eastAsiaTheme="minorEastAsia" w:hAnsiTheme="minorEastAsia" w:hint="eastAsia"/>
        </w:rPr>
        <w:t>：</w:t>
      </w:r>
      <w:r w:rsidR="000B4872">
        <w:rPr>
          <w:rFonts w:asciiTheme="minorEastAsia" w:eastAsiaTheme="minorEastAsia" w:hAnsiTheme="minorEastAsia" w:hint="eastAsia"/>
        </w:rPr>
        <w:t>政务云平台</w:t>
      </w:r>
      <w:r w:rsidRPr="009A4AF9">
        <w:rPr>
          <w:rFonts w:asciiTheme="minorEastAsia" w:eastAsiaTheme="minorEastAsia" w:hAnsiTheme="minorEastAsia" w:hint="eastAsia"/>
        </w:rPr>
        <w:t>的资源分配表</w:t>
      </w:r>
      <w:bookmarkEnd w:id="81"/>
    </w:p>
    <w:tbl>
      <w:tblPr>
        <w:tblW w:w="4000" w:type="pct"/>
        <w:jc w:val="center"/>
        <w:tblLook w:val="04A0" w:firstRow="1" w:lastRow="0" w:firstColumn="1" w:lastColumn="0" w:noHBand="0" w:noVBand="1"/>
      </w:tblPr>
      <w:tblGrid>
        <w:gridCol w:w="946"/>
        <w:gridCol w:w="1588"/>
        <w:gridCol w:w="1225"/>
        <w:gridCol w:w="1398"/>
        <w:gridCol w:w="1665"/>
      </w:tblGrid>
      <w:tr w:rsidR="006161E7" w:rsidRPr="009A4AF9" w:rsidTr="0095169A">
        <w:trPr>
          <w:trHeight w:val="375"/>
          <w:jc w:val="center"/>
        </w:trPr>
        <w:tc>
          <w:tcPr>
            <w:tcW w:w="921" w:type="dxa"/>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6161E7" w:rsidRPr="009A4AF9" w:rsidRDefault="006161E7" w:rsidP="0095169A">
            <w:pPr>
              <w:widowControl/>
              <w:spacing w:line="240" w:lineRule="auto"/>
              <w:jc w:val="center"/>
              <w:rPr>
                <w:rFonts w:asciiTheme="minorEastAsia" w:eastAsiaTheme="minorEastAsia" w:hAnsiTheme="minorEastAsia" w:cs="宋体"/>
                <w:b/>
                <w:bCs/>
                <w:kern w:val="0"/>
                <w:sz w:val="21"/>
                <w:szCs w:val="21"/>
              </w:rPr>
            </w:pPr>
            <w:r w:rsidRPr="009A4AF9">
              <w:rPr>
                <w:rFonts w:asciiTheme="minorEastAsia" w:eastAsiaTheme="minorEastAsia" w:hAnsiTheme="minorEastAsia" w:cs="宋体" w:hint="eastAsia"/>
                <w:b/>
                <w:bCs/>
                <w:kern w:val="0"/>
                <w:sz w:val="21"/>
                <w:szCs w:val="21"/>
              </w:rPr>
              <w:t>序号</w:t>
            </w:r>
          </w:p>
        </w:tc>
        <w:tc>
          <w:tcPr>
            <w:tcW w:w="1544" w:type="dxa"/>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6161E7" w:rsidRPr="009A4AF9" w:rsidRDefault="006161E7" w:rsidP="0095169A">
            <w:pPr>
              <w:widowControl/>
              <w:spacing w:line="240" w:lineRule="auto"/>
              <w:jc w:val="center"/>
              <w:rPr>
                <w:rFonts w:asciiTheme="minorEastAsia" w:eastAsiaTheme="minorEastAsia" w:hAnsiTheme="minorEastAsia" w:cs="宋体"/>
                <w:b/>
                <w:bCs/>
                <w:kern w:val="0"/>
                <w:sz w:val="21"/>
                <w:szCs w:val="21"/>
              </w:rPr>
            </w:pPr>
            <w:r w:rsidRPr="009A4AF9">
              <w:rPr>
                <w:rFonts w:asciiTheme="minorEastAsia" w:eastAsiaTheme="minorEastAsia" w:hAnsiTheme="minorEastAsia" w:cs="宋体" w:hint="eastAsia"/>
                <w:b/>
                <w:bCs/>
                <w:kern w:val="0"/>
                <w:sz w:val="21"/>
                <w:szCs w:val="21"/>
              </w:rPr>
              <w:t>分区</w:t>
            </w:r>
          </w:p>
        </w:tc>
        <w:tc>
          <w:tcPr>
            <w:tcW w:w="2550" w:type="dxa"/>
            <w:gridSpan w:val="2"/>
            <w:tcBorders>
              <w:top w:val="single" w:sz="8" w:space="0" w:color="auto"/>
              <w:left w:val="nil"/>
              <w:bottom w:val="single" w:sz="8" w:space="0" w:color="auto"/>
              <w:right w:val="single" w:sz="8" w:space="0" w:color="000000"/>
            </w:tcBorders>
            <w:shd w:val="clear" w:color="000000" w:fill="D9D9D9"/>
            <w:vAlign w:val="center"/>
            <w:hideMark/>
          </w:tcPr>
          <w:p w:rsidR="006161E7" w:rsidRPr="009A4AF9" w:rsidRDefault="006161E7" w:rsidP="0095169A">
            <w:pPr>
              <w:widowControl/>
              <w:spacing w:line="240" w:lineRule="auto"/>
              <w:jc w:val="center"/>
              <w:rPr>
                <w:rFonts w:asciiTheme="minorEastAsia" w:eastAsiaTheme="minorEastAsia" w:hAnsiTheme="minorEastAsia" w:cs="宋体"/>
                <w:b/>
                <w:bCs/>
                <w:kern w:val="0"/>
                <w:sz w:val="21"/>
                <w:szCs w:val="21"/>
              </w:rPr>
            </w:pPr>
            <w:r w:rsidRPr="009A4AF9">
              <w:rPr>
                <w:rFonts w:asciiTheme="minorEastAsia" w:eastAsiaTheme="minorEastAsia" w:hAnsiTheme="minorEastAsia" w:cs="宋体" w:hint="eastAsia"/>
                <w:b/>
                <w:bCs/>
                <w:kern w:val="0"/>
                <w:sz w:val="21"/>
                <w:szCs w:val="21"/>
              </w:rPr>
              <w:t>服务器数量</w:t>
            </w:r>
          </w:p>
        </w:tc>
        <w:tc>
          <w:tcPr>
            <w:tcW w:w="1619" w:type="dxa"/>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6161E7" w:rsidRPr="009A4AF9" w:rsidRDefault="006161E7" w:rsidP="0095169A">
            <w:pPr>
              <w:widowControl/>
              <w:spacing w:line="240" w:lineRule="auto"/>
              <w:jc w:val="center"/>
              <w:rPr>
                <w:rFonts w:asciiTheme="minorEastAsia" w:eastAsiaTheme="minorEastAsia" w:hAnsiTheme="minorEastAsia" w:cs="宋体"/>
                <w:b/>
                <w:bCs/>
                <w:kern w:val="0"/>
                <w:sz w:val="21"/>
                <w:szCs w:val="21"/>
              </w:rPr>
            </w:pPr>
            <w:r w:rsidRPr="009A4AF9">
              <w:rPr>
                <w:rFonts w:asciiTheme="minorEastAsia" w:eastAsiaTheme="minorEastAsia" w:hAnsiTheme="minorEastAsia" w:cs="宋体" w:hint="eastAsia"/>
                <w:b/>
                <w:bCs/>
                <w:kern w:val="0"/>
                <w:sz w:val="21"/>
                <w:szCs w:val="21"/>
              </w:rPr>
              <w:t>存储容量(T)</w:t>
            </w:r>
          </w:p>
        </w:tc>
      </w:tr>
      <w:tr w:rsidR="006161E7" w:rsidRPr="009A4AF9" w:rsidTr="0095169A">
        <w:trPr>
          <w:trHeight w:val="375"/>
          <w:jc w:val="center"/>
        </w:trPr>
        <w:tc>
          <w:tcPr>
            <w:tcW w:w="921" w:type="dxa"/>
            <w:vMerge/>
            <w:tcBorders>
              <w:top w:val="single" w:sz="8" w:space="0" w:color="auto"/>
              <w:left w:val="single" w:sz="8" w:space="0" w:color="auto"/>
              <w:bottom w:val="single" w:sz="8" w:space="0" w:color="000000"/>
              <w:right w:val="single" w:sz="8" w:space="0" w:color="auto"/>
            </w:tcBorders>
            <w:vAlign w:val="center"/>
            <w:hideMark/>
          </w:tcPr>
          <w:p w:rsidR="006161E7" w:rsidRPr="009A4AF9" w:rsidRDefault="006161E7" w:rsidP="0095169A">
            <w:pPr>
              <w:widowControl/>
              <w:spacing w:line="240" w:lineRule="auto"/>
              <w:jc w:val="left"/>
              <w:rPr>
                <w:rFonts w:asciiTheme="minorEastAsia" w:eastAsiaTheme="minorEastAsia" w:hAnsiTheme="minorEastAsia" w:cs="宋体"/>
                <w:b/>
                <w:bCs/>
                <w:kern w:val="0"/>
                <w:sz w:val="21"/>
                <w:szCs w:val="21"/>
              </w:rPr>
            </w:pPr>
          </w:p>
        </w:tc>
        <w:tc>
          <w:tcPr>
            <w:tcW w:w="1544" w:type="dxa"/>
            <w:vMerge/>
            <w:tcBorders>
              <w:top w:val="single" w:sz="8" w:space="0" w:color="auto"/>
              <w:left w:val="single" w:sz="8" w:space="0" w:color="auto"/>
              <w:bottom w:val="single" w:sz="8" w:space="0" w:color="000000"/>
              <w:right w:val="single" w:sz="8" w:space="0" w:color="auto"/>
            </w:tcBorders>
            <w:vAlign w:val="center"/>
            <w:hideMark/>
          </w:tcPr>
          <w:p w:rsidR="006161E7" w:rsidRPr="009A4AF9" w:rsidRDefault="006161E7" w:rsidP="0095169A">
            <w:pPr>
              <w:widowControl/>
              <w:spacing w:line="240" w:lineRule="auto"/>
              <w:jc w:val="left"/>
              <w:rPr>
                <w:rFonts w:asciiTheme="minorEastAsia" w:eastAsiaTheme="minorEastAsia" w:hAnsiTheme="minorEastAsia" w:cs="宋体"/>
                <w:b/>
                <w:bCs/>
                <w:kern w:val="0"/>
                <w:sz w:val="21"/>
                <w:szCs w:val="21"/>
              </w:rPr>
            </w:pPr>
          </w:p>
        </w:tc>
        <w:tc>
          <w:tcPr>
            <w:tcW w:w="1191" w:type="dxa"/>
            <w:tcBorders>
              <w:top w:val="nil"/>
              <w:left w:val="nil"/>
              <w:bottom w:val="single" w:sz="8" w:space="0" w:color="auto"/>
              <w:right w:val="single" w:sz="8" w:space="0" w:color="auto"/>
            </w:tcBorders>
            <w:shd w:val="clear" w:color="000000" w:fill="D9D9D9"/>
            <w:vAlign w:val="center"/>
            <w:hideMark/>
          </w:tcPr>
          <w:p w:rsidR="006161E7" w:rsidRPr="009A4AF9" w:rsidRDefault="006161E7" w:rsidP="0095169A">
            <w:pPr>
              <w:widowControl/>
              <w:spacing w:line="240" w:lineRule="auto"/>
              <w:jc w:val="center"/>
              <w:rPr>
                <w:rFonts w:asciiTheme="minorEastAsia" w:eastAsiaTheme="minorEastAsia" w:hAnsiTheme="minorEastAsia" w:cs="宋体"/>
                <w:b/>
                <w:bCs/>
                <w:kern w:val="0"/>
                <w:sz w:val="21"/>
                <w:szCs w:val="21"/>
              </w:rPr>
            </w:pPr>
            <w:r w:rsidRPr="009A4AF9">
              <w:rPr>
                <w:rFonts w:asciiTheme="minorEastAsia" w:eastAsiaTheme="minorEastAsia" w:hAnsiTheme="minorEastAsia" w:cs="宋体" w:hint="eastAsia"/>
                <w:b/>
                <w:bCs/>
                <w:kern w:val="0"/>
                <w:sz w:val="21"/>
                <w:szCs w:val="21"/>
              </w:rPr>
              <w:t>虚拟机</w:t>
            </w:r>
          </w:p>
        </w:tc>
        <w:tc>
          <w:tcPr>
            <w:tcW w:w="1359" w:type="dxa"/>
            <w:tcBorders>
              <w:top w:val="nil"/>
              <w:left w:val="nil"/>
              <w:bottom w:val="single" w:sz="8" w:space="0" w:color="auto"/>
              <w:right w:val="single" w:sz="8" w:space="0" w:color="auto"/>
            </w:tcBorders>
            <w:shd w:val="clear" w:color="000000" w:fill="D9D9D9"/>
            <w:vAlign w:val="center"/>
            <w:hideMark/>
          </w:tcPr>
          <w:p w:rsidR="006161E7" w:rsidRPr="009A4AF9" w:rsidRDefault="006161E7" w:rsidP="0095169A">
            <w:pPr>
              <w:widowControl/>
              <w:spacing w:line="240" w:lineRule="auto"/>
              <w:jc w:val="center"/>
              <w:rPr>
                <w:rFonts w:asciiTheme="minorEastAsia" w:eastAsiaTheme="minorEastAsia" w:hAnsiTheme="minorEastAsia" w:cs="宋体"/>
                <w:b/>
                <w:bCs/>
                <w:kern w:val="0"/>
                <w:sz w:val="21"/>
                <w:szCs w:val="21"/>
              </w:rPr>
            </w:pPr>
            <w:r w:rsidRPr="009A4AF9">
              <w:rPr>
                <w:rFonts w:asciiTheme="minorEastAsia" w:eastAsiaTheme="minorEastAsia" w:hAnsiTheme="minorEastAsia" w:cs="宋体" w:hint="eastAsia"/>
                <w:b/>
                <w:bCs/>
                <w:kern w:val="0"/>
                <w:sz w:val="21"/>
                <w:szCs w:val="21"/>
              </w:rPr>
              <w:t>物理机</w:t>
            </w:r>
          </w:p>
        </w:tc>
        <w:tc>
          <w:tcPr>
            <w:tcW w:w="1619" w:type="dxa"/>
            <w:vMerge/>
            <w:tcBorders>
              <w:top w:val="single" w:sz="8" w:space="0" w:color="auto"/>
              <w:left w:val="single" w:sz="8" w:space="0" w:color="auto"/>
              <w:bottom w:val="single" w:sz="4" w:space="0" w:color="auto"/>
              <w:right w:val="single" w:sz="8" w:space="0" w:color="auto"/>
            </w:tcBorders>
            <w:vAlign w:val="center"/>
            <w:hideMark/>
          </w:tcPr>
          <w:p w:rsidR="006161E7" w:rsidRPr="009A4AF9" w:rsidRDefault="006161E7" w:rsidP="0095169A">
            <w:pPr>
              <w:widowControl/>
              <w:spacing w:line="240" w:lineRule="auto"/>
              <w:jc w:val="left"/>
              <w:rPr>
                <w:rFonts w:asciiTheme="minorEastAsia" w:eastAsiaTheme="minorEastAsia" w:hAnsiTheme="minorEastAsia" w:cs="宋体"/>
                <w:b/>
                <w:bCs/>
                <w:kern w:val="0"/>
                <w:sz w:val="21"/>
                <w:szCs w:val="21"/>
              </w:rPr>
            </w:pPr>
          </w:p>
        </w:tc>
      </w:tr>
      <w:tr w:rsidR="006161E7" w:rsidRPr="009A4AF9" w:rsidTr="0095169A">
        <w:trPr>
          <w:trHeight w:val="360"/>
          <w:jc w:val="center"/>
        </w:trPr>
        <w:tc>
          <w:tcPr>
            <w:tcW w:w="921" w:type="dxa"/>
            <w:tcBorders>
              <w:top w:val="nil"/>
              <w:left w:val="single" w:sz="8" w:space="0" w:color="auto"/>
              <w:bottom w:val="single" w:sz="8" w:space="0" w:color="auto"/>
              <w:right w:val="single" w:sz="8" w:space="0" w:color="auto"/>
            </w:tcBorders>
            <w:shd w:val="clear" w:color="auto" w:fill="auto"/>
            <w:vAlign w:val="center"/>
            <w:hideMark/>
          </w:tcPr>
          <w:p w:rsidR="006161E7" w:rsidRPr="009A4AF9" w:rsidRDefault="006161E7" w:rsidP="0095169A">
            <w:pPr>
              <w:widowControl/>
              <w:spacing w:line="240" w:lineRule="auto"/>
              <w:jc w:val="center"/>
              <w:rPr>
                <w:rFonts w:asciiTheme="minorEastAsia" w:eastAsiaTheme="minorEastAsia" w:hAnsiTheme="minorEastAsia" w:cs="宋体"/>
                <w:kern w:val="0"/>
                <w:sz w:val="21"/>
                <w:szCs w:val="21"/>
              </w:rPr>
            </w:pPr>
            <w:r w:rsidRPr="009A4AF9">
              <w:rPr>
                <w:rFonts w:asciiTheme="minorEastAsia" w:eastAsiaTheme="minorEastAsia" w:hAnsiTheme="minorEastAsia" w:cs="宋体" w:hint="eastAsia"/>
                <w:kern w:val="0"/>
                <w:sz w:val="21"/>
                <w:szCs w:val="21"/>
              </w:rPr>
              <w:t>1</w:t>
            </w:r>
          </w:p>
        </w:tc>
        <w:tc>
          <w:tcPr>
            <w:tcW w:w="1544" w:type="dxa"/>
            <w:tcBorders>
              <w:top w:val="nil"/>
              <w:left w:val="nil"/>
              <w:bottom w:val="single" w:sz="8" w:space="0" w:color="auto"/>
              <w:right w:val="single" w:sz="8" w:space="0" w:color="auto"/>
            </w:tcBorders>
            <w:shd w:val="clear" w:color="auto" w:fill="auto"/>
            <w:vAlign w:val="center"/>
            <w:hideMark/>
          </w:tcPr>
          <w:p w:rsidR="006161E7" w:rsidRPr="009A4AF9" w:rsidRDefault="006161E7" w:rsidP="0095169A">
            <w:pPr>
              <w:widowControl/>
              <w:spacing w:line="240" w:lineRule="auto"/>
              <w:jc w:val="center"/>
              <w:rPr>
                <w:rFonts w:asciiTheme="minorEastAsia" w:eastAsiaTheme="minorEastAsia" w:hAnsiTheme="minorEastAsia" w:cs="宋体"/>
                <w:kern w:val="0"/>
                <w:sz w:val="21"/>
                <w:szCs w:val="21"/>
              </w:rPr>
            </w:pPr>
            <w:r w:rsidRPr="009A4AF9">
              <w:rPr>
                <w:rFonts w:asciiTheme="minorEastAsia" w:eastAsiaTheme="minorEastAsia" w:hAnsiTheme="minorEastAsia" w:cs="宋体" w:hint="eastAsia"/>
                <w:kern w:val="0"/>
                <w:sz w:val="21"/>
                <w:szCs w:val="21"/>
              </w:rPr>
              <w:t>政务</w:t>
            </w:r>
            <w:r w:rsidRPr="009A4AF9">
              <w:rPr>
                <w:rFonts w:asciiTheme="minorEastAsia" w:eastAsiaTheme="minorEastAsia" w:hAnsiTheme="minorEastAsia" w:cs="宋体"/>
                <w:kern w:val="0"/>
                <w:sz w:val="21"/>
                <w:szCs w:val="21"/>
              </w:rPr>
              <w:t>外网-</w:t>
            </w:r>
            <w:r w:rsidRPr="009A4AF9">
              <w:rPr>
                <w:rFonts w:asciiTheme="minorEastAsia" w:eastAsiaTheme="minorEastAsia" w:hAnsiTheme="minorEastAsia" w:cs="宋体" w:hint="eastAsia"/>
                <w:kern w:val="0"/>
                <w:sz w:val="21"/>
                <w:szCs w:val="21"/>
              </w:rPr>
              <w:t>业务资源池</w:t>
            </w:r>
          </w:p>
        </w:tc>
        <w:tc>
          <w:tcPr>
            <w:tcW w:w="1191" w:type="dxa"/>
            <w:tcBorders>
              <w:top w:val="nil"/>
              <w:left w:val="nil"/>
              <w:bottom w:val="single" w:sz="8" w:space="0" w:color="auto"/>
              <w:right w:val="single" w:sz="8" w:space="0" w:color="auto"/>
            </w:tcBorders>
            <w:shd w:val="clear" w:color="auto" w:fill="auto"/>
            <w:vAlign w:val="center"/>
          </w:tcPr>
          <w:p w:rsidR="006161E7" w:rsidRPr="009A4AF9" w:rsidRDefault="006161E7" w:rsidP="0095169A">
            <w:pPr>
              <w:widowControl/>
              <w:spacing w:line="240" w:lineRule="auto"/>
              <w:jc w:val="right"/>
              <w:rPr>
                <w:rFonts w:asciiTheme="minorEastAsia" w:eastAsiaTheme="minorEastAsia" w:hAnsiTheme="minorEastAsia" w:cs="宋体"/>
                <w:color w:val="000000"/>
                <w:kern w:val="0"/>
                <w:sz w:val="21"/>
                <w:szCs w:val="21"/>
              </w:rPr>
            </w:pPr>
          </w:p>
        </w:tc>
        <w:tc>
          <w:tcPr>
            <w:tcW w:w="1359" w:type="dxa"/>
            <w:tcBorders>
              <w:top w:val="nil"/>
              <w:left w:val="nil"/>
              <w:bottom w:val="single" w:sz="8" w:space="0" w:color="auto"/>
              <w:right w:val="single" w:sz="4" w:space="0" w:color="auto"/>
            </w:tcBorders>
            <w:shd w:val="clear" w:color="auto" w:fill="auto"/>
            <w:vAlign w:val="center"/>
          </w:tcPr>
          <w:p w:rsidR="006161E7" w:rsidRPr="009A4AF9" w:rsidRDefault="006161E7" w:rsidP="0095169A">
            <w:pPr>
              <w:widowControl/>
              <w:spacing w:line="240" w:lineRule="auto"/>
              <w:jc w:val="right"/>
              <w:rPr>
                <w:rFonts w:asciiTheme="minorEastAsia" w:eastAsiaTheme="minorEastAsia" w:hAnsiTheme="minorEastAsia" w:cs="宋体"/>
                <w:color w:val="000000"/>
                <w:kern w:val="0"/>
                <w:sz w:val="21"/>
                <w:szCs w:val="21"/>
              </w:rPr>
            </w:pPr>
          </w:p>
        </w:tc>
        <w:tc>
          <w:tcPr>
            <w:tcW w:w="1619" w:type="dxa"/>
            <w:tcBorders>
              <w:top w:val="single" w:sz="4" w:space="0" w:color="auto"/>
              <w:left w:val="single" w:sz="4" w:space="0" w:color="auto"/>
              <w:bottom w:val="single" w:sz="4" w:space="0" w:color="auto"/>
              <w:right w:val="single" w:sz="4" w:space="0" w:color="auto"/>
            </w:tcBorders>
            <w:shd w:val="clear" w:color="auto" w:fill="auto"/>
            <w:vAlign w:val="center"/>
          </w:tcPr>
          <w:p w:rsidR="006161E7" w:rsidRPr="009A4AF9" w:rsidRDefault="006161E7" w:rsidP="0095169A">
            <w:pPr>
              <w:widowControl/>
              <w:spacing w:line="240" w:lineRule="auto"/>
              <w:jc w:val="left"/>
              <w:rPr>
                <w:rFonts w:asciiTheme="minorEastAsia" w:eastAsiaTheme="minorEastAsia" w:hAnsiTheme="minorEastAsia" w:cs="宋体"/>
                <w:color w:val="000000"/>
                <w:kern w:val="0"/>
                <w:sz w:val="21"/>
                <w:szCs w:val="21"/>
              </w:rPr>
            </w:pPr>
          </w:p>
        </w:tc>
      </w:tr>
      <w:tr w:rsidR="006161E7" w:rsidRPr="009A4AF9" w:rsidTr="0095169A">
        <w:trPr>
          <w:trHeight w:val="360"/>
          <w:jc w:val="center"/>
        </w:trPr>
        <w:tc>
          <w:tcPr>
            <w:tcW w:w="921" w:type="dxa"/>
            <w:tcBorders>
              <w:top w:val="nil"/>
              <w:left w:val="single" w:sz="8" w:space="0" w:color="auto"/>
              <w:bottom w:val="single" w:sz="8" w:space="0" w:color="auto"/>
              <w:right w:val="single" w:sz="8" w:space="0" w:color="auto"/>
            </w:tcBorders>
            <w:shd w:val="clear" w:color="auto" w:fill="auto"/>
            <w:vAlign w:val="center"/>
            <w:hideMark/>
          </w:tcPr>
          <w:p w:rsidR="006161E7" w:rsidRPr="009A4AF9" w:rsidRDefault="006161E7" w:rsidP="0095169A">
            <w:pPr>
              <w:widowControl/>
              <w:spacing w:line="240" w:lineRule="auto"/>
              <w:jc w:val="center"/>
              <w:rPr>
                <w:rFonts w:asciiTheme="minorEastAsia" w:eastAsiaTheme="minorEastAsia" w:hAnsiTheme="minorEastAsia" w:cs="宋体"/>
                <w:kern w:val="0"/>
                <w:sz w:val="21"/>
                <w:szCs w:val="21"/>
              </w:rPr>
            </w:pPr>
            <w:r w:rsidRPr="009A4AF9">
              <w:rPr>
                <w:rFonts w:asciiTheme="minorEastAsia" w:eastAsiaTheme="minorEastAsia" w:hAnsiTheme="minorEastAsia" w:cs="宋体" w:hint="eastAsia"/>
                <w:kern w:val="0"/>
                <w:sz w:val="21"/>
                <w:szCs w:val="21"/>
              </w:rPr>
              <w:t>2</w:t>
            </w:r>
          </w:p>
        </w:tc>
        <w:tc>
          <w:tcPr>
            <w:tcW w:w="1544" w:type="dxa"/>
            <w:tcBorders>
              <w:top w:val="nil"/>
              <w:left w:val="nil"/>
              <w:bottom w:val="single" w:sz="8" w:space="0" w:color="auto"/>
              <w:right w:val="single" w:sz="8" w:space="0" w:color="auto"/>
            </w:tcBorders>
            <w:shd w:val="clear" w:color="auto" w:fill="auto"/>
            <w:vAlign w:val="center"/>
            <w:hideMark/>
          </w:tcPr>
          <w:p w:rsidR="006161E7" w:rsidRPr="009A4AF9" w:rsidRDefault="006161E7" w:rsidP="0095169A">
            <w:pPr>
              <w:widowControl/>
              <w:spacing w:line="240" w:lineRule="auto"/>
              <w:jc w:val="center"/>
              <w:rPr>
                <w:rFonts w:asciiTheme="minorEastAsia" w:eastAsiaTheme="minorEastAsia" w:hAnsiTheme="minorEastAsia" w:cs="宋体"/>
                <w:kern w:val="0"/>
                <w:sz w:val="21"/>
                <w:szCs w:val="21"/>
              </w:rPr>
            </w:pPr>
            <w:r w:rsidRPr="009A4AF9">
              <w:rPr>
                <w:rFonts w:asciiTheme="minorEastAsia" w:eastAsiaTheme="minorEastAsia" w:hAnsiTheme="minorEastAsia" w:cs="宋体" w:hint="eastAsia"/>
                <w:kern w:val="0"/>
                <w:sz w:val="21"/>
                <w:szCs w:val="21"/>
              </w:rPr>
              <w:t>政务</w:t>
            </w:r>
            <w:r w:rsidRPr="009A4AF9">
              <w:rPr>
                <w:rFonts w:asciiTheme="minorEastAsia" w:eastAsiaTheme="minorEastAsia" w:hAnsiTheme="minorEastAsia" w:cs="宋体"/>
                <w:kern w:val="0"/>
                <w:sz w:val="21"/>
                <w:szCs w:val="21"/>
              </w:rPr>
              <w:t>外网-</w:t>
            </w:r>
            <w:r w:rsidRPr="009A4AF9">
              <w:rPr>
                <w:rFonts w:asciiTheme="minorEastAsia" w:eastAsiaTheme="minorEastAsia" w:hAnsiTheme="minorEastAsia" w:cs="宋体" w:hint="eastAsia"/>
                <w:kern w:val="0"/>
                <w:sz w:val="21"/>
                <w:szCs w:val="21"/>
              </w:rPr>
              <w:t>大数据资源池</w:t>
            </w:r>
          </w:p>
        </w:tc>
        <w:tc>
          <w:tcPr>
            <w:tcW w:w="1191" w:type="dxa"/>
            <w:tcBorders>
              <w:top w:val="nil"/>
              <w:left w:val="nil"/>
              <w:bottom w:val="single" w:sz="8" w:space="0" w:color="auto"/>
              <w:right w:val="single" w:sz="8" w:space="0" w:color="auto"/>
            </w:tcBorders>
            <w:shd w:val="clear" w:color="auto" w:fill="auto"/>
            <w:vAlign w:val="center"/>
          </w:tcPr>
          <w:p w:rsidR="006161E7" w:rsidRPr="009A4AF9" w:rsidRDefault="006161E7" w:rsidP="0095169A">
            <w:pPr>
              <w:widowControl/>
              <w:spacing w:line="240" w:lineRule="auto"/>
              <w:jc w:val="right"/>
              <w:rPr>
                <w:rFonts w:asciiTheme="minorEastAsia" w:eastAsiaTheme="minorEastAsia" w:hAnsiTheme="minorEastAsia" w:cs="宋体"/>
                <w:color w:val="000000"/>
                <w:kern w:val="0"/>
                <w:sz w:val="21"/>
                <w:szCs w:val="21"/>
              </w:rPr>
            </w:pPr>
          </w:p>
        </w:tc>
        <w:tc>
          <w:tcPr>
            <w:tcW w:w="1359" w:type="dxa"/>
            <w:tcBorders>
              <w:top w:val="nil"/>
              <w:left w:val="nil"/>
              <w:bottom w:val="single" w:sz="8" w:space="0" w:color="auto"/>
              <w:right w:val="single" w:sz="4" w:space="0" w:color="auto"/>
            </w:tcBorders>
            <w:shd w:val="clear" w:color="auto" w:fill="auto"/>
            <w:vAlign w:val="center"/>
          </w:tcPr>
          <w:p w:rsidR="006161E7" w:rsidRPr="009A4AF9" w:rsidRDefault="006161E7" w:rsidP="0095169A">
            <w:pPr>
              <w:widowControl/>
              <w:spacing w:line="240" w:lineRule="auto"/>
              <w:jc w:val="right"/>
              <w:rPr>
                <w:rFonts w:asciiTheme="minorEastAsia" w:eastAsiaTheme="minorEastAsia" w:hAnsiTheme="minorEastAsia" w:cs="宋体"/>
                <w:color w:val="000000"/>
                <w:kern w:val="0"/>
                <w:sz w:val="21"/>
                <w:szCs w:val="21"/>
              </w:rPr>
            </w:pPr>
          </w:p>
        </w:tc>
        <w:tc>
          <w:tcPr>
            <w:tcW w:w="1619" w:type="dxa"/>
            <w:tcBorders>
              <w:top w:val="single" w:sz="4" w:space="0" w:color="auto"/>
              <w:left w:val="single" w:sz="4" w:space="0" w:color="auto"/>
              <w:bottom w:val="single" w:sz="4" w:space="0" w:color="auto"/>
              <w:right w:val="single" w:sz="4" w:space="0" w:color="auto"/>
            </w:tcBorders>
            <w:shd w:val="clear" w:color="auto" w:fill="auto"/>
            <w:vAlign w:val="center"/>
          </w:tcPr>
          <w:p w:rsidR="006161E7" w:rsidRPr="009A4AF9" w:rsidRDefault="006161E7" w:rsidP="0095169A">
            <w:pPr>
              <w:widowControl/>
              <w:spacing w:line="240" w:lineRule="auto"/>
              <w:jc w:val="left"/>
              <w:rPr>
                <w:rFonts w:asciiTheme="minorEastAsia" w:eastAsiaTheme="minorEastAsia" w:hAnsiTheme="minorEastAsia" w:cs="宋体"/>
                <w:color w:val="000000"/>
                <w:kern w:val="0"/>
                <w:sz w:val="21"/>
                <w:szCs w:val="21"/>
              </w:rPr>
            </w:pPr>
          </w:p>
        </w:tc>
      </w:tr>
      <w:tr w:rsidR="006161E7" w:rsidRPr="009A4AF9" w:rsidTr="0095169A">
        <w:trPr>
          <w:trHeight w:val="360"/>
          <w:jc w:val="center"/>
        </w:trPr>
        <w:tc>
          <w:tcPr>
            <w:tcW w:w="921" w:type="dxa"/>
            <w:tcBorders>
              <w:top w:val="nil"/>
              <w:left w:val="single" w:sz="8" w:space="0" w:color="auto"/>
              <w:bottom w:val="single" w:sz="8" w:space="0" w:color="auto"/>
              <w:right w:val="single" w:sz="8" w:space="0" w:color="auto"/>
            </w:tcBorders>
            <w:shd w:val="clear" w:color="auto" w:fill="auto"/>
            <w:vAlign w:val="center"/>
            <w:hideMark/>
          </w:tcPr>
          <w:p w:rsidR="006161E7" w:rsidRPr="009A4AF9" w:rsidRDefault="006161E7" w:rsidP="0095169A">
            <w:pPr>
              <w:widowControl/>
              <w:spacing w:line="240" w:lineRule="auto"/>
              <w:jc w:val="center"/>
              <w:rPr>
                <w:rFonts w:asciiTheme="minorEastAsia" w:eastAsiaTheme="minorEastAsia" w:hAnsiTheme="minorEastAsia" w:cs="宋体"/>
                <w:kern w:val="0"/>
                <w:sz w:val="21"/>
                <w:szCs w:val="21"/>
              </w:rPr>
            </w:pPr>
            <w:r w:rsidRPr="009A4AF9">
              <w:rPr>
                <w:rFonts w:asciiTheme="minorEastAsia" w:eastAsiaTheme="minorEastAsia" w:hAnsiTheme="minorEastAsia" w:cs="宋体" w:hint="eastAsia"/>
                <w:kern w:val="0"/>
                <w:sz w:val="21"/>
                <w:szCs w:val="21"/>
              </w:rPr>
              <w:t>3</w:t>
            </w:r>
          </w:p>
        </w:tc>
        <w:tc>
          <w:tcPr>
            <w:tcW w:w="1544" w:type="dxa"/>
            <w:tcBorders>
              <w:top w:val="nil"/>
              <w:left w:val="nil"/>
              <w:bottom w:val="single" w:sz="8" w:space="0" w:color="auto"/>
              <w:right w:val="single" w:sz="8" w:space="0" w:color="auto"/>
            </w:tcBorders>
            <w:shd w:val="clear" w:color="auto" w:fill="auto"/>
            <w:vAlign w:val="center"/>
            <w:hideMark/>
          </w:tcPr>
          <w:p w:rsidR="006161E7" w:rsidRPr="009A4AF9" w:rsidRDefault="006161E7" w:rsidP="0095169A">
            <w:pPr>
              <w:widowControl/>
              <w:spacing w:line="240" w:lineRule="auto"/>
              <w:jc w:val="center"/>
              <w:rPr>
                <w:rFonts w:asciiTheme="minorEastAsia" w:eastAsiaTheme="minorEastAsia" w:hAnsiTheme="minorEastAsia" w:cs="宋体"/>
                <w:kern w:val="0"/>
                <w:sz w:val="21"/>
                <w:szCs w:val="21"/>
              </w:rPr>
            </w:pPr>
            <w:r w:rsidRPr="009A4AF9">
              <w:rPr>
                <w:rFonts w:asciiTheme="minorEastAsia" w:eastAsiaTheme="minorEastAsia" w:hAnsiTheme="minorEastAsia" w:cs="宋体" w:hint="eastAsia"/>
                <w:kern w:val="0"/>
                <w:sz w:val="21"/>
                <w:szCs w:val="21"/>
              </w:rPr>
              <w:t>政务</w:t>
            </w:r>
            <w:r w:rsidRPr="009A4AF9">
              <w:rPr>
                <w:rFonts w:asciiTheme="minorEastAsia" w:eastAsiaTheme="minorEastAsia" w:hAnsiTheme="minorEastAsia" w:cs="宋体"/>
                <w:kern w:val="0"/>
                <w:sz w:val="21"/>
                <w:szCs w:val="21"/>
              </w:rPr>
              <w:t>外网-</w:t>
            </w:r>
            <w:r w:rsidRPr="009A4AF9">
              <w:rPr>
                <w:rFonts w:asciiTheme="minorEastAsia" w:eastAsiaTheme="minorEastAsia" w:hAnsiTheme="minorEastAsia" w:cs="宋体" w:hint="eastAsia"/>
                <w:kern w:val="0"/>
                <w:sz w:val="21"/>
                <w:szCs w:val="21"/>
              </w:rPr>
              <w:t>开发测试</w:t>
            </w:r>
            <w:r w:rsidRPr="009A4AF9">
              <w:rPr>
                <w:rFonts w:asciiTheme="minorEastAsia" w:eastAsiaTheme="minorEastAsia" w:hAnsiTheme="minorEastAsia" w:cs="宋体"/>
                <w:kern w:val="0"/>
                <w:sz w:val="21"/>
                <w:szCs w:val="21"/>
              </w:rPr>
              <w:t>资源池</w:t>
            </w:r>
          </w:p>
        </w:tc>
        <w:tc>
          <w:tcPr>
            <w:tcW w:w="1191" w:type="dxa"/>
            <w:tcBorders>
              <w:top w:val="nil"/>
              <w:left w:val="nil"/>
              <w:bottom w:val="single" w:sz="8" w:space="0" w:color="auto"/>
              <w:right w:val="single" w:sz="8" w:space="0" w:color="auto"/>
            </w:tcBorders>
            <w:shd w:val="clear" w:color="auto" w:fill="auto"/>
            <w:vAlign w:val="center"/>
          </w:tcPr>
          <w:p w:rsidR="006161E7" w:rsidRPr="009A4AF9" w:rsidRDefault="006161E7" w:rsidP="0095169A">
            <w:pPr>
              <w:widowControl/>
              <w:spacing w:line="240" w:lineRule="auto"/>
              <w:jc w:val="right"/>
              <w:rPr>
                <w:rFonts w:asciiTheme="minorEastAsia" w:eastAsiaTheme="minorEastAsia" w:hAnsiTheme="minorEastAsia" w:cs="宋体"/>
                <w:color w:val="000000"/>
                <w:kern w:val="0"/>
                <w:sz w:val="21"/>
                <w:szCs w:val="21"/>
              </w:rPr>
            </w:pPr>
          </w:p>
        </w:tc>
        <w:tc>
          <w:tcPr>
            <w:tcW w:w="1359" w:type="dxa"/>
            <w:tcBorders>
              <w:top w:val="nil"/>
              <w:left w:val="nil"/>
              <w:bottom w:val="single" w:sz="8" w:space="0" w:color="auto"/>
              <w:right w:val="single" w:sz="4" w:space="0" w:color="auto"/>
            </w:tcBorders>
            <w:shd w:val="clear" w:color="auto" w:fill="auto"/>
            <w:vAlign w:val="center"/>
          </w:tcPr>
          <w:p w:rsidR="006161E7" w:rsidRPr="009A4AF9" w:rsidRDefault="006161E7" w:rsidP="0095169A">
            <w:pPr>
              <w:widowControl/>
              <w:spacing w:line="240" w:lineRule="auto"/>
              <w:jc w:val="right"/>
              <w:rPr>
                <w:rFonts w:asciiTheme="minorEastAsia" w:eastAsiaTheme="minorEastAsia" w:hAnsiTheme="minorEastAsia" w:cs="宋体"/>
                <w:color w:val="000000"/>
                <w:kern w:val="0"/>
                <w:sz w:val="21"/>
                <w:szCs w:val="21"/>
              </w:rPr>
            </w:pPr>
          </w:p>
        </w:tc>
        <w:tc>
          <w:tcPr>
            <w:tcW w:w="1619" w:type="dxa"/>
            <w:tcBorders>
              <w:top w:val="single" w:sz="4" w:space="0" w:color="auto"/>
              <w:left w:val="single" w:sz="4" w:space="0" w:color="auto"/>
              <w:bottom w:val="single" w:sz="4" w:space="0" w:color="auto"/>
              <w:right w:val="single" w:sz="4" w:space="0" w:color="auto"/>
            </w:tcBorders>
            <w:shd w:val="clear" w:color="auto" w:fill="auto"/>
            <w:vAlign w:val="center"/>
          </w:tcPr>
          <w:p w:rsidR="006161E7" w:rsidRPr="009A4AF9" w:rsidRDefault="006161E7" w:rsidP="0095169A">
            <w:pPr>
              <w:widowControl/>
              <w:spacing w:line="240" w:lineRule="auto"/>
              <w:jc w:val="left"/>
              <w:rPr>
                <w:rFonts w:asciiTheme="minorEastAsia" w:eastAsiaTheme="minorEastAsia" w:hAnsiTheme="minorEastAsia" w:cs="宋体"/>
                <w:color w:val="000000"/>
                <w:kern w:val="0"/>
                <w:sz w:val="21"/>
                <w:szCs w:val="21"/>
              </w:rPr>
            </w:pPr>
          </w:p>
        </w:tc>
      </w:tr>
      <w:tr w:rsidR="006161E7" w:rsidRPr="009A4AF9" w:rsidTr="0095169A">
        <w:trPr>
          <w:trHeight w:val="360"/>
          <w:jc w:val="center"/>
        </w:trPr>
        <w:tc>
          <w:tcPr>
            <w:tcW w:w="921" w:type="dxa"/>
            <w:tcBorders>
              <w:top w:val="nil"/>
              <w:left w:val="single" w:sz="8" w:space="0" w:color="auto"/>
              <w:bottom w:val="single" w:sz="8" w:space="0" w:color="auto"/>
              <w:right w:val="single" w:sz="8" w:space="0" w:color="auto"/>
            </w:tcBorders>
            <w:shd w:val="clear" w:color="auto" w:fill="auto"/>
            <w:vAlign w:val="center"/>
            <w:hideMark/>
          </w:tcPr>
          <w:p w:rsidR="006161E7" w:rsidRPr="009A4AF9" w:rsidRDefault="006161E7" w:rsidP="0095169A">
            <w:pPr>
              <w:widowControl/>
              <w:spacing w:line="240" w:lineRule="auto"/>
              <w:jc w:val="center"/>
              <w:rPr>
                <w:rFonts w:asciiTheme="minorEastAsia" w:eastAsiaTheme="minorEastAsia" w:hAnsiTheme="minorEastAsia" w:cs="宋体"/>
                <w:kern w:val="0"/>
                <w:sz w:val="21"/>
                <w:szCs w:val="21"/>
              </w:rPr>
            </w:pPr>
            <w:r w:rsidRPr="009A4AF9">
              <w:rPr>
                <w:rFonts w:asciiTheme="minorEastAsia" w:eastAsiaTheme="minorEastAsia" w:hAnsiTheme="minorEastAsia" w:cs="宋体" w:hint="eastAsia"/>
                <w:kern w:val="0"/>
                <w:sz w:val="21"/>
                <w:szCs w:val="21"/>
              </w:rPr>
              <w:t>4</w:t>
            </w:r>
          </w:p>
        </w:tc>
        <w:tc>
          <w:tcPr>
            <w:tcW w:w="1544" w:type="dxa"/>
            <w:tcBorders>
              <w:top w:val="nil"/>
              <w:left w:val="nil"/>
              <w:bottom w:val="single" w:sz="8" w:space="0" w:color="auto"/>
              <w:right w:val="single" w:sz="8" w:space="0" w:color="auto"/>
            </w:tcBorders>
            <w:shd w:val="clear" w:color="auto" w:fill="auto"/>
            <w:vAlign w:val="center"/>
            <w:hideMark/>
          </w:tcPr>
          <w:p w:rsidR="006161E7" w:rsidRPr="009A4AF9" w:rsidRDefault="006161E7" w:rsidP="0095169A">
            <w:pPr>
              <w:widowControl/>
              <w:spacing w:line="240" w:lineRule="auto"/>
              <w:rPr>
                <w:rFonts w:asciiTheme="minorEastAsia" w:eastAsiaTheme="minorEastAsia" w:hAnsiTheme="minorEastAsia" w:cs="宋体"/>
                <w:kern w:val="0"/>
                <w:sz w:val="21"/>
                <w:szCs w:val="21"/>
              </w:rPr>
            </w:pPr>
            <w:r w:rsidRPr="009A4AF9">
              <w:rPr>
                <w:rFonts w:asciiTheme="minorEastAsia" w:eastAsiaTheme="minorEastAsia" w:hAnsiTheme="minorEastAsia" w:cs="宋体" w:hint="eastAsia"/>
                <w:kern w:val="0"/>
                <w:sz w:val="21"/>
                <w:szCs w:val="21"/>
              </w:rPr>
              <w:t>互联网</w:t>
            </w:r>
            <w:r w:rsidRPr="009A4AF9">
              <w:rPr>
                <w:rFonts w:asciiTheme="minorEastAsia" w:eastAsiaTheme="minorEastAsia" w:hAnsiTheme="minorEastAsia" w:cs="宋体"/>
                <w:kern w:val="0"/>
                <w:sz w:val="21"/>
                <w:szCs w:val="21"/>
              </w:rPr>
              <w:t>-</w:t>
            </w:r>
            <w:r w:rsidRPr="009A4AF9">
              <w:rPr>
                <w:rFonts w:asciiTheme="minorEastAsia" w:eastAsiaTheme="minorEastAsia" w:hAnsiTheme="minorEastAsia" w:cs="宋体" w:hint="eastAsia"/>
                <w:kern w:val="0"/>
                <w:sz w:val="21"/>
                <w:szCs w:val="21"/>
              </w:rPr>
              <w:t>业务资源池</w:t>
            </w:r>
          </w:p>
        </w:tc>
        <w:tc>
          <w:tcPr>
            <w:tcW w:w="1191" w:type="dxa"/>
            <w:tcBorders>
              <w:top w:val="nil"/>
              <w:left w:val="nil"/>
              <w:bottom w:val="single" w:sz="8" w:space="0" w:color="auto"/>
              <w:right w:val="single" w:sz="8" w:space="0" w:color="auto"/>
            </w:tcBorders>
            <w:shd w:val="clear" w:color="auto" w:fill="auto"/>
            <w:vAlign w:val="center"/>
          </w:tcPr>
          <w:p w:rsidR="006161E7" w:rsidRPr="009A4AF9" w:rsidRDefault="006161E7" w:rsidP="0095169A">
            <w:pPr>
              <w:widowControl/>
              <w:spacing w:line="240" w:lineRule="auto"/>
              <w:jc w:val="right"/>
              <w:rPr>
                <w:rFonts w:asciiTheme="minorEastAsia" w:eastAsiaTheme="minorEastAsia" w:hAnsiTheme="minorEastAsia" w:cs="宋体"/>
                <w:color w:val="000000"/>
                <w:kern w:val="0"/>
                <w:sz w:val="21"/>
                <w:szCs w:val="21"/>
              </w:rPr>
            </w:pPr>
          </w:p>
        </w:tc>
        <w:tc>
          <w:tcPr>
            <w:tcW w:w="1359" w:type="dxa"/>
            <w:tcBorders>
              <w:top w:val="nil"/>
              <w:left w:val="nil"/>
              <w:bottom w:val="single" w:sz="8" w:space="0" w:color="auto"/>
              <w:right w:val="single" w:sz="8" w:space="0" w:color="auto"/>
            </w:tcBorders>
            <w:shd w:val="clear" w:color="auto" w:fill="auto"/>
            <w:vAlign w:val="center"/>
          </w:tcPr>
          <w:p w:rsidR="006161E7" w:rsidRPr="009A4AF9" w:rsidRDefault="006161E7" w:rsidP="0095169A">
            <w:pPr>
              <w:widowControl/>
              <w:spacing w:line="240" w:lineRule="auto"/>
              <w:jc w:val="right"/>
              <w:rPr>
                <w:rFonts w:asciiTheme="minorEastAsia" w:eastAsiaTheme="minorEastAsia" w:hAnsiTheme="minorEastAsia" w:cs="宋体"/>
                <w:color w:val="000000"/>
                <w:kern w:val="0"/>
                <w:sz w:val="21"/>
                <w:szCs w:val="21"/>
              </w:rPr>
            </w:pPr>
          </w:p>
        </w:tc>
        <w:tc>
          <w:tcPr>
            <w:tcW w:w="1619" w:type="dxa"/>
            <w:tcBorders>
              <w:top w:val="single" w:sz="4" w:space="0" w:color="auto"/>
              <w:left w:val="nil"/>
              <w:bottom w:val="single" w:sz="8" w:space="0" w:color="auto"/>
              <w:right w:val="single" w:sz="8" w:space="0" w:color="auto"/>
            </w:tcBorders>
            <w:shd w:val="clear" w:color="auto" w:fill="auto"/>
            <w:vAlign w:val="center"/>
          </w:tcPr>
          <w:p w:rsidR="006161E7" w:rsidRPr="009A4AF9" w:rsidRDefault="006161E7" w:rsidP="0095169A">
            <w:pPr>
              <w:widowControl/>
              <w:spacing w:line="240" w:lineRule="auto"/>
              <w:jc w:val="left"/>
              <w:rPr>
                <w:rFonts w:asciiTheme="minorEastAsia" w:eastAsiaTheme="minorEastAsia" w:hAnsiTheme="minorEastAsia" w:cs="宋体"/>
                <w:color w:val="000000"/>
                <w:kern w:val="0"/>
                <w:sz w:val="21"/>
                <w:szCs w:val="21"/>
              </w:rPr>
            </w:pPr>
          </w:p>
        </w:tc>
      </w:tr>
      <w:tr w:rsidR="006161E7" w:rsidRPr="009A4AF9" w:rsidTr="0095169A">
        <w:trPr>
          <w:trHeight w:val="360"/>
          <w:jc w:val="center"/>
        </w:trPr>
        <w:tc>
          <w:tcPr>
            <w:tcW w:w="921" w:type="dxa"/>
            <w:tcBorders>
              <w:top w:val="nil"/>
              <w:left w:val="single" w:sz="8" w:space="0" w:color="auto"/>
              <w:bottom w:val="single" w:sz="8" w:space="0" w:color="auto"/>
              <w:right w:val="single" w:sz="8" w:space="0" w:color="auto"/>
            </w:tcBorders>
            <w:shd w:val="clear" w:color="auto" w:fill="auto"/>
            <w:vAlign w:val="center"/>
          </w:tcPr>
          <w:p w:rsidR="006161E7" w:rsidRPr="009A4AF9" w:rsidRDefault="006161E7" w:rsidP="0095169A">
            <w:pPr>
              <w:widowControl/>
              <w:spacing w:line="240" w:lineRule="auto"/>
              <w:jc w:val="center"/>
              <w:rPr>
                <w:rFonts w:asciiTheme="minorEastAsia" w:eastAsiaTheme="minorEastAsia" w:hAnsiTheme="minorEastAsia" w:cs="宋体"/>
                <w:kern w:val="0"/>
                <w:sz w:val="21"/>
                <w:szCs w:val="21"/>
              </w:rPr>
            </w:pPr>
            <w:r w:rsidRPr="009A4AF9">
              <w:rPr>
                <w:rFonts w:asciiTheme="minorEastAsia" w:eastAsiaTheme="minorEastAsia" w:hAnsiTheme="minorEastAsia" w:cs="宋体" w:hint="eastAsia"/>
                <w:kern w:val="0"/>
                <w:sz w:val="21"/>
                <w:szCs w:val="21"/>
              </w:rPr>
              <w:t>5</w:t>
            </w:r>
          </w:p>
        </w:tc>
        <w:tc>
          <w:tcPr>
            <w:tcW w:w="1544" w:type="dxa"/>
            <w:tcBorders>
              <w:top w:val="nil"/>
              <w:left w:val="nil"/>
              <w:bottom w:val="single" w:sz="8" w:space="0" w:color="auto"/>
              <w:right w:val="single" w:sz="8" w:space="0" w:color="auto"/>
            </w:tcBorders>
            <w:shd w:val="clear" w:color="auto" w:fill="auto"/>
            <w:vAlign w:val="center"/>
          </w:tcPr>
          <w:p w:rsidR="006161E7" w:rsidRPr="009A4AF9" w:rsidRDefault="006161E7" w:rsidP="0095169A">
            <w:pPr>
              <w:widowControl/>
              <w:spacing w:line="240" w:lineRule="auto"/>
              <w:jc w:val="center"/>
              <w:rPr>
                <w:rFonts w:asciiTheme="minorEastAsia" w:eastAsiaTheme="minorEastAsia" w:hAnsiTheme="minorEastAsia" w:cs="宋体"/>
                <w:kern w:val="0"/>
                <w:sz w:val="21"/>
                <w:szCs w:val="21"/>
              </w:rPr>
            </w:pPr>
            <w:r w:rsidRPr="009A4AF9">
              <w:rPr>
                <w:rFonts w:asciiTheme="minorEastAsia" w:eastAsiaTheme="minorEastAsia" w:hAnsiTheme="minorEastAsia" w:cs="宋体" w:hint="eastAsia"/>
                <w:kern w:val="0"/>
                <w:sz w:val="21"/>
                <w:szCs w:val="21"/>
              </w:rPr>
              <w:t>互联网</w:t>
            </w:r>
            <w:r w:rsidRPr="009A4AF9">
              <w:rPr>
                <w:rFonts w:asciiTheme="minorEastAsia" w:eastAsiaTheme="minorEastAsia" w:hAnsiTheme="minorEastAsia" w:cs="宋体"/>
                <w:kern w:val="0"/>
                <w:sz w:val="21"/>
                <w:szCs w:val="21"/>
              </w:rPr>
              <w:t>-</w:t>
            </w:r>
            <w:r w:rsidRPr="009A4AF9">
              <w:rPr>
                <w:rFonts w:asciiTheme="minorEastAsia" w:eastAsiaTheme="minorEastAsia" w:hAnsiTheme="minorEastAsia" w:cs="宋体" w:hint="eastAsia"/>
                <w:kern w:val="0"/>
                <w:sz w:val="21"/>
                <w:szCs w:val="21"/>
              </w:rPr>
              <w:t>大数据资源池</w:t>
            </w:r>
          </w:p>
        </w:tc>
        <w:tc>
          <w:tcPr>
            <w:tcW w:w="1191" w:type="dxa"/>
            <w:tcBorders>
              <w:top w:val="nil"/>
              <w:left w:val="nil"/>
              <w:bottom w:val="single" w:sz="8" w:space="0" w:color="auto"/>
              <w:right w:val="single" w:sz="8" w:space="0" w:color="auto"/>
            </w:tcBorders>
            <w:shd w:val="clear" w:color="auto" w:fill="auto"/>
            <w:vAlign w:val="center"/>
          </w:tcPr>
          <w:p w:rsidR="006161E7" w:rsidRPr="009A4AF9" w:rsidRDefault="006161E7" w:rsidP="0095169A">
            <w:pPr>
              <w:widowControl/>
              <w:spacing w:line="240" w:lineRule="auto"/>
              <w:jc w:val="right"/>
              <w:rPr>
                <w:rFonts w:asciiTheme="minorEastAsia" w:eastAsiaTheme="minorEastAsia" w:hAnsiTheme="minorEastAsia" w:cs="宋体"/>
                <w:color w:val="000000"/>
                <w:kern w:val="0"/>
                <w:sz w:val="21"/>
                <w:szCs w:val="21"/>
              </w:rPr>
            </w:pPr>
          </w:p>
        </w:tc>
        <w:tc>
          <w:tcPr>
            <w:tcW w:w="1359" w:type="dxa"/>
            <w:tcBorders>
              <w:top w:val="nil"/>
              <w:left w:val="nil"/>
              <w:bottom w:val="single" w:sz="8" w:space="0" w:color="auto"/>
              <w:right w:val="single" w:sz="8" w:space="0" w:color="auto"/>
            </w:tcBorders>
            <w:shd w:val="clear" w:color="auto" w:fill="auto"/>
            <w:vAlign w:val="center"/>
          </w:tcPr>
          <w:p w:rsidR="006161E7" w:rsidRPr="009A4AF9" w:rsidRDefault="006161E7" w:rsidP="0095169A">
            <w:pPr>
              <w:widowControl/>
              <w:spacing w:line="240" w:lineRule="auto"/>
              <w:jc w:val="right"/>
              <w:rPr>
                <w:rFonts w:asciiTheme="minorEastAsia" w:eastAsiaTheme="minorEastAsia" w:hAnsiTheme="minorEastAsia" w:cs="宋体"/>
                <w:color w:val="000000"/>
                <w:kern w:val="0"/>
                <w:sz w:val="21"/>
                <w:szCs w:val="21"/>
              </w:rPr>
            </w:pPr>
          </w:p>
        </w:tc>
        <w:tc>
          <w:tcPr>
            <w:tcW w:w="1619" w:type="dxa"/>
            <w:tcBorders>
              <w:top w:val="nil"/>
              <w:left w:val="nil"/>
              <w:bottom w:val="single" w:sz="8" w:space="0" w:color="auto"/>
              <w:right w:val="single" w:sz="8" w:space="0" w:color="auto"/>
            </w:tcBorders>
            <w:shd w:val="clear" w:color="auto" w:fill="auto"/>
            <w:vAlign w:val="center"/>
          </w:tcPr>
          <w:p w:rsidR="006161E7" w:rsidRPr="009A4AF9" w:rsidRDefault="006161E7" w:rsidP="0095169A">
            <w:pPr>
              <w:widowControl/>
              <w:spacing w:line="240" w:lineRule="auto"/>
              <w:jc w:val="right"/>
              <w:rPr>
                <w:rFonts w:asciiTheme="minorEastAsia" w:eastAsiaTheme="minorEastAsia" w:hAnsiTheme="minorEastAsia" w:cs="宋体"/>
                <w:color w:val="000000"/>
                <w:kern w:val="0"/>
                <w:sz w:val="21"/>
                <w:szCs w:val="21"/>
              </w:rPr>
            </w:pPr>
          </w:p>
        </w:tc>
      </w:tr>
      <w:tr w:rsidR="006161E7" w:rsidRPr="009A4AF9" w:rsidTr="0095169A">
        <w:trPr>
          <w:trHeight w:val="360"/>
          <w:jc w:val="center"/>
        </w:trPr>
        <w:tc>
          <w:tcPr>
            <w:tcW w:w="921" w:type="dxa"/>
            <w:tcBorders>
              <w:top w:val="nil"/>
              <w:left w:val="single" w:sz="8" w:space="0" w:color="auto"/>
              <w:bottom w:val="single" w:sz="8" w:space="0" w:color="auto"/>
              <w:right w:val="single" w:sz="8" w:space="0" w:color="auto"/>
            </w:tcBorders>
            <w:shd w:val="clear" w:color="auto" w:fill="auto"/>
            <w:vAlign w:val="center"/>
          </w:tcPr>
          <w:p w:rsidR="006161E7" w:rsidRPr="009A4AF9" w:rsidRDefault="006161E7" w:rsidP="0095169A">
            <w:pPr>
              <w:widowControl/>
              <w:spacing w:line="240" w:lineRule="auto"/>
              <w:jc w:val="center"/>
              <w:rPr>
                <w:rFonts w:asciiTheme="minorEastAsia" w:eastAsiaTheme="minorEastAsia" w:hAnsiTheme="minorEastAsia" w:cs="宋体"/>
                <w:kern w:val="0"/>
                <w:sz w:val="21"/>
                <w:szCs w:val="21"/>
              </w:rPr>
            </w:pPr>
            <w:r w:rsidRPr="009A4AF9">
              <w:rPr>
                <w:rFonts w:asciiTheme="minorEastAsia" w:eastAsiaTheme="minorEastAsia" w:hAnsiTheme="minorEastAsia" w:cs="宋体" w:hint="eastAsia"/>
                <w:kern w:val="0"/>
                <w:sz w:val="21"/>
                <w:szCs w:val="21"/>
              </w:rPr>
              <w:t>6</w:t>
            </w:r>
          </w:p>
        </w:tc>
        <w:tc>
          <w:tcPr>
            <w:tcW w:w="1544" w:type="dxa"/>
            <w:tcBorders>
              <w:top w:val="nil"/>
              <w:left w:val="nil"/>
              <w:bottom w:val="single" w:sz="8" w:space="0" w:color="auto"/>
              <w:right w:val="single" w:sz="8" w:space="0" w:color="auto"/>
            </w:tcBorders>
            <w:shd w:val="clear" w:color="auto" w:fill="auto"/>
            <w:vAlign w:val="center"/>
          </w:tcPr>
          <w:p w:rsidR="006161E7" w:rsidRPr="009A4AF9" w:rsidRDefault="006161E7" w:rsidP="0095169A">
            <w:pPr>
              <w:widowControl/>
              <w:spacing w:line="240" w:lineRule="auto"/>
              <w:jc w:val="center"/>
              <w:rPr>
                <w:rFonts w:asciiTheme="minorEastAsia" w:eastAsiaTheme="minorEastAsia" w:hAnsiTheme="minorEastAsia" w:cs="宋体"/>
                <w:kern w:val="0"/>
                <w:sz w:val="21"/>
                <w:szCs w:val="21"/>
              </w:rPr>
            </w:pPr>
            <w:r w:rsidRPr="009A4AF9">
              <w:rPr>
                <w:rFonts w:asciiTheme="minorEastAsia" w:eastAsiaTheme="minorEastAsia" w:hAnsiTheme="minorEastAsia" w:cs="宋体" w:hint="eastAsia"/>
                <w:kern w:val="0"/>
                <w:sz w:val="21"/>
                <w:szCs w:val="21"/>
              </w:rPr>
              <w:t>互联网</w:t>
            </w:r>
            <w:r w:rsidRPr="009A4AF9">
              <w:rPr>
                <w:rFonts w:asciiTheme="minorEastAsia" w:eastAsiaTheme="minorEastAsia" w:hAnsiTheme="minorEastAsia" w:cs="宋体"/>
                <w:kern w:val="0"/>
                <w:sz w:val="21"/>
                <w:szCs w:val="21"/>
              </w:rPr>
              <w:t>-</w:t>
            </w:r>
            <w:r w:rsidRPr="009A4AF9">
              <w:rPr>
                <w:rFonts w:asciiTheme="minorEastAsia" w:eastAsiaTheme="minorEastAsia" w:hAnsiTheme="minorEastAsia" w:cs="宋体" w:hint="eastAsia"/>
                <w:kern w:val="0"/>
                <w:sz w:val="21"/>
                <w:szCs w:val="21"/>
              </w:rPr>
              <w:t>开发测试</w:t>
            </w:r>
            <w:r w:rsidRPr="009A4AF9">
              <w:rPr>
                <w:rFonts w:asciiTheme="minorEastAsia" w:eastAsiaTheme="minorEastAsia" w:hAnsiTheme="minorEastAsia" w:cs="宋体"/>
                <w:kern w:val="0"/>
                <w:sz w:val="21"/>
                <w:szCs w:val="21"/>
              </w:rPr>
              <w:t>资源池</w:t>
            </w:r>
          </w:p>
        </w:tc>
        <w:tc>
          <w:tcPr>
            <w:tcW w:w="1191" w:type="dxa"/>
            <w:tcBorders>
              <w:top w:val="nil"/>
              <w:left w:val="nil"/>
              <w:bottom w:val="single" w:sz="8" w:space="0" w:color="auto"/>
              <w:right w:val="single" w:sz="8" w:space="0" w:color="auto"/>
            </w:tcBorders>
            <w:shd w:val="clear" w:color="auto" w:fill="auto"/>
            <w:vAlign w:val="center"/>
          </w:tcPr>
          <w:p w:rsidR="006161E7" w:rsidRPr="009A4AF9" w:rsidRDefault="006161E7" w:rsidP="0095169A">
            <w:pPr>
              <w:widowControl/>
              <w:spacing w:line="240" w:lineRule="auto"/>
              <w:jc w:val="right"/>
              <w:rPr>
                <w:rFonts w:asciiTheme="minorEastAsia" w:eastAsiaTheme="minorEastAsia" w:hAnsiTheme="minorEastAsia" w:cs="宋体"/>
                <w:color w:val="000000"/>
                <w:kern w:val="0"/>
                <w:sz w:val="21"/>
                <w:szCs w:val="21"/>
              </w:rPr>
            </w:pPr>
          </w:p>
        </w:tc>
        <w:tc>
          <w:tcPr>
            <w:tcW w:w="1359" w:type="dxa"/>
            <w:tcBorders>
              <w:top w:val="nil"/>
              <w:left w:val="nil"/>
              <w:bottom w:val="single" w:sz="8" w:space="0" w:color="auto"/>
              <w:right w:val="single" w:sz="8" w:space="0" w:color="auto"/>
            </w:tcBorders>
            <w:shd w:val="clear" w:color="auto" w:fill="auto"/>
            <w:vAlign w:val="center"/>
          </w:tcPr>
          <w:p w:rsidR="006161E7" w:rsidRPr="009A4AF9" w:rsidRDefault="006161E7" w:rsidP="0095169A">
            <w:pPr>
              <w:widowControl/>
              <w:spacing w:line="240" w:lineRule="auto"/>
              <w:jc w:val="right"/>
              <w:rPr>
                <w:rFonts w:asciiTheme="minorEastAsia" w:eastAsiaTheme="minorEastAsia" w:hAnsiTheme="minorEastAsia" w:cs="宋体"/>
                <w:color w:val="000000"/>
                <w:kern w:val="0"/>
                <w:sz w:val="21"/>
                <w:szCs w:val="21"/>
              </w:rPr>
            </w:pPr>
          </w:p>
        </w:tc>
        <w:tc>
          <w:tcPr>
            <w:tcW w:w="1619" w:type="dxa"/>
            <w:tcBorders>
              <w:top w:val="nil"/>
              <w:left w:val="nil"/>
              <w:bottom w:val="single" w:sz="8" w:space="0" w:color="auto"/>
              <w:right w:val="single" w:sz="8" w:space="0" w:color="auto"/>
            </w:tcBorders>
            <w:shd w:val="clear" w:color="auto" w:fill="auto"/>
            <w:vAlign w:val="center"/>
          </w:tcPr>
          <w:p w:rsidR="006161E7" w:rsidRPr="009A4AF9" w:rsidRDefault="006161E7" w:rsidP="0095169A">
            <w:pPr>
              <w:widowControl/>
              <w:spacing w:line="240" w:lineRule="auto"/>
              <w:jc w:val="right"/>
              <w:rPr>
                <w:rFonts w:asciiTheme="minorEastAsia" w:eastAsiaTheme="minorEastAsia" w:hAnsiTheme="minorEastAsia" w:cs="宋体"/>
                <w:color w:val="000000"/>
                <w:kern w:val="0"/>
                <w:sz w:val="21"/>
                <w:szCs w:val="21"/>
              </w:rPr>
            </w:pPr>
          </w:p>
        </w:tc>
      </w:tr>
      <w:tr w:rsidR="006161E7" w:rsidRPr="009A4AF9" w:rsidTr="0095169A">
        <w:trPr>
          <w:trHeight w:val="360"/>
          <w:jc w:val="center"/>
        </w:trPr>
        <w:tc>
          <w:tcPr>
            <w:tcW w:w="921" w:type="dxa"/>
            <w:tcBorders>
              <w:top w:val="nil"/>
              <w:left w:val="single" w:sz="8" w:space="0" w:color="auto"/>
              <w:bottom w:val="single" w:sz="8" w:space="0" w:color="auto"/>
              <w:right w:val="single" w:sz="8" w:space="0" w:color="auto"/>
            </w:tcBorders>
            <w:shd w:val="clear" w:color="auto" w:fill="auto"/>
            <w:vAlign w:val="center"/>
          </w:tcPr>
          <w:p w:rsidR="006161E7" w:rsidRPr="009A4AF9" w:rsidRDefault="006161E7" w:rsidP="0095169A">
            <w:pPr>
              <w:widowControl/>
              <w:spacing w:line="240" w:lineRule="auto"/>
              <w:jc w:val="center"/>
              <w:rPr>
                <w:rFonts w:asciiTheme="minorEastAsia" w:eastAsiaTheme="minorEastAsia" w:hAnsiTheme="minorEastAsia" w:cs="宋体"/>
                <w:kern w:val="0"/>
                <w:sz w:val="21"/>
                <w:szCs w:val="21"/>
              </w:rPr>
            </w:pPr>
            <w:r w:rsidRPr="009A4AF9">
              <w:rPr>
                <w:rFonts w:asciiTheme="minorEastAsia" w:eastAsiaTheme="minorEastAsia" w:hAnsiTheme="minorEastAsia" w:cs="宋体" w:hint="eastAsia"/>
                <w:kern w:val="0"/>
                <w:sz w:val="21"/>
                <w:szCs w:val="21"/>
              </w:rPr>
              <w:t>7</w:t>
            </w:r>
          </w:p>
        </w:tc>
        <w:tc>
          <w:tcPr>
            <w:tcW w:w="1544" w:type="dxa"/>
            <w:tcBorders>
              <w:top w:val="nil"/>
              <w:left w:val="nil"/>
              <w:bottom w:val="single" w:sz="8" w:space="0" w:color="auto"/>
              <w:right w:val="single" w:sz="8" w:space="0" w:color="auto"/>
            </w:tcBorders>
            <w:shd w:val="clear" w:color="auto" w:fill="auto"/>
            <w:vAlign w:val="center"/>
          </w:tcPr>
          <w:p w:rsidR="006161E7" w:rsidRPr="009A4AF9" w:rsidRDefault="006161E7" w:rsidP="0095169A">
            <w:pPr>
              <w:widowControl/>
              <w:spacing w:line="240" w:lineRule="auto"/>
              <w:jc w:val="center"/>
              <w:rPr>
                <w:rFonts w:asciiTheme="minorEastAsia" w:eastAsiaTheme="minorEastAsia" w:hAnsiTheme="minorEastAsia" w:cs="宋体"/>
                <w:kern w:val="0"/>
                <w:sz w:val="21"/>
                <w:szCs w:val="21"/>
              </w:rPr>
            </w:pPr>
            <w:r w:rsidRPr="009A4AF9">
              <w:rPr>
                <w:rFonts w:asciiTheme="minorEastAsia" w:eastAsiaTheme="minorEastAsia" w:hAnsiTheme="minorEastAsia" w:cs="宋体" w:hint="eastAsia"/>
                <w:kern w:val="0"/>
                <w:sz w:val="21"/>
                <w:szCs w:val="21"/>
              </w:rPr>
              <w:t>运行管理区</w:t>
            </w:r>
          </w:p>
        </w:tc>
        <w:tc>
          <w:tcPr>
            <w:tcW w:w="1191" w:type="dxa"/>
            <w:tcBorders>
              <w:top w:val="nil"/>
              <w:left w:val="nil"/>
              <w:bottom w:val="single" w:sz="8" w:space="0" w:color="auto"/>
              <w:right w:val="single" w:sz="8" w:space="0" w:color="auto"/>
            </w:tcBorders>
            <w:shd w:val="clear" w:color="auto" w:fill="auto"/>
            <w:vAlign w:val="center"/>
          </w:tcPr>
          <w:p w:rsidR="006161E7" w:rsidRPr="009A4AF9" w:rsidRDefault="006161E7" w:rsidP="0095169A">
            <w:pPr>
              <w:widowControl/>
              <w:spacing w:line="240" w:lineRule="auto"/>
              <w:jc w:val="right"/>
              <w:rPr>
                <w:rFonts w:asciiTheme="minorEastAsia" w:eastAsiaTheme="minorEastAsia" w:hAnsiTheme="minorEastAsia" w:cs="宋体"/>
                <w:color w:val="000000"/>
                <w:kern w:val="0"/>
                <w:sz w:val="21"/>
                <w:szCs w:val="21"/>
              </w:rPr>
            </w:pPr>
          </w:p>
        </w:tc>
        <w:tc>
          <w:tcPr>
            <w:tcW w:w="1359" w:type="dxa"/>
            <w:tcBorders>
              <w:top w:val="nil"/>
              <w:left w:val="nil"/>
              <w:bottom w:val="single" w:sz="8" w:space="0" w:color="auto"/>
              <w:right w:val="single" w:sz="8" w:space="0" w:color="auto"/>
            </w:tcBorders>
            <w:shd w:val="clear" w:color="auto" w:fill="auto"/>
            <w:vAlign w:val="center"/>
          </w:tcPr>
          <w:p w:rsidR="006161E7" w:rsidRPr="009A4AF9" w:rsidRDefault="006161E7" w:rsidP="0095169A">
            <w:pPr>
              <w:widowControl/>
              <w:spacing w:line="240" w:lineRule="auto"/>
              <w:jc w:val="right"/>
              <w:rPr>
                <w:rFonts w:asciiTheme="minorEastAsia" w:eastAsiaTheme="minorEastAsia" w:hAnsiTheme="minorEastAsia" w:cs="宋体"/>
                <w:color w:val="000000"/>
                <w:kern w:val="0"/>
                <w:sz w:val="21"/>
                <w:szCs w:val="21"/>
              </w:rPr>
            </w:pPr>
          </w:p>
        </w:tc>
        <w:tc>
          <w:tcPr>
            <w:tcW w:w="1619" w:type="dxa"/>
            <w:tcBorders>
              <w:top w:val="nil"/>
              <w:left w:val="nil"/>
              <w:bottom w:val="single" w:sz="8" w:space="0" w:color="auto"/>
              <w:right w:val="single" w:sz="8" w:space="0" w:color="auto"/>
            </w:tcBorders>
            <w:shd w:val="clear" w:color="auto" w:fill="auto"/>
            <w:vAlign w:val="center"/>
          </w:tcPr>
          <w:p w:rsidR="006161E7" w:rsidRPr="009A4AF9" w:rsidRDefault="006161E7" w:rsidP="0095169A">
            <w:pPr>
              <w:widowControl/>
              <w:spacing w:line="240" w:lineRule="auto"/>
              <w:jc w:val="right"/>
              <w:rPr>
                <w:rFonts w:asciiTheme="minorEastAsia" w:eastAsiaTheme="minorEastAsia" w:hAnsiTheme="minorEastAsia" w:cs="宋体"/>
                <w:color w:val="000000"/>
                <w:kern w:val="0"/>
                <w:sz w:val="21"/>
                <w:szCs w:val="21"/>
              </w:rPr>
            </w:pPr>
          </w:p>
        </w:tc>
      </w:tr>
      <w:tr w:rsidR="006161E7" w:rsidRPr="009A4AF9" w:rsidTr="0095169A">
        <w:trPr>
          <w:trHeight w:val="360"/>
          <w:jc w:val="center"/>
        </w:trPr>
        <w:tc>
          <w:tcPr>
            <w:tcW w:w="921" w:type="dxa"/>
            <w:tcBorders>
              <w:top w:val="nil"/>
              <w:left w:val="single" w:sz="8" w:space="0" w:color="auto"/>
              <w:bottom w:val="single" w:sz="8" w:space="0" w:color="auto"/>
              <w:right w:val="single" w:sz="8" w:space="0" w:color="auto"/>
            </w:tcBorders>
            <w:shd w:val="clear" w:color="auto" w:fill="auto"/>
            <w:vAlign w:val="center"/>
            <w:hideMark/>
          </w:tcPr>
          <w:p w:rsidR="006161E7" w:rsidRPr="009A4AF9" w:rsidRDefault="006161E7" w:rsidP="0095169A">
            <w:pPr>
              <w:widowControl/>
              <w:spacing w:line="240" w:lineRule="auto"/>
              <w:jc w:val="center"/>
              <w:rPr>
                <w:rFonts w:asciiTheme="minorEastAsia" w:eastAsiaTheme="minorEastAsia" w:hAnsiTheme="minorEastAsia" w:cs="宋体"/>
                <w:kern w:val="0"/>
                <w:sz w:val="21"/>
                <w:szCs w:val="21"/>
              </w:rPr>
            </w:pPr>
            <w:r w:rsidRPr="009A4AF9">
              <w:rPr>
                <w:rFonts w:asciiTheme="minorEastAsia" w:eastAsiaTheme="minorEastAsia" w:hAnsiTheme="minorEastAsia" w:cs="宋体" w:hint="eastAsia"/>
                <w:kern w:val="0"/>
                <w:sz w:val="21"/>
                <w:szCs w:val="21"/>
              </w:rPr>
              <w:t>8</w:t>
            </w:r>
          </w:p>
        </w:tc>
        <w:tc>
          <w:tcPr>
            <w:tcW w:w="1544" w:type="dxa"/>
            <w:tcBorders>
              <w:top w:val="nil"/>
              <w:left w:val="nil"/>
              <w:bottom w:val="single" w:sz="8" w:space="0" w:color="auto"/>
              <w:right w:val="single" w:sz="8" w:space="0" w:color="auto"/>
            </w:tcBorders>
            <w:shd w:val="clear" w:color="auto" w:fill="auto"/>
            <w:vAlign w:val="center"/>
            <w:hideMark/>
          </w:tcPr>
          <w:p w:rsidR="006161E7" w:rsidRPr="009A4AF9" w:rsidRDefault="006161E7" w:rsidP="0095169A">
            <w:pPr>
              <w:widowControl/>
              <w:spacing w:line="240" w:lineRule="auto"/>
              <w:jc w:val="center"/>
              <w:rPr>
                <w:rFonts w:asciiTheme="minorEastAsia" w:eastAsiaTheme="minorEastAsia" w:hAnsiTheme="minorEastAsia" w:cs="宋体"/>
                <w:kern w:val="0"/>
                <w:sz w:val="21"/>
                <w:szCs w:val="21"/>
              </w:rPr>
            </w:pPr>
            <w:r w:rsidRPr="009A4AF9">
              <w:rPr>
                <w:rFonts w:asciiTheme="minorEastAsia" w:eastAsiaTheme="minorEastAsia" w:hAnsiTheme="minorEastAsia" w:cs="宋体" w:hint="eastAsia"/>
                <w:kern w:val="0"/>
                <w:sz w:val="21"/>
                <w:szCs w:val="21"/>
              </w:rPr>
              <w:t>跨网</w:t>
            </w:r>
            <w:r w:rsidRPr="009A4AF9">
              <w:rPr>
                <w:rFonts w:asciiTheme="minorEastAsia" w:eastAsiaTheme="minorEastAsia" w:hAnsiTheme="minorEastAsia" w:cs="宋体"/>
                <w:kern w:val="0"/>
                <w:sz w:val="21"/>
                <w:szCs w:val="21"/>
              </w:rPr>
              <w:t>交换</w:t>
            </w:r>
            <w:r w:rsidRPr="009A4AF9">
              <w:rPr>
                <w:rFonts w:asciiTheme="minorEastAsia" w:eastAsiaTheme="minorEastAsia" w:hAnsiTheme="minorEastAsia" w:cs="宋体" w:hint="eastAsia"/>
                <w:kern w:val="0"/>
                <w:sz w:val="21"/>
                <w:szCs w:val="21"/>
              </w:rPr>
              <w:t>区</w:t>
            </w:r>
          </w:p>
        </w:tc>
        <w:tc>
          <w:tcPr>
            <w:tcW w:w="1191" w:type="dxa"/>
            <w:tcBorders>
              <w:top w:val="nil"/>
              <w:left w:val="nil"/>
              <w:bottom w:val="single" w:sz="8" w:space="0" w:color="auto"/>
              <w:right w:val="single" w:sz="8" w:space="0" w:color="auto"/>
            </w:tcBorders>
            <w:shd w:val="clear" w:color="auto" w:fill="auto"/>
            <w:vAlign w:val="center"/>
          </w:tcPr>
          <w:p w:rsidR="006161E7" w:rsidRPr="009A4AF9" w:rsidRDefault="006161E7" w:rsidP="0095169A">
            <w:pPr>
              <w:widowControl/>
              <w:spacing w:line="240" w:lineRule="auto"/>
              <w:jc w:val="right"/>
              <w:rPr>
                <w:rFonts w:asciiTheme="minorEastAsia" w:eastAsiaTheme="minorEastAsia" w:hAnsiTheme="minorEastAsia" w:cs="宋体"/>
                <w:color w:val="000000"/>
                <w:kern w:val="0"/>
                <w:sz w:val="21"/>
                <w:szCs w:val="21"/>
              </w:rPr>
            </w:pPr>
          </w:p>
        </w:tc>
        <w:tc>
          <w:tcPr>
            <w:tcW w:w="1359" w:type="dxa"/>
            <w:tcBorders>
              <w:top w:val="nil"/>
              <w:left w:val="nil"/>
              <w:bottom w:val="single" w:sz="8" w:space="0" w:color="auto"/>
              <w:right w:val="single" w:sz="8" w:space="0" w:color="auto"/>
            </w:tcBorders>
            <w:shd w:val="clear" w:color="auto" w:fill="auto"/>
            <w:vAlign w:val="center"/>
          </w:tcPr>
          <w:p w:rsidR="006161E7" w:rsidRPr="009A4AF9" w:rsidRDefault="006161E7" w:rsidP="0095169A">
            <w:pPr>
              <w:widowControl/>
              <w:spacing w:line="240" w:lineRule="auto"/>
              <w:jc w:val="right"/>
              <w:rPr>
                <w:rFonts w:asciiTheme="minorEastAsia" w:eastAsiaTheme="minorEastAsia" w:hAnsiTheme="minorEastAsia" w:cs="宋体"/>
                <w:color w:val="000000"/>
                <w:kern w:val="0"/>
                <w:sz w:val="21"/>
                <w:szCs w:val="21"/>
              </w:rPr>
            </w:pPr>
          </w:p>
        </w:tc>
        <w:tc>
          <w:tcPr>
            <w:tcW w:w="1619" w:type="dxa"/>
            <w:tcBorders>
              <w:top w:val="nil"/>
              <w:left w:val="nil"/>
              <w:bottom w:val="single" w:sz="8" w:space="0" w:color="auto"/>
              <w:right w:val="single" w:sz="8" w:space="0" w:color="auto"/>
            </w:tcBorders>
            <w:shd w:val="clear" w:color="auto" w:fill="auto"/>
            <w:vAlign w:val="center"/>
          </w:tcPr>
          <w:p w:rsidR="006161E7" w:rsidRPr="009A4AF9" w:rsidRDefault="006161E7" w:rsidP="0095169A">
            <w:pPr>
              <w:widowControl/>
              <w:spacing w:line="240" w:lineRule="auto"/>
              <w:jc w:val="right"/>
              <w:rPr>
                <w:rFonts w:asciiTheme="minorEastAsia" w:eastAsiaTheme="minorEastAsia" w:hAnsiTheme="minorEastAsia" w:cs="宋体"/>
                <w:color w:val="000000"/>
                <w:kern w:val="0"/>
                <w:sz w:val="21"/>
                <w:szCs w:val="21"/>
              </w:rPr>
            </w:pPr>
          </w:p>
        </w:tc>
      </w:tr>
      <w:tr w:rsidR="006161E7" w:rsidRPr="009A4AF9" w:rsidTr="0095169A">
        <w:trPr>
          <w:trHeight w:val="375"/>
          <w:jc w:val="center"/>
        </w:trPr>
        <w:tc>
          <w:tcPr>
            <w:tcW w:w="2465"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rsidR="006161E7" w:rsidRPr="009A4AF9" w:rsidRDefault="006161E7" w:rsidP="0095169A">
            <w:pPr>
              <w:widowControl/>
              <w:spacing w:line="240" w:lineRule="auto"/>
              <w:jc w:val="center"/>
              <w:rPr>
                <w:rFonts w:asciiTheme="minorEastAsia" w:eastAsiaTheme="minorEastAsia" w:hAnsiTheme="minorEastAsia" w:cs="宋体"/>
                <w:kern w:val="0"/>
                <w:sz w:val="21"/>
                <w:szCs w:val="21"/>
              </w:rPr>
            </w:pPr>
            <w:r w:rsidRPr="009A4AF9">
              <w:rPr>
                <w:rFonts w:asciiTheme="minorEastAsia" w:eastAsiaTheme="minorEastAsia" w:hAnsiTheme="minorEastAsia" w:cs="宋体" w:hint="eastAsia"/>
                <w:kern w:val="0"/>
                <w:sz w:val="21"/>
                <w:szCs w:val="21"/>
              </w:rPr>
              <w:t>汇总</w:t>
            </w:r>
          </w:p>
        </w:tc>
        <w:tc>
          <w:tcPr>
            <w:tcW w:w="1191" w:type="dxa"/>
            <w:tcBorders>
              <w:top w:val="nil"/>
              <w:left w:val="nil"/>
              <w:bottom w:val="single" w:sz="8" w:space="0" w:color="auto"/>
              <w:right w:val="single" w:sz="8" w:space="0" w:color="auto"/>
            </w:tcBorders>
            <w:shd w:val="clear" w:color="auto" w:fill="auto"/>
            <w:vAlign w:val="center"/>
          </w:tcPr>
          <w:p w:rsidR="006161E7" w:rsidRPr="009A4AF9" w:rsidRDefault="006161E7" w:rsidP="0095169A">
            <w:pPr>
              <w:widowControl/>
              <w:spacing w:line="240" w:lineRule="auto"/>
              <w:jc w:val="right"/>
              <w:rPr>
                <w:rFonts w:asciiTheme="minorEastAsia" w:eastAsiaTheme="minorEastAsia" w:hAnsiTheme="minorEastAsia" w:cs="宋体"/>
                <w:b/>
                <w:bCs/>
                <w:color w:val="000000"/>
                <w:kern w:val="0"/>
                <w:sz w:val="21"/>
                <w:szCs w:val="21"/>
              </w:rPr>
            </w:pPr>
          </w:p>
        </w:tc>
        <w:tc>
          <w:tcPr>
            <w:tcW w:w="1359" w:type="dxa"/>
            <w:tcBorders>
              <w:top w:val="nil"/>
              <w:left w:val="nil"/>
              <w:bottom w:val="single" w:sz="8" w:space="0" w:color="auto"/>
              <w:right w:val="single" w:sz="8" w:space="0" w:color="auto"/>
            </w:tcBorders>
            <w:shd w:val="clear" w:color="auto" w:fill="auto"/>
            <w:vAlign w:val="center"/>
          </w:tcPr>
          <w:p w:rsidR="006161E7" w:rsidRPr="009A4AF9" w:rsidRDefault="006161E7" w:rsidP="0095169A">
            <w:pPr>
              <w:widowControl/>
              <w:spacing w:line="240" w:lineRule="auto"/>
              <w:jc w:val="right"/>
              <w:rPr>
                <w:rFonts w:asciiTheme="minorEastAsia" w:eastAsiaTheme="minorEastAsia" w:hAnsiTheme="minorEastAsia" w:cs="宋体"/>
                <w:b/>
                <w:bCs/>
                <w:color w:val="000000"/>
                <w:kern w:val="0"/>
                <w:sz w:val="21"/>
                <w:szCs w:val="21"/>
              </w:rPr>
            </w:pPr>
          </w:p>
        </w:tc>
        <w:tc>
          <w:tcPr>
            <w:tcW w:w="1619" w:type="dxa"/>
            <w:tcBorders>
              <w:top w:val="nil"/>
              <w:left w:val="nil"/>
              <w:bottom w:val="single" w:sz="8" w:space="0" w:color="auto"/>
              <w:right w:val="single" w:sz="8" w:space="0" w:color="auto"/>
            </w:tcBorders>
            <w:shd w:val="clear" w:color="auto" w:fill="auto"/>
            <w:vAlign w:val="center"/>
          </w:tcPr>
          <w:p w:rsidR="006161E7" w:rsidRPr="009A4AF9" w:rsidRDefault="006161E7" w:rsidP="0095169A">
            <w:pPr>
              <w:widowControl/>
              <w:spacing w:line="240" w:lineRule="auto"/>
              <w:jc w:val="right"/>
              <w:rPr>
                <w:rFonts w:asciiTheme="minorEastAsia" w:eastAsiaTheme="minorEastAsia" w:hAnsiTheme="minorEastAsia" w:cs="宋体"/>
                <w:b/>
                <w:bCs/>
                <w:color w:val="000000"/>
                <w:kern w:val="0"/>
                <w:sz w:val="21"/>
                <w:szCs w:val="21"/>
              </w:rPr>
            </w:pPr>
          </w:p>
        </w:tc>
      </w:tr>
    </w:tbl>
    <w:p w:rsidR="006161E7" w:rsidRPr="009A4AF9" w:rsidRDefault="006161E7" w:rsidP="006161E7">
      <w:pPr>
        <w:ind w:firstLineChars="200" w:firstLine="560"/>
        <w:rPr>
          <w:rFonts w:asciiTheme="minorEastAsia" w:eastAsiaTheme="minorEastAsia" w:hAnsiTheme="minorEastAsia"/>
          <w:i/>
          <w:color w:val="0070C0"/>
        </w:rPr>
      </w:pPr>
      <w:r w:rsidRPr="009A4AF9">
        <w:rPr>
          <w:rFonts w:asciiTheme="minorEastAsia" w:eastAsiaTheme="minorEastAsia" w:hAnsiTheme="minorEastAsia" w:hint="eastAsia"/>
          <w:i/>
          <w:color w:val="0070C0"/>
        </w:rPr>
        <w:t>//根据项目</w:t>
      </w:r>
      <w:r w:rsidRPr="009A4AF9">
        <w:rPr>
          <w:rFonts w:asciiTheme="minorEastAsia" w:eastAsiaTheme="minorEastAsia" w:hAnsiTheme="minorEastAsia"/>
          <w:i/>
          <w:color w:val="0070C0"/>
        </w:rPr>
        <w:t>需求计算</w:t>
      </w:r>
      <w:r w:rsidRPr="009A4AF9">
        <w:rPr>
          <w:rFonts w:asciiTheme="minorEastAsia" w:eastAsiaTheme="minorEastAsia" w:hAnsiTheme="minorEastAsia" w:hint="eastAsia"/>
          <w:i/>
          <w:color w:val="0070C0"/>
        </w:rPr>
        <w:t>，</w:t>
      </w:r>
      <w:r w:rsidRPr="009A4AF9">
        <w:rPr>
          <w:rFonts w:asciiTheme="minorEastAsia" w:eastAsiaTheme="minorEastAsia" w:hAnsiTheme="minorEastAsia"/>
          <w:i/>
          <w:color w:val="0070C0"/>
        </w:rPr>
        <w:t>并给出最终的</w:t>
      </w:r>
      <w:r w:rsidRPr="009A4AF9">
        <w:rPr>
          <w:rFonts w:asciiTheme="minorEastAsia" w:eastAsiaTheme="minorEastAsia" w:hAnsiTheme="minorEastAsia" w:hint="eastAsia"/>
          <w:i/>
          <w:color w:val="0070C0"/>
        </w:rPr>
        <w:t>计算</w:t>
      </w:r>
      <w:r w:rsidRPr="009A4AF9">
        <w:rPr>
          <w:rFonts w:asciiTheme="minorEastAsia" w:eastAsiaTheme="minorEastAsia" w:hAnsiTheme="minorEastAsia"/>
          <w:i/>
          <w:color w:val="0070C0"/>
        </w:rPr>
        <w:t>、存储</w:t>
      </w:r>
      <w:r w:rsidRPr="009A4AF9">
        <w:rPr>
          <w:rFonts w:asciiTheme="minorEastAsia" w:eastAsiaTheme="minorEastAsia" w:hAnsiTheme="minorEastAsia" w:hint="eastAsia"/>
          <w:i/>
          <w:color w:val="0070C0"/>
        </w:rPr>
        <w:t>需求</w:t>
      </w:r>
    </w:p>
    <w:p w:rsidR="006161E7" w:rsidRPr="006161E7" w:rsidRDefault="006161E7" w:rsidP="006161E7"/>
    <w:p w:rsidR="00A42911" w:rsidRDefault="006161E7" w:rsidP="00A42911">
      <w:pPr>
        <w:pStyle w:val="23"/>
        <w:rPr>
          <w:rFonts w:asciiTheme="minorEastAsia" w:eastAsiaTheme="minorEastAsia" w:hAnsiTheme="minorEastAsia"/>
        </w:rPr>
      </w:pPr>
      <w:bookmarkStart w:id="82" w:name="_Toc508288028"/>
      <w:r>
        <w:rPr>
          <w:rFonts w:asciiTheme="minorEastAsia" w:eastAsiaTheme="minorEastAsia" w:hAnsiTheme="minorEastAsia" w:hint="eastAsia"/>
        </w:rPr>
        <w:lastRenderedPageBreak/>
        <w:t>政务云</w:t>
      </w:r>
      <w:r w:rsidR="00A42911" w:rsidRPr="00A42911">
        <w:rPr>
          <w:rFonts w:asciiTheme="minorEastAsia" w:eastAsiaTheme="minorEastAsia" w:hAnsiTheme="minorEastAsia" w:hint="eastAsia"/>
        </w:rPr>
        <w:t>网络设计</w:t>
      </w:r>
      <w:bookmarkEnd w:id="82"/>
    </w:p>
    <w:p w:rsidR="009306E9" w:rsidRPr="009306E9" w:rsidRDefault="009306E9" w:rsidP="009306E9">
      <w:pPr>
        <w:pStyle w:val="32"/>
        <w:rPr>
          <w:rFonts w:asciiTheme="minorEastAsia" w:eastAsiaTheme="minorEastAsia" w:hAnsiTheme="minorEastAsia"/>
          <w:sz w:val="28"/>
        </w:rPr>
      </w:pPr>
      <w:bookmarkStart w:id="83" w:name="_Toc508288029"/>
      <w:r w:rsidRPr="009306E9">
        <w:rPr>
          <w:rFonts w:asciiTheme="minorEastAsia" w:eastAsiaTheme="minorEastAsia" w:hAnsiTheme="minorEastAsia" w:hint="eastAsia"/>
          <w:sz w:val="28"/>
        </w:rPr>
        <w:t>网络设计原则</w:t>
      </w:r>
      <w:bookmarkEnd w:id="83"/>
    </w:p>
    <w:p w:rsidR="009306E9" w:rsidRDefault="009306E9" w:rsidP="009306E9">
      <w:pPr>
        <w:ind w:firstLineChars="200" w:firstLine="560"/>
        <w:rPr>
          <w:rFonts w:asciiTheme="minorEastAsia" w:eastAsiaTheme="minorEastAsia" w:hAnsiTheme="minorEastAsia"/>
        </w:rPr>
      </w:pPr>
      <w:r>
        <w:rPr>
          <w:rFonts w:asciiTheme="minorEastAsia" w:eastAsiaTheme="minorEastAsia" w:hAnsiTheme="minorEastAsia" w:hint="eastAsia"/>
        </w:rPr>
        <w:t>基于政务云</w:t>
      </w:r>
      <w:r w:rsidRPr="00284B8D">
        <w:rPr>
          <w:rFonts w:asciiTheme="minorEastAsia" w:eastAsiaTheme="minorEastAsia" w:hAnsiTheme="minorEastAsia" w:hint="eastAsia"/>
        </w:rPr>
        <w:t>数据中心的高安全性、高扩展能力和可管理性的业务需求，云数据中心网络架构的总体规划遵循结构化、模块化和层次化的设计理念，实现网络层次更加清楚、功能更加明确，数据资产更加安全和管理更加方便。</w:t>
      </w:r>
    </w:p>
    <w:p w:rsidR="009306E9" w:rsidRPr="00284B8D" w:rsidRDefault="009306E9" w:rsidP="009306E9">
      <w:pPr>
        <w:ind w:firstLineChars="200" w:firstLine="562"/>
        <w:rPr>
          <w:rFonts w:asciiTheme="minorEastAsia" w:eastAsiaTheme="minorEastAsia" w:hAnsiTheme="minorEastAsia"/>
        </w:rPr>
      </w:pPr>
      <w:r w:rsidRPr="00284B8D">
        <w:rPr>
          <w:rFonts w:asciiTheme="minorEastAsia" w:eastAsiaTheme="minorEastAsia" w:hAnsiTheme="minorEastAsia" w:hint="eastAsia"/>
          <w:b/>
        </w:rPr>
        <w:t>第一，结构化：</w:t>
      </w:r>
      <w:r w:rsidRPr="00284B8D">
        <w:rPr>
          <w:rFonts w:asciiTheme="minorEastAsia" w:eastAsiaTheme="minorEastAsia" w:hAnsiTheme="minorEastAsia" w:hint="eastAsia"/>
        </w:rPr>
        <w:t>结构化设计便于上层协议的部署和网络的管理，提高网络的收敛速度，实现高可靠。云中心网络结构化设计体现在适当的冗余性和网络的对称性两个方面，一般采用双节点双归属的架构实现网络结构的冗余和对称，可以使得网络设备的配置简化、拓扑直观，也有助于协议设计分析。</w:t>
      </w:r>
    </w:p>
    <w:p w:rsidR="009306E9" w:rsidRDefault="009306E9" w:rsidP="009306E9">
      <w:pPr>
        <w:ind w:firstLineChars="200" w:firstLine="562"/>
        <w:rPr>
          <w:rFonts w:asciiTheme="minorEastAsia" w:eastAsiaTheme="minorEastAsia" w:hAnsiTheme="minorEastAsia"/>
        </w:rPr>
      </w:pPr>
      <w:r w:rsidRPr="00284B8D">
        <w:rPr>
          <w:rFonts w:asciiTheme="minorEastAsia" w:eastAsiaTheme="minorEastAsia" w:hAnsiTheme="minorEastAsia" w:hint="eastAsia"/>
          <w:b/>
        </w:rPr>
        <w:t>第二，模块化：</w:t>
      </w:r>
      <w:r>
        <w:rPr>
          <w:rFonts w:asciiTheme="minorEastAsia" w:eastAsiaTheme="minorEastAsia" w:hAnsiTheme="minorEastAsia" w:hint="eastAsia"/>
        </w:rPr>
        <w:t>模块化的设计方法，将数据</w:t>
      </w:r>
      <w:r w:rsidRPr="00284B8D">
        <w:rPr>
          <w:rFonts w:asciiTheme="minorEastAsia" w:eastAsiaTheme="minorEastAsia" w:hAnsiTheme="minorEastAsia" w:hint="eastAsia"/>
        </w:rPr>
        <w:t>中心划分为不同的功能区域，核心区用于承接各区域之间的数据交换，是整个云中心的核心枢纽，各接入区用于不同类应用的分类接入。服务器根据应用功能、用户访问特性、安全等级等要求部署多个区域，使整个云中心的架构具备伸缩性和灵活性，同时也便于安全域的划分和安全防护的设计实施。</w:t>
      </w:r>
    </w:p>
    <w:p w:rsidR="009306E9" w:rsidRPr="00284B8D" w:rsidRDefault="009306E9" w:rsidP="009306E9">
      <w:pPr>
        <w:ind w:firstLineChars="200" w:firstLine="562"/>
        <w:rPr>
          <w:rFonts w:asciiTheme="minorEastAsia" w:eastAsiaTheme="minorEastAsia" w:hAnsiTheme="minorEastAsia"/>
        </w:rPr>
      </w:pPr>
      <w:r w:rsidRPr="00284B8D">
        <w:rPr>
          <w:rFonts w:asciiTheme="minorEastAsia" w:eastAsiaTheme="minorEastAsia" w:hAnsiTheme="minorEastAsia" w:hint="eastAsia"/>
          <w:b/>
        </w:rPr>
        <w:t>第三，层次化：</w:t>
      </w:r>
      <w:r w:rsidRPr="00284B8D">
        <w:rPr>
          <w:rFonts w:asciiTheme="minorEastAsia" w:eastAsiaTheme="minorEastAsia" w:hAnsiTheme="minorEastAsia" w:hint="eastAsia"/>
        </w:rPr>
        <w:t>随着接入交换机性能</w:t>
      </w:r>
      <w:r>
        <w:rPr>
          <w:rFonts w:asciiTheme="minorEastAsia" w:eastAsiaTheme="minorEastAsia" w:hAnsiTheme="minorEastAsia" w:hint="eastAsia"/>
        </w:rPr>
        <w:t>和密度的提升，以及服务器虚拟化的广泛使用，</w:t>
      </w:r>
      <w:r w:rsidRPr="00284B8D">
        <w:rPr>
          <w:rFonts w:asciiTheme="minorEastAsia" w:eastAsiaTheme="minorEastAsia" w:hAnsiTheme="minorEastAsia" w:hint="eastAsia"/>
        </w:rPr>
        <w:t>网络结构设计可采取两层扁平结构，分为核心层和接入层。通过分层部署可以使</w:t>
      </w:r>
      <w:r>
        <w:rPr>
          <w:rFonts w:asciiTheme="minorEastAsia" w:eastAsiaTheme="minorEastAsia" w:hAnsiTheme="minorEastAsia" w:hint="eastAsia"/>
        </w:rPr>
        <w:t>网络具有很好的扩展性，无需干扰其它区域就能根据需要增加接入容量，提升网络的可用性，隔离故障域，降低故障对网络的影响范围，</w:t>
      </w:r>
      <w:r w:rsidRPr="00284B8D">
        <w:rPr>
          <w:rFonts w:asciiTheme="minorEastAsia" w:eastAsiaTheme="minorEastAsia" w:hAnsiTheme="minorEastAsia" w:hint="eastAsia"/>
        </w:rPr>
        <w:t>简化网络的管理。</w:t>
      </w:r>
    </w:p>
    <w:p w:rsidR="009306E9" w:rsidRPr="009306E9" w:rsidRDefault="009306E9" w:rsidP="009306E9">
      <w:pPr>
        <w:pStyle w:val="32"/>
        <w:rPr>
          <w:rFonts w:asciiTheme="minorEastAsia" w:eastAsiaTheme="minorEastAsia" w:hAnsiTheme="minorEastAsia"/>
          <w:sz w:val="28"/>
        </w:rPr>
      </w:pPr>
      <w:bookmarkStart w:id="84" w:name="_Toc508288030"/>
      <w:r w:rsidRPr="009306E9">
        <w:rPr>
          <w:rFonts w:asciiTheme="minorEastAsia" w:eastAsiaTheme="minorEastAsia" w:hAnsiTheme="minorEastAsia" w:hint="eastAsia"/>
          <w:sz w:val="28"/>
        </w:rPr>
        <w:lastRenderedPageBreak/>
        <w:t>网络总体架构</w:t>
      </w:r>
      <w:bookmarkEnd w:id="84"/>
    </w:p>
    <w:p w:rsidR="009306E9" w:rsidRPr="00A46D61" w:rsidRDefault="009306E9" w:rsidP="009306E9">
      <w:pPr>
        <w:rPr>
          <w:rFonts w:asciiTheme="minorEastAsia" w:eastAsiaTheme="minorEastAsia" w:hAnsiTheme="minorEastAsia"/>
          <w:i/>
          <w:color w:val="0070C0"/>
        </w:rPr>
        <w:sectPr w:rsidR="009306E9" w:rsidRPr="00A46D61" w:rsidSect="00566B25">
          <w:pgSz w:w="11906" w:h="16838" w:code="9"/>
          <w:pgMar w:top="1440" w:right="1797" w:bottom="1440" w:left="1797" w:header="567" w:footer="567" w:gutter="0"/>
          <w:cols w:space="425"/>
          <w:docGrid w:linePitch="312"/>
        </w:sectPr>
      </w:pPr>
      <w:r w:rsidRPr="00A46D61">
        <w:rPr>
          <w:rFonts w:asciiTheme="minorEastAsia" w:eastAsiaTheme="minorEastAsia" w:hAnsiTheme="minorEastAsia" w:hint="eastAsia"/>
          <w:i/>
          <w:color w:val="0070C0"/>
        </w:rPr>
        <w:t>//防火墙</w:t>
      </w:r>
      <w:r w:rsidRPr="00A46D61">
        <w:rPr>
          <w:rFonts w:asciiTheme="minorEastAsia" w:eastAsiaTheme="minorEastAsia" w:hAnsiTheme="minorEastAsia"/>
          <w:i/>
          <w:color w:val="0070C0"/>
        </w:rPr>
        <w:t>隔离、网闸隔离方案二选一</w:t>
      </w:r>
    </w:p>
    <w:p w:rsidR="009306E9" w:rsidRDefault="009306E9" w:rsidP="009306E9">
      <w:pPr>
        <w:ind w:firstLineChars="200" w:firstLine="560"/>
        <w:rPr>
          <w:rFonts w:asciiTheme="minorEastAsia" w:eastAsiaTheme="minorEastAsia" w:hAnsiTheme="minorEastAsia"/>
        </w:rPr>
      </w:pPr>
      <w:r>
        <w:rPr>
          <w:rFonts w:asciiTheme="minorEastAsia" w:eastAsiaTheme="minorEastAsia" w:hAnsiTheme="minorEastAsia" w:hint="eastAsia"/>
        </w:rPr>
        <w:lastRenderedPageBreak/>
        <w:t>网络总体架构如下图所示：</w:t>
      </w:r>
    </w:p>
    <w:p w:rsidR="009306E9" w:rsidRDefault="009306E9" w:rsidP="009306E9">
      <w:pPr>
        <w:ind w:firstLineChars="200" w:firstLine="560"/>
        <w:rPr>
          <w:rFonts w:asciiTheme="minorEastAsia" w:eastAsiaTheme="minorEastAsia" w:hAnsiTheme="minorEastAsia"/>
        </w:rPr>
      </w:pPr>
      <w:r>
        <w:rPr>
          <w:noProof/>
        </w:rPr>
        <w:drawing>
          <wp:inline distT="0" distB="0" distL="0" distR="0">
            <wp:extent cx="8891270" cy="4269105"/>
            <wp:effectExtent l="0" t="0" r="508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stretch>
                      <a:fillRect/>
                    </a:stretch>
                  </pic:blipFill>
                  <pic:spPr>
                    <a:xfrm>
                      <a:off x="0" y="0"/>
                      <a:ext cx="8891270" cy="4269105"/>
                    </a:xfrm>
                    <a:prstGeom prst="rect">
                      <a:avLst/>
                    </a:prstGeom>
                  </pic:spPr>
                </pic:pic>
              </a:graphicData>
            </a:graphic>
          </wp:inline>
        </w:drawing>
      </w:r>
    </w:p>
    <w:p w:rsidR="009306E9" w:rsidRPr="003D28BE" w:rsidRDefault="009306E9" w:rsidP="003D28BE">
      <w:pPr>
        <w:ind w:firstLineChars="200" w:firstLine="420"/>
        <w:jc w:val="center"/>
        <w:rPr>
          <w:rFonts w:asciiTheme="minorEastAsia" w:eastAsiaTheme="minorEastAsia" w:hAnsiTheme="minorEastAsia"/>
          <w:sz w:val="21"/>
        </w:rPr>
      </w:pPr>
      <w:r w:rsidRPr="003D28BE">
        <w:rPr>
          <w:rFonts w:asciiTheme="minorEastAsia" w:eastAsiaTheme="minorEastAsia" w:hAnsiTheme="minorEastAsia" w:hint="eastAsia"/>
          <w:sz w:val="21"/>
        </w:rPr>
        <w:t>政务云网络</w:t>
      </w:r>
      <w:r w:rsidRPr="003D28BE">
        <w:rPr>
          <w:rFonts w:asciiTheme="minorEastAsia" w:eastAsiaTheme="minorEastAsia" w:hAnsiTheme="minorEastAsia"/>
          <w:sz w:val="21"/>
        </w:rPr>
        <w:t>总体架构</w:t>
      </w:r>
      <w:r w:rsidRPr="003D28BE">
        <w:rPr>
          <w:rFonts w:asciiTheme="minorEastAsia" w:eastAsiaTheme="minorEastAsia" w:hAnsiTheme="minorEastAsia" w:hint="eastAsia"/>
          <w:sz w:val="21"/>
        </w:rPr>
        <w:t>（跨网</w:t>
      </w:r>
      <w:r w:rsidRPr="003D28BE">
        <w:rPr>
          <w:rFonts w:asciiTheme="minorEastAsia" w:eastAsiaTheme="minorEastAsia" w:hAnsiTheme="minorEastAsia"/>
          <w:sz w:val="21"/>
        </w:rPr>
        <w:t>交换防火墙隔离）</w:t>
      </w:r>
    </w:p>
    <w:p w:rsidR="009306E9" w:rsidRPr="003D28BE" w:rsidRDefault="009306E9" w:rsidP="003D28BE">
      <w:pPr>
        <w:ind w:firstLineChars="200" w:firstLine="420"/>
        <w:jc w:val="center"/>
        <w:rPr>
          <w:rFonts w:asciiTheme="minorEastAsia" w:eastAsiaTheme="minorEastAsia" w:hAnsiTheme="minorEastAsia"/>
          <w:sz w:val="21"/>
        </w:rPr>
        <w:sectPr w:rsidR="009306E9" w:rsidRPr="003D28BE" w:rsidSect="008B7CF9">
          <w:pgSz w:w="16838" w:h="11906" w:orient="landscape" w:code="9"/>
          <w:pgMar w:top="1077" w:right="1418" w:bottom="1077" w:left="1418" w:header="567" w:footer="567" w:gutter="0"/>
          <w:cols w:space="425"/>
          <w:docGrid w:linePitch="381"/>
        </w:sectPr>
      </w:pPr>
    </w:p>
    <w:p w:rsidR="009306E9" w:rsidRPr="009A4AF9" w:rsidRDefault="009306E9" w:rsidP="009306E9">
      <w:pPr>
        <w:rPr>
          <w:rFonts w:asciiTheme="minorEastAsia" w:eastAsiaTheme="minorEastAsia" w:hAnsiTheme="minorEastAsia"/>
        </w:rPr>
      </w:pPr>
    </w:p>
    <w:p w:rsidR="009306E9" w:rsidRDefault="009306E9" w:rsidP="009306E9">
      <w:pPr>
        <w:rPr>
          <w:rFonts w:asciiTheme="minorEastAsia" w:eastAsiaTheme="minorEastAsia" w:hAnsiTheme="minorEastAsia"/>
        </w:rPr>
      </w:pPr>
      <w:r w:rsidRPr="009A4AF9">
        <w:rPr>
          <w:rFonts w:asciiTheme="minorEastAsia" w:eastAsiaTheme="minorEastAsia" w:hAnsiTheme="minorEastAsia" w:hint="eastAsia"/>
          <w:noProof/>
        </w:rPr>
        <w:drawing>
          <wp:inline distT="0" distB="0" distL="0" distR="0">
            <wp:extent cx="9089409" cy="4356590"/>
            <wp:effectExtent l="0" t="0" r="0" b="635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9105744" cy="4364420"/>
                    </a:xfrm>
                    <a:prstGeom prst="rect">
                      <a:avLst/>
                    </a:prstGeom>
                    <a:noFill/>
                    <a:ln>
                      <a:noFill/>
                    </a:ln>
                  </pic:spPr>
                </pic:pic>
              </a:graphicData>
            </a:graphic>
          </wp:inline>
        </w:drawing>
      </w:r>
    </w:p>
    <w:p w:rsidR="009306E9" w:rsidRPr="003D28BE" w:rsidRDefault="009306E9" w:rsidP="003D28BE">
      <w:pPr>
        <w:ind w:firstLineChars="200" w:firstLine="420"/>
        <w:jc w:val="center"/>
        <w:rPr>
          <w:rFonts w:asciiTheme="minorEastAsia" w:eastAsiaTheme="minorEastAsia" w:hAnsiTheme="minorEastAsia"/>
          <w:sz w:val="21"/>
        </w:rPr>
      </w:pPr>
      <w:r w:rsidRPr="003D28BE">
        <w:rPr>
          <w:rFonts w:asciiTheme="minorEastAsia" w:eastAsiaTheme="minorEastAsia" w:hAnsiTheme="minorEastAsia" w:hint="eastAsia"/>
          <w:sz w:val="21"/>
        </w:rPr>
        <w:t>政务云网络</w:t>
      </w:r>
      <w:r w:rsidRPr="003D28BE">
        <w:rPr>
          <w:rFonts w:asciiTheme="minorEastAsia" w:eastAsiaTheme="minorEastAsia" w:hAnsiTheme="minorEastAsia"/>
          <w:sz w:val="21"/>
        </w:rPr>
        <w:t>总体架构</w:t>
      </w:r>
      <w:r w:rsidRPr="003D28BE">
        <w:rPr>
          <w:rFonts w:asciiTheme="minorEastAsia" w:eastAsiaTheme="minorEastAsia" w:hAnsiTheme="minorEastAsia" w:hint="eastAsia"/>
          <w:sz w:val="21"/>
        </w:rPr>
        <w:t>（</w:t>
      </w:r>
      <w:r w:rsidRPr="003D28BE">
        <w:rPr>
          <w:rFonts w:asciiTheme="minorEastAsia" w:eastAsiaTheme="minorEastAsia" w:hAnsiTheme="minorEastAsia"/>
          <w:sz w:val="21"/>
        </w:rPr>
        <w:t>跨网交换网闸隔离）</w:t>
      </w:r>
    </w:p>
    <w:p w:rsidR="009306E9" w:rsidRPr="003D28BE" w:rsidRDefault="009306E9" w:rsidP="003D28BE">
      <w:pPr>
        <w:ind w:firstLineChars="200" w:firstLine="420"/>
        <w:jc w:val="center"/>
        <w:rPr>
          <w:rFonts w:asciiTheme="minorEastAsia" w:eastAsiaTheme="minorEastAsia" w:hAnsiTheme="minorEastAsia"/>
          <w:sz w:val="21"/>
        </w:rPr>
        <w:sectPr w:rsidR="009306E9" w:rsidRPr="003D28BE" w:rsidSect="008B7CF9">
          <w:pgSz w:w="16838" w:h="11906" w:orient="landscape" w:code="9"/>
          <w:pgMar w:top="1077" w:right="1418" w:bottom="1077" w:left="1418" w:header="567" w:footer="567" w:gutter="0"/>
          <w:cols w:space="425"/>
          <w:docGrid w:linePitch="381"/>
        </w:sectPr>
      </w:pPr>
    </w:p>
    <w:p w:rsidR="009306E9" w:rsidRPr="00440A5A" w:rsidRDefault="009306E9" w:rsidP="009306E9">
      <w:pPr>
        <w:ind w:firstLineChars="200" w:firstLine="560"/>
        <w:rPr>
          <w:rFonts w:asciiTheme="minorEastAsia" w:eastAsiaTheme="minorEastAsia" w:hAnsiTheme="minorEastAsia"/>
        </w:rPr>
      </w:pPr>
      <w:r w:rsidRPr="00511B50">
        <w:rPr>
          <w:rFonts w:asciiTheme="minorEastAsia" w:eastAsiaTheme="minorEastAsia" w:hAnsiTheme="minorEastAsia" w:hint="eastAsia"/>
        </w:rPr>
        <w:lastRenderedPageBreak/>
        <w:t>网络架构的总体规划遵循“分区+分层+分平面+安全”的设计理念</w:t>
      </w:r>
      <w:r>
        <w:rPr>
          <w:rFonts w:asciiTheme="minorEastAsia" w:eastAsiaTheme="minorEastAsia" w:hAnsiTheme="minorEastAsia" w:hint="eastAsia"/>
        </w:rPr>
        <w:t>。分区是指按照业务特点和安全要求划分不同的业务区域（详细见“</w:t>
      </w:r>
      <w:r w:rsidRPr="009A4AF9">
        <w:rPr>
          <w:rFonts w:asciiTheme="minorEastAsia" w:eastAsiaTheme="minorEastAsia" w:hAnsiTheme="minorEastAsia" w:hint="eastAsia"/>
        </w:rPr>
        <w:t>电子政务数据中心区域划分</w:t>
      </w:r>
      <w:r>
        <w:rPr>
          <w:rFonts w:asciiTheme="minorEastAsia" w:eastAsiaTheme="minorEastAsia" w:hAnsiTheme="minorEastAsia" w:hint="eastAsia"/>
        </w:rPr>
        <w:t>”）。分层是指采用</w:t>
      </w:r>
      <w:r w:rsidRPr="00284B8D">
        <w:rPr>
          <w:rFonts w:asciiTheme="minorEastAsia" w:eastAsiaTheme="minorEastAsia" w:hAnsiTheme="minorEastAsia" w:hint="eastAsia"/>
        </w:rPr>
        <w:t>核心层和接入层</w:t>
      </w:r>
      <w:r>
        <w:rPr>
          <w:rFonts w:asciiTheme="minorEastAsia" w:eastAsiaTheme="minorEastAsia" w:hAnsiTheme="minorEastAsia" w:hint="eastAsia"/>
        </w:rPr>
        <w:t>两层扁平结构</w:t>
      </w:r>
      <w:r w:rsidRPr="00284B8D">
        <w:rPr>
          <w:rFonts w:asciiTheme="minorEastAsia" w:eastAsiaTheme="minorEastAsia" w:hAnsiTheme="minorEastAsia" w:hint="eastAsia"/>
        </w:rPr>
        <w:t>。</w:t>
      </w:r>
      <w:r>
        <w:rPr>
          <w:rFonts w:asciiTheme="minorEastAsia" w:eastAsiaTheme="minorEastAsia" w:hAnsiTheme="minorEastAsia" w:hint="eastAsia"/>
        </w:rPr>
        <w:t>分平面是指采用业务平面、管理平面、存储平面分离的设计方法，从而提高</w:t>
      </w:r>
      <w:r w:rsidRPr="00440A5A">
        <w:rPr>
          <w:rFonts w:asciiTheme="minorEastAsia" w:eastAsiaTheme="minorEastAsia" w:hAnsiTheme="minorEastAsia" w:hint="eastAsia"/>
        </w:rPr>
        <w:t>提高系统的可扩展性、安全性和可维护性。</w:t>
      </w:r>
      <w:r>
        <w:rPr>
          <w:rFonts w:asciiTheme="minorEastAsia" w:eastAsiaTheme="minorEastAsia" w:hAnsiTheme="minorEastAsia" w:hint="eastAsia"/>
        </w:rPr>
        <w:t>安全是指在不同业务区域之间、在数据中心出口等位置部署安全设备，实现业务安全访问和数据安全保障。</w:t>
      </w:r>
    </w:p>
    <w:p w:rsidR="009306E9" w:rsidRPr="009A4AF9" w:rsidRDefault="009306E9" w:rsidP="009306E9">
      <w:pPr>
        <w:ind w:firstLineChars="200" w:firstLine="560"/>
        <w:rPr>
          <w:rFonts w:asciiTheme="minorEastAsia" w:eastAsiaTheme="minorEastAsia" w:hAnsiTheme="minorEastAsia"/>
        </w:rPr>
      </w:pPr>
      <w:r w:rsidRPr="009A4AF9">
        <w:rPr>
          <w:rFonts w:asciiTheme="minorEastAsia" w:eastAsiaTheme="minorEastAsia" w:hAnsiTheme="minorEastAsia" w:hint="eastAsia"/>
        </w:rPr>
        <w:t>根据数据中心承载的业务特点电子政务数据中心区域划分如下：</w:t>
      </w:r>
    </w:p>
    <w:p w:rsidR="009306E9" w:rsidRPr="009A4AF9" w:rsidRDefault="009306E9" w:rsidP="009306E9">
      <w:pPr>
        <w:pStyle w:val="afe"/>
        <w:jc w:val="center"/>
        <w:rPr>
          <w:rFonts w:asciiTheme="minorEastAsia" w:eastAsiaTheme="minorEastAsia" w:hAnsiTheme="minorEastAsia" w:cs="Times New Roman"/>
          <w:sz w:val="28"/>
          <w:szCs w:val="28"/>
        </w:rPr>
      </w:pPr>
      <w:r w:rsidRPr="009A4AF9">
        <w:rPr>
          <w:rFonts w:asciiTheme="minorEastAsia" w:eastAsiaTheme="minorEastAsia" w:hAnsiTheme="minorEastAsia" w:cs="Times New Roman" w:hint="eastAsia"/>
          <w:sz w:val="28"/>
          <w:szCs w:val="28"/>
        </w:rPr>
        <w:t>电子政务数据中心区域划分</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5"/>
        <w:gridCol w:w="1876"/>
        <w:gridCol w:w="1876"/>
        <w:gridCol w:w="4031"/>
      </w:tblGrid>
      <w:tr w:rsidR="009306E9" w:rsidRPr="009A4AF9" w:rsidTr="0095169A">
        <w:trPr>
          <w:cantSplit/>
          <w:trHeight w:val="437"/>
          <w:tblHeader/>
          <w:jc w:val="center"/>
        </w:trPr>
        <w:tc>
          <w:tcPr>
            <w:tcW w:w="799"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9306E9" w:rsidRPr="009A4AF9" w:rsidRDefault="009306E9" w:rsidP="0095169A">
            <w:pPr>
              <w:jc w:val="center"/>
              <w:rPr>
                <w:rFonts w:asciiTheme="minorEastAsia" w:eastAsiaTheme="minorEastAsia" w:hAnsiTheme="minorEastAsia"/>
                <w:b/>
                <w:kern w:val="0"/>
                <w:sz w:val="21"/>
                <w:szCs w:val="21"/>
              </w:rPr>
            </w:pPr>
            <w:r w:rsidRPr="009A4AF9">
              <w:rPr>
                <w:rFonts w:asciiTheme="minorEastAsia" w:eastAsiaTheme="minorEastAsia" w:hAnsiTheme="minorEastAsia" w:hint="eastAsia"/>
                <w:b/>
                <w:kern w:val="0"/>
                <w:sz w:val="21"/>
                <w:szCs w:val="21"/>
              </w:rPr>
              <w:t>序号</w:t>
            </w:r>
          </w:p>
        </w:tc>
        <w:tc>
          <w:tcPr>
            <w:tcW w:w="2126"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9306E9" w:rsidRPr="009A4AF9" w:rsidRDefault="009306E9" w:rsidP="0095169A">
            <w:pPr>
              <w:rPr>
                <w:rFonts w:asciiTheme="minorEastAsia" w:eastAsiaTheme="minorEastAsia" w:hAnsiTheme="minorEastAsia"/>
                <w:b/>
                <w:kern w:val="0"/>
                <w:sz w:val="21"/>
                <w:szCs w:val="21"/>
              </w:rPr>
            </w:pPr>
            <w:r w:rsidRPr="009A4AF9">
              <w:rPr>
                <w:rFonts w:asciiTheme="minorEastAsia" w:eastAsiaTheme="minorEastAsia" w:hAnsiTheme="minorEastAsia" w:hint="eastAsia"/>
                <w:b/>
                <w:kern w:val="0"/>
                <w:sz w:val="21"/>
                <w:szCs w:val="21"/>
              </w:rPr>
              <w:t>区域</w:t>
            </w:r>
          </w:p>
        </w:tc>
        <w:tc>
          <w:tcPr>
            <w:tcW w:w="2126"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9306E9" w:rsidRPr="009A4AF9" w:rsidRDefault="009306E9" w:rsidP="0095169A">
            <w:pPr>
              <w:rPr>
                <w:rFonts w:asciiTheme="minorEastAsia" w:eastAsiaTheme="minorEastAsia" w:hAnsiTheme="minorEastAsia"/>
                <w:b/>
                <w:kern w:val="0"/>
                <w:sz w:val="21"/>
                <w:szCs w:val="21"/>
              </w:rPr>
            </w:pPr>
            <w:r w:rsidRPr="009A4AF9">
              <w:rPr>
                <w:rFonts w:asciiTheme="minorEastAsia" w:eastAsiaTheme="minorEastAsia" w:hAnsiTheme="minorEastAsia" w:hint="eastAsia"/>
                <w:b/>
                <w:kern w:val="0"/>
                <w:sz w:val="21"/>
                <w:szCs w:val="21"/>
              </w:rPr>
              <w:t>子区域</w:t>
            </w:r>
          </w:p>
        </w:tc>
        <w:tc>
          <w:tcPr>
            <w:tcW w:w="4597"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9306E9" w:rsidRPr="009A4AF9" w:rsidRDefault="009306E9" w:rsidP="0095169A">
            <w:pPr>
              <w:rPr>
                <w:rFonts w:asciiTheme="minorEastAsia" w:eastAsiaTheme="minorEastAsia" w:hAnsiTheme="minorEastAsia"/>
                <w:b/>
                <w:kern w:val="0"/>
                <w:sz w:val="21"/>
                <w:szCs w:val="21"/>
              </w:rPr>
            </w:pPr>
            <w:r w:rsidRPr="009A4AF9">
              <w:rPr>
                <w:rFonts w:asciiTheme="minorEastAsia" w:eastAsiaTheme="minorEastAsia" w:hAnsiTheme="minorEastAsia" w:hint="eastAsia"/>
                <w:b/>
                <w:kern w:val="0"/>
                <w:sz w:val="21"/>
                <w:szCs w:val="21"/>
              </w:rPr>
              <w:t>区域功能介绍</w:t>
            </w:r>
          </w:p>
        </w:tc>
      </w:tr>
      <w:tr w:rsidR="009306E9" w:rsidRPr="009A4AF9" w:rsidTr="0095169A">
        <w:trPr>
          <w:cantSplit/>
          <w:trHeight w:val="72"/>
          <w:jc w:val="center"/>
        </w:trPr>
        <w:tc>
          <w:tcPr>
            <w:tcW w:w="799" w:type="dxa"/>
            <w:tcBorders>
              <w:top w:val="single" w:sz="4" w:space="0" w:color="auto"/>
              <w:left w:val="single" w:sz="4" w:space="0" w:color="auto"/>
              <w:bottom w:val="single" w:sz="4" w:space="0" w:color="auto"/>
              <w:right w:val="single" w:sz="4" w:space="0" w:color="auto"/>
            </w:tcBorders>
            <w:vAlign w:val="center"/>
            <w:hideMark/>
          </w:tcPr>
          <w:p w:rsidR="009306E9" w:rsidRPr="009A4AF9" w:rsidRDefault="009306E9" w:rsidP="0095169A">
            <w:pPr>
              <w:jc w:val="center"/>
              <w:rPr>
                <w:rFonts w:asciiTheme="minorEastAsia" w:eastAsiaTheme="minorEastAsia" w:hAnsiTheme="minorEastAsia"/>
                <w:snapToGrid w:val="0"/>
                <w:kern w:val="0"/>
                <w:sz w:val="21"/>
                <w:szCs w:val="21"/>
              </w:rPr>
            </w:pPr>
            <w:r w:rsidRPr="009A4AF9">
              <w:rPr>
                <w:rFonts w:asciiTheme="minorEastAsia" w:eastAsiaTheme="minorEastAsia" w:hAnsiTheme="minorEastAsia" w:hint="eastAsia"/>
                <w:snapToGrid w:val="0"/>
                <w:kern w:val="0"/>
                <w:sz w:val="21"/>
                <w:szCs w:val="21"/>
              </w:rPr>
              <w:t>1</w:t>
            </w:r>
          </w:p>
        </w:tc>
        <w:tc>
          <w:tcPr>
            <w:tcW w:w="2126" w:type="dxa"/>
            <w:vMerge w:val="restart"/>
            <w:tcBorders>
              <w:top w:val="single" w:sz="4" w:space="0" w:color="auto"/>
              <w:left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r w:rsidRPr="009A4AF9">
              <w:rPr>
                <w:rFonts w:asciiTheme="minorEastAsia" w:eastAsiaTheme="minorEastAsia" w:hAnsiTheme="minorEastAsia" w:hint="eastAsia"/>
                <w:noProof/>
                <w:kern w:val="0"/>
                <w:sz w:val="21"/>
                <w:szCs w:val="21"/>
              </w:rPr>
              <w:t>政务外网区</w:t>
            </w:r>
          </w:p>
        </w:tc>
        <w:tc>
          <w:tcPr>
            <w:tcW w:w="2126"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r w:rsidRPr="009A4AF9">
              <w:rPr>
                <w:rFonts w:asciiTheme="minorEastAsia" w:eastAsiaTheme="minorEastAsia" w:hAnsiTheme="minorEastAsia" w:hint="eastAsia"/>
                <w:noProof/>
                <w:kern w:val="0"/>
                <w:sz w:val="21"/>
                <w:szCs w:val="21"/>
              </w:rPr>
              <w:t>政务外网核心区</w:t>
            </w:r>
          </w:p>
        </w:tc>
        <w:tc>
          <w:tcPr>
            <w:tcW w:w="4597"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r w:rsidRPr="009A4AF9">
              <w:rPr>
                <w:rFonts w:asciiTheme="minorEastAsia" w:eastAsiaTheme="minorEastAsia" w:hAnsiTheme="minorEastAsia" w:hint="eastAsia"/>
                <w:noProof/>
                <w:kern w:val="0"/>
                <w:sz w:val="21"/>
                <w:szCs w:val="21"/>
              </w:rPr>
              <w:t>核心交换机、核心防火墙、审计、IDS、SLB</w:t>
            </w:r>
          </w:p>
        </w:tc>
      </w:tr>
      <w:tr w:rsidR="009306E9" w:rsidRPr="009A4AF9" w:rsidTr="0095169A">
        <w:trPr>
          <w:cantSplit/>
          <w:trHeight w:val="72"/>
          <w:jc w:val="center"/>
        </w:trPr>
        <w:tc>
          <w:tcPr>
            <w:tcW w:w="799"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jc w:val="center"/>
              <w:rPr>
                <w:rFonts w:asciiTheme="minorEastAsia" w:eastAsiaTheme="minorEastAsia" w:hAnsiTheme="minorEastAsia"/>
                <w:snapToGrid w:val="0"/>
                <w:kern w:val="0"/>
                <w:sz w:val="21"/>
                <w:szCs w:val="21"/>
              </w:rPr>
            </w:pPr>
            <w:r w:rsidRPr="009A4AF9">
              <w:rPr>
                <w:rFonts w:asciiTheme="minorEastAsia" w:eastAsiaTheme="minorEastAsia" w:hAnsiTheme="minorEastAsia" w:hint="eastAsia"/>
                <w:snapToGrid w:val="0"/>
                <w:kern w:val="0"/>
                <w:sz w:val="21"/>
                <w:szCs w:val="21"/>
              </w:rPr>
              <w:t>2</w:t>
            </w:r>
          </w:p>
        </w:tc>
        <w:tc>
          <w:tcPr>
            <w:tcW w:w="2126" w:type="dxa"/>
            <w:vMerge/>
            <w:tcBorders>
              <w:left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p>
        </w:tc>
        <w:tc>
          <w:tcPr>
            <w:tcW w:w="2126"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r w:rsidRPr="009A4AF9">
              <w:rPr>
                <w:rFonts w:asciiTheme="minorEastAsia" w:eastAsiaTheme="minorEastAsia" w:hAnsiTheme="minorEastAsia" w:hint="eastAsia"/>
                <w:noProof/>
                <w:kern w:val="0"/>
                <w:sz w:val="21"/>
                <w:szCs w:val="21"/>
              </w:rPr>
              <w:t>专网区</w:t>
            </w:r>
          </w:p>
        </w:tc>
        <w:tc>
          <w:tcPr>
            <w:tcW w:w="4597"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r w:rsidRPr="009A4AF9">
              <w:rPr>
                <w:rFonts w:asciiTheme="minorEastAsia" w:eastAsiaTheme="minorEastAsia" w:hAnsiTheme="minorEastAsia" w:hint="eastAsia"/>
                <w:noProof/>
                <w:kern w:val="0"/>
                <w:sz w:val="21"/>
                <w:szCs w:val="21"/>
              </w:rPr>
              <w:t>承载安全要求高需要独立区域部署的专网业务</w:t>
            </w:r>
          </w:p>
        </w:tc>
      </w:tr>
      <w:tr w:rsidR="009306E9" w:rsidRPr="009A4AF9" w:rsidTr="0095169A">
        <w:trPr>
          <w:cantSplit/>
          <w:trHeight w:val="72"/>
          <w:jc w:val="center"/>
        </w:trPr>
        <w:tc>
          <w:tcPr>
            <w:tcW w:w="799"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jc w:val="center"/>
              <w:rPr>
                <w:rFonts w:asciiTheme="minorEastAsia" w:eastAsiaTheme="minorEastAsia" w:hAnsiTheme="minorEastAsia"/>
                <w:snapToGrid w:val="0"/>
                <w:kern w:val="0"/>
                <w:sz w:val="21"/>
                <w:szCs w:val="21"/>
              </w:rPr>
            </w:pPr>
            <w:r w:rsidRPr="009A4AF9">
              <w:rPr>
                <w:rFonts w:asciiTheme="minorEastAsia" w:eastAsiaTheme="minorEastAsia" w:hAnsiTheme="minorEastAsia" w:hint="eastAsia"/>
                <w:snapToGrid w:val="0"/>
                <w:kern w:val="0"/>
                <w:sz w:val="21"/>
                <w:szCs w:val="21"/>
              </w:rPr>
              <w:t>3</w:t>
            </w:r>
          </w:p>
        </w:tc>
        <w:tc>
          <w:tcPr>
            <w:tcW w:w="2126" w:type="dxa"/>
            <w:vMerge/>
            <w:tcBorders>
              <w:left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p>
        </w:tc>
        <w:tc>
          <w:tcPr>
            <w:tcW w:w="2126"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r w:rsidRPr="009A4AF9">
              <w:rPr>
                <w:rFonts w:asciiTheme="minorEastAsia" w:eastAsiaTheme="minorEastAsia" w:hAnsiTheme="minorEastAsia" w:hint="eastAsia"/>
                <w:noProof/>
                <w:kern w:val="0"/>
                <w:sz w:val="21"/>
                <w:szCs w:val="21"/>
              </w:rPr>
              <w:t>大数据资源池</w:t>
            </w:r>
          </w:p>
        </w:tc>
        <w:tc>
          <w:tcPr>
            <w:tcW w:w="4597"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r w:rsidRPr="009A4AF9">
              <w:rPr>
                <w:rFonts w:asciiTheme="minorEastAsia" w:eastAsiaTheme="minorEastAsia" w:hAnsiTheme="minorEastAsia" w:hint="eastAsia"/>
                <w:noProof/>
                <w:kern w:val="0"/>
                <w:sz w:val="21"/>
                <w:szCs w:val="21"/>
              </w:rPr>
              <w:t>用于政务外网大数据存储和分析</w:t>
            </w:r>
          </w:p>
        </w:tc>
      </w:tr>
      <w:tr w:rsidR="009306E9" w:rsidRPr="009A4AF9" w:rsidTr="0095169A">
        <w:trPr>
          <w:cantSplit/>
          <w:trHeight w:val="72"/>
          <w:jc w:val="center"/>
        </w:trPr>
        <w:tc>
          <w:tcPr>
            <w:tcW w:w="799"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jc w:val="center"/>
              <w:rPr>
                <w:rFonts w:asciiTheme="minorEastAsia" w:eastAsiaTheme="minorEastAsia" w:hAnsiTheme="minorEastAsia"/>
                <w:snapToGrid w:val="0"/>
                <w:kern w:val="0"/>
                <w:sz w:val="21"/>
                <w:szCs w:val="21"/>
              </w:rPr>
            </w:pPr>
            <w:r w:rsidRPr="009A4AF9">
              <w:rPr>
                <w:rFonts w:asciiTheme="minorEastAsia" w:eastAsiaTheme="minorEastAsia" w:hAnsiTheme="minorEastAsia" w:hint="eastAsia"/>
                <w:snapToGrid w:val="0"/>
                <w:kern w:val="0"/>
                <w:sz w:val="21"/>
                <w:szCs w:val="21"/>
              </w:rPr>
              <w:t>4</w:t>
            </w:r>
          </w:p>
        </w:tc>
        <w:tc>
          <w:tcPr>
            <w:tcW w:w="2126" w:type="dxa"/>
            <w:vMerge/>
            <w:tcBorders>
              <w:left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p>
        </w:tc>
        <w:tc>
          <w:tcPr>
            <w:tcW w:w="2126"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tabs>
                <w:tab w:val="decimal" w:pos="0"/>
              </w:tabs>
              <w:spacing w:line="240" w:lineRule="auto"/>
              <w:rPr>
                <w:rFonts w:asciiTheme="minorEastAsia" w:eastAsiaTheme="minorEastAsia" w:hAnsiTheme="minorEastAsia"/>
                <w:noProof/>
                <w:kern w:val="0"/>
                <w:sz w:val="21"/>
                <w:szCs w:val="21"/>
              </w:rPr>
            </w:pPr>
            <w:r w:rsidRPr="009A4AF9">
              <w:rPr>
                <w:rFonts w:asciiTheme="minorEastAsia" w:eastAsiaTheme="minorEastAsia" w:hAnsiTheme="minorEastAsia" w:hint="eastAsia"/>
                <w:noProof/>
                <w:kern w:val="0"/>
                <w:sz w:val="21"/>
                <w:szCs w:val="21"/>
              </w:rPr>
              <w:t>专用等保三级资源池</w:t>
            </w:r>
          </w:p>
        </w:tc>
        <w:tc>
          <w:tcPr>
            <w:tcW w:w="4597"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r w:rsidRPr="009A4AF9">
              <w:rPr>
                <w:rFonts w:asciiTheme="minorEastAsia" w:eastAsiaTheme="minorEastAsia" w:hAnsiTheme="minorEastAsia" w:hint="eastAsia"/>
                <w:noProof/>
                <w:kern w:val="0"/>
                <w:sz w:val="21"/>
                <w:szCs w:val="21"/>
              </w:rPr>
              <w:t>用于承载政务外网等保三级的专网业务</w:t>
            </w:r>
          </w:p>
        </w:tc>
      </w:tr>
      <w:tr w:rsidR="009306E9" w:rsidRPr="009A4AF9" w:rsidTr="0095169A">
        <w:trPr>
          <w:cantSplit/>
          <w:trHeight w:val="72"/>
          <w:jc w:val="center"/>
        </w:trPr>
        <w:tc>
          <w:tcPr>
            <w:tcW w:w="799"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jc w:val="center"/>
              <w:rPr>
                <w:rFonts w:asciiTheme="minorEastAsia" w:eastAsiaTheme="minorEastAsia" w:hAnsiTheme="minorEastAsia"/>
                <w:snapToGrid w:val="0"/>
                <w:kern w:val="0"/>
                <w:sz w:val="21"/>
                <w:szCs w:val="21"/>
              </w:rPr>
            </w:pPr>
            <w:r w:rsidRPr="009A4AF9">
              <w:rPr>
                <w:rFonts w:asciiTheme="minorEastAsia" w:eastAsiaTheme="minorEastAsia" w:hAnsiTheme="minorEastAsia" w:hint="eastAsia"/>
                <w:snapToGrid w:val="0"/>
                <w:kern w:val="0"/>
                <w:sz w:val="21"/>
                <w:szCs w:val="21"/>
              </w:rPr>
              <w:t>5</w:t>
            </w:r>
          </w:p>
        </w:tc>
        <w:tc>
          <w:tcPr>
            <w:tcW w:w="2126" w:type="dxa"/>
            <w:vMerge/>
            <w:tcBorders>
              <w:left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p>
        </w:tc>
        <w:tc>
          <w:tcPr>
            <w:tcW w:w="2126"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tabs>
                <w:tab w:val="decimal" w:pos="0"/>
              </w:tabs>
              <w:spacing w:line="240" w:lineRule="auto"/>
              <w:rPr>
                <w:rFonts w:asciiTheme="minorEastAsia" w:eastAsiaTheme="minorEastAsia" w:hAnsiTheme="minorEastAsia"/>
                <w:noProof/>
                <w:kern w:val="0"/>
                <w:sz w:val="21"/>
                <w:szCs w:val="21"/>
              </w:rPr>
            </w:pPr>
            <w:r w:rsidRPr="009A4AF9">
              <w:rPr>
                <w:rFonts w:asciiTheme="minorEastAsia" w:eastAsiaTheme="minorEastAsia" w:hAnsiTheme="minorEastAsia" w:hint="eastAsia"/>
                <w:noProof/>
                <w:kern w:val="0"/>
                <w:sz w:val="21"/>
                <w:szCs w:val="21"/>
              </w:rPr>
              <w:t>专用等保二级资源池</w:t>
            </w:r>
          </w:p>
        </w:tc>
        <w:tc>
          <w:tcPr>
            <w:tcW w:w="4597"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r w:rsidRPr="009A4AF9">
              <w:rPr>
                <w:rFonts w:asciiTheme="minorEastAsia" w:eastAsiaTheme="minorEastAsia" w:hAnsiTheme="minorEastAsia" w:hint="eastAsia"/>
                <w:noProof/>
                <w:kern w:val="0"/>
                <w:sz w:val="21"/>
                <w:szCs w:val="21"/>
              </w:rPr>
              <w:t>用于承载政务外网等保二级的专网业务</w:t>
            </w:r>
          </w:p>
        </w:tc>
      </w:tr>
      <w:tr w:rsidR="009306E9" w:rsidRPr="009A4AF9" w:rsidTr="0095169A">
        <w:trPr>
          <w:cantSplit/>
          <w:trHeight w:val="72"/>
          <w:jc w:val="center"/>
        </w:trPr>
        <w:tc>
          <w:tcPr>
            <w:tcW w:w="799"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jc w:val="center"/>
              <w:rPr>
                <w:rFonts w:asciiTheme="minorEastAsia" w:eastAsiaTheme="minorEastAsia" w:hAnsiTheme="minorEastAsia"/>
                <w:snapToGrid w:val="0"/>
                <w:kern w:val="0"/>
                <w:sz w:val="21"/>
                <w:szCs w:val="21"/>
              </w:rPr>
            </w:pPr>
            <w:r w:rsidRPr="009A4AF9">
              <w:rPr>
                <w:rFonts w:asciiTheme="minorEastAsia" w:eastAsiaTheme="minorEastAsia" w:hAnsiTheme="minorEastAsia" w:hint="eastAsia"/>
                <w:snapToGrid w:val="0"/>
                <w:kern w:val="0"/>
                <w:sz w:val="21"/>
                <w:szCs w:val="21"/>
              </w:rPr>
              <w:t>6</w:t>
            </w:r>
          </w:p>
        </w:tc>
        <w:tc>
          <w:tcPr>
            <w:tcW w:w="2126" w:type="dxa"/>
            <w:vMerge/>
            <w:tcBorders>
              <w:left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p>
        </w:tc>
        <w:tc>
          <w:tcPr>
            <w:tcW w:w="2126"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tabs>
                <w:tab w:val="decimal" w:pos="0"/>
              </w:tabs>
              <w:spacing w:line="240" w:lineRule="auto"/>
              <w:rPr>
                <w:rFonts w:asciiTheme="minorEastAsia" w:eastAsiaTheme="minorEastAsia" w:hAnsiTheme="minorEastAsia"/>
                <w:noProof/>
                <w:kern w:val="0"/>
                <w:sz w:val="21"/>
                <w:szCs w:val="21"/>
              </w:rPr>
            </w:pPr>
            <w:r w:rsidRPr="009A4AF9">
              <w:rPr>
                <w:rFonts w:asciiTheme="minorEastAsia" w:eastAsiaTheme="minorEastAsia" w:hAnsiTheme="minorEastAsia" w:hint="eastAsia"/>
                <w:noProof/>
                <w:kern w:val="0"/>
                <w:sz w:val="21"/>
                <w:szCs w:val="21"/>
              </w:rPr>
              <w:t>通用等保三级资源池</w:t>
            </w:r>
          </w:p>
        </w:tc>
        <w:tc>
          <w:tcPr>
            <w:tcW w:w="4597"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r w:rsidRPr="009A4AF9">
              <w:rPr>
                <w:rFonts w:asciiTheme="minorEastAsia" w:eastAsiaTheme="minorEastAsia" w:hAnsiTheme="minorEastAsia" w:hint="eastAsia"/>
                <w:noProof/>
                <w:kern w:val="0"/>
                <w:sz w:val="21"/>
                <w:szCs w:val="21"/>
              </w:rPr>
              <w:t>用于承载政务外网等保三级的公共业务</w:t>
            </w:r>
          </w:p>
        </w:tc>
      </w:tr>
      <w:tr w:rsidR="009306E9" w:rsidRPr="009A4AF9" w:rsidTr="0095169A">
        <w:trPr>
          <w:cantSplit/>
          <w:trHeight w:val="72"/>
          <w:jc w:val="center"/>
        </w:trPr>
        <w:tc>
          <w:tcPr>
            <w:tcW w:w="799"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jc w:val="center"/>
              <w:rPr>
                <w:rFonts w:asciiTheme="minorEastAsia" w:eastAsiaTheme="minorEastAsia" w:hAnsiTheme="minorEastAsia"/>
                <w:snapToGrid w:val="0"/>
                <w:kern w:val="0"/>
                <w:sz w:val="21"/>
                <w:szCs w:val="21"/>
              </w:rPr>
            </w:pPr>
            <w:r w:rsidRPr="009A4AF9">
              <w:rPr>
                <w:rFonts w:asciiTheme="minorEastAsia" w:eastAsiaTheme="minorEastAsia" w:hAnsiTheme="minorEastAsia" w:hint="eastAsia"/>
                <w:snapToGrid w:val="0"/>
                <w:kern w:val="0"/>
                <w:sz w:val="21"/>
                <w:szCs w:val="21"/>
              </w:rPr>
              <w:t>7</w:t>
            </w:r>
          </w:p>
        </w:tc>
        <w:tc>
          <w:tcPr>
            <w:tcW w:w="2126" w:type="dxa"/>
            <w:vMerge/>
            <w:tcBorders>
              <w:left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p>
        </w:tc>
        <w:tc>
          <w:tcPr>
            <w:tcW w:w="2126"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tabs>
                <w:tab w:val="decimal" w:pos="0"/>
              </w:tabs>
              <w:spacing w:line="240" w:lineRule="auto"/>
              <w:rPr>
                <w:rFonts w:asciiTheme="minorEastAsia" w:eastAsiaTheme="minorEastAsia" w:hAnsiTheme="minorEastAsia"/>
                <w:noProof/>
                <w:kern w:val="0"/>
                <w:sz w:val="21"/>
                <w:szCs w:val="21"/>
              </w:rPr>
            </w:pPr>
            <w:r w:rsidRPr="009A4AF9">
              <w:rPr>
                <w:rFonts w:asciiTheme="minorEastAsia" w:eastAsiaTheme="minorEastAsia" w:hAnsiTheme="minorEastAsia" w:hint="eastAsia"/>
                <w:noProof/>
                <w:kern w:val="0"/>
                <w:sz w:val="21"/>
                <w:szCs w:val="21"/>
              </w:rPr>
              <w:t>通用等保二级资源池</w:t>
            </w:r>
          </w:p>
        </w:tc>
        <w:tc>
          <w:tcPr>
            <w:tcW w:w="4597"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r w:rsidRPr="009A4AF9">
              <w:rPr>
                <w:rFonts w:asciiTheme="minorEastAsia" w:eastAsiaTheme="minorEastAsia" w:hAnsiTheme="minorEastAsia" w:hint="eastAsia"/>
                <w:noProof/>
                <w:kern w:val="0"/>
                <w:sz w:val="21"/>
                <w:szCs w:val="21"/>
              </w:rPr>
              <w:t>用于承载政务外网等保二级的公共业务</w:t>
            </w:r>
          </w:p>
        </w:tc>
      </w:tr>
      <w:tr w:rsidR="009306E9" w:rsidRPr="009A4AF9" w:rsidTr="0095169A">
        <w:trPr>
          <w:cantSplit/>
          <w:trHeight w:val="72"/>
          <w:jc w:val="center"/>
        </w:trPr>
        <w:tc>
          <w:tcPr>
            <w:tcW w:w="799"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jc w:val="center"/>
              <w:rPr>
                <w:rFonts w:asciiTheme="minorEastAsia" w:eastAsiaTheme="minorEastAsia" w:hAnsiTheme="minorEastAsia"/>
                <w:snapToGrid w:val="0"/>
                <w:kern w:val="0"/>
                <w:sz w:val="21"/>
                <w:szCs w:val="21"/>
              </w:rPr>
            </w:pPr>
            <w:r w:rsidRPr="009A4AF9">
              <w:rPr>
                <w:rFonts w:asciiTheme="minorEastAsia" w:eastAsiaTheme="minorEastAsia" w:hAnsiTheme="minorEastAsia" w:hint="eastAsia"/>
                <w:snapToGrid w:val="0"/>
                <w:kern w:val="0"/>
                <w:sz w:val="21"/>
                <w:szCs w:val="21"/>
              </w:rPr>
              <w:t>8</w:t>
            </w:r>
          </w:p>
        </w:tc>
        <w:tc>
          <w:tcPr>
            <w:tcW w:w="2126" w:type="dxa"/>
            <w:vMerge/>
            <w:tcBorders>
              <w:left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p>
        </w:tc>
        <w:tc>
          <w:tcPr>
            <w:tcW w:w="2126"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tabs>
                <w:tab w:val="decimal" w:pos="0"/>
              </w:tabs>
              <w:spacing w:line="240" w:lineRule="auto"/>
              <w:rPr>
                <w:rFonts w:asciiTheme="minorEastAsia" w:eastAsiaTheme="minorEastAsia" w:hAnsiTheme="minorEastAsia"/>
                <w:noProof/>
                <w:kern w:val="0"/>
                <w:sz w:val="21"/>
                <w:szCs w:val="21"/>
              </w:rPr>
            </w:pPr>
            <w:r w:rsidRPr="009A4AF9">
              <w:rPr>
                <w:rFonts w:asciiTheme="minorEastAsia" w:eastAsiaTheme="minorEastAsia" w:hAnsiTheme="minorEastAsia" w:hint="eastAsia"/>
                <w:noProof/>
                <w:kern w:val="0"/>
                <w:sz w:val="21"/>
                <w:szCs w:val="21"/>
              </w:rPr>
              <w:t>开发测试资源池</w:t>
            </w:r>
          </w:p>
        </w:tc>
        <w:tc>
          <w:tcPr>
            <w:tcW w:w="4597"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r w:rsidRPr="009A4AF9">
              <w:rPr>
                <w:rFonts w:asciiTheme="minorEastAsia" w:eastAsiaTheme="minorEastAsia" w:hAnsiTheme="minorEastAsia" w:hint="eastAsia"/>
                <w:noProof/>
                <w:kern w:val="0"/>
                <w:sz w:val="21"/>
                <w:szCs w:val="21"/>
              </w:rPr>
              <w:t>用于承载业务上线前调试和测试的功能</w:t>
            </w:r>
          </w:p>
        </w:tc>
      </w:tr>
      <w:tr w:rsidR="009306E9" w:rsidRPr="009A4AF9" w:rsidTr="0095169A">
        <w:trPr>
          <w:cantSplit/>
          <w:trHeight w:val="72"/>
          <w:jc w:val="center"/>
        </w:trPr>
        <w:tc>
          <w:tcPr>
            <w:tcW w:w="799"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jc w:val="center"/>
              <w:rPr>
                <w:rFonts w:asciiTheme="minorEastAsia" w:eastAsiaTheme="minorEastAsia" w:hAnsiTheme="minorEastAsia"/>
                <w:snapToGrid w:val="0"/>
                <w:kern w:val="0"/>
                <w:sz w:val="21"/>
                <w:szCs w:val="21"/>
              </w:rPr>
            </w:pPr>
            <w:r w:rsidRPr="009A4AF9">
              <w:rPr>
                <w:rFonts w:asciiTheme="minorEastAsia" w:eastAsiaTheme="minorEastAsia" w:hAnsiTheme="minorEastAsia" w:hint="eastAsia"/>
                <w:snapToGrid w:val="0"/>
                <w:kern w:val="0"/>
                <w:sz w:val="21"/>
                <w:szCs w:val="21"/>
              </w:rPr>
              <w:t>9</w:t>
            </w:r>
          </w:p>
        </w:tc>
        <w:tc>
          <w:tcPr>
            <w:tcW w:w="2126" w:type="dxa"/>
            <w:vMerge/>
            <w:tcBorders>
              <w:left w:val="single" w:sz="4" w:space="0" w:color="auto"/>
              <w:bottom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p>
        </w:tc>
        <w:tc>
          <w:tcPr>
            <w:tcW w:w="2126"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tabs>
                <w:tab w:val="decimal" w:pos="0"/>
              </w:tabs>
              <w:spacing w:line="240" w:lineRule="auto"/>
              <w:rPr>
                <w:rFonts w:asciiTheme="minorEastAsia" w:eastAsiaTheme="minorEastAsia" w:hAnsiTheme="minorEastAsia"/>
                <w:noProof/>
                <w:kern w:val="0"/>
                <w:sz w:val="21"/>
                <w:szCs w:val="21"/>
              </w:rPr>
            </w:pPr>
            <w:r w:rsidRPr="009A4AF9">
              <w:rPr>
                <w:rFonts w:asciiTheme="minorEastAsia" w:eastAsiaTheme="minorEastAsia" w:hAnsiTheme="minorEastAsia" w:hint="eastAsia"/>
                <w:noProof/>
                <w:kern w:val="0"/>
                <w:sz w:val="21"/>
                <w:szCs w:val="21"/>
              </w:rPr>
              <w:t>政务外网存储区</w:t>
            </w:r>
          </w:p>
        </w:tc>
        <w:tc>
          <w:tcPr>
            <w:tcW w:w="4597"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r w:rsidRPr="009A4AF9">
              <w:rPr>
                <w:rFonts w:asciiTheme="minorEastAsia" w:eastAsiaTheme="minorEastAsia" w:hAnsiTheme="minorEastAsia" w:hint="eastAsia"/>
                <w:noProof/>
                <w:kern w:val="0"/>
                <w:sz w:val="21"/>
                <w:szCs w:val="21"/>
              </w:rPr>
              <w:t>政务外网存储区，包括SAN存储和NAS存储</w:t>
            </w:r>
          </w:p>
        </w:tc>
      </w:tr>
      <w:tr w:rsidR="009306E9" w:rsidRPr="009A4AF9" w:rsidTr="0095169A">
        <w:trPr>
          <w:cantSplit/>
          <w:trHeight w:val="130"/>
          <w:jc w:val="center"/>
        </w:trPr>
        <w:tc>
          <w:tcPr>
            <w:tcW w:w="799" w:type="dxa"/>
            <w:tcBorders>
              <w:top w:val="single" w:sz="4" w:space="0" w:color="auto"/>
              <w:left w:val="single" w:sz="4" w:space="0" w:color="auto"/>
              <w:bottom w:val="single" w:sz="4" w:space="0" w:color="auto"/>
              <w:right w:val="single" w:sz="4" w:space="0" w:color="auto"/>
            </w:tcBorders>
            <w:vAlign w:val="center"/>
            <w:hideMark/>
          </w:tcPr>
          <w:p w:rsidR="009306E9" w:rsidRPr="009A4AF9" w:rsidRDefault="009306E9" w:rsidP="0095169A">
            <w:pPr>
              <w:jc w:val="center"/>
              <w:rPr>
                <w:rFonts w:asciiTheme="minorEastAsia" w:eastAsiaTheme="minorEastAsia" w:hAnsiTheme="minorEastAsia"/>
                <w:snapToGrid w:val="0"/>
                <w:kern w:val="0"/>
                <w:sz w:val="21"/>
                <w:szCs w:val="21"/>
              </w:rPr>
            </w:pPr>
            <w:r w:rsidRPr="009A4AF9">
              <w:rPr>
                <w:rFonts w:asciiTheme="minorEastAsia" w:eastAsiaTheme="minorEastAsia" w:hAnsiTheme="minorEastAsia" w:hint="eastAsia"/>
                <w:snapToGrid w:val="0"/>
                <w:kern w:val="0"/>
                <w:sz w:val="21"/>
                <w:szCs w:val="21"/>
              </w:rPr>
              <w:t>10</w:t>
            </w:r>
          </w:p>
        </w:tc>
        <w:tc>
          <w:tcPr>
            <w:tcW w:w="2126" w:type="dxa"/>
            <w:vMerge w:val="restart"/>
            <w:tcBorders>
              <w:top w:val="single" w:sz="4" w:space="0" w:color="auto"/>
              <w:left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r w:rsidRPr="009A4AF9">
              <w:rPr>
                <w:rFonts w:asciiTheme="minorEastAsia" w:eastAsiaTheme="minorEastAsia" w:hAnsiTheme="minorEastAsia" w:hint="eastAsia"/>
                <w:noProof/>
                <w:kern w:val="0"/>
                <w:sz w:val="21"/>
                <w:szCs w:val="21"/>
              </w:rPr>
              <w:t>互联网区</w:t>
            </w:r>
          </w:p>
        </w:tc>
        <w:tc>
          <w:tcPr>
            <w:tcW w:w="2126"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r w:rsidRPr="009A4AF9">
              <w:rPr>
                <w:rFonts w:asciiTheme="minorEastAsia" w:eastAsiaTheme="minorEastAsia" w:hAnsiTheme="minorEastAsia" w:hint="eastAsia"/>
                <w:noProof/>
                <w:kern w:val="0"/>
                <w:sz w:val="21"/>
                <w:szCs w:val="21"/>
              </w:rPr>
              <w:t>互联网核心区</w:t>
            </w:r>
          </w:p>
        </w:tc>
        <w:tc>
          <w:tcPr>
            <w:tcW w:w="4597"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r w:rsidRPr="009A4AF9">
              <w:rPr>
                <w:rFonts w:asciiTheme="minorEastAsia" w:eastAsiaTheme="minorEastAsia" w:hAnsiTheme="minorEastAsia" w:hint="eastAsia"/>
                <w:noProof/>
                <w:kern w:val="0"/>
                <w:sz w:val="21"/>
                <w:szCs w:val="21"/>
              </w:rPr>
              <w:t>核心交换机、核心防火墙、审计、IDS、SLB</w:t>
            </w:r>
          </w:p>
        </w:tc>
      </w:tr>
      <w:tr w:rsidR="009306E9" w:rsidRPr="009A4AF9" w:rsidTr="0095169A">
        <w:trPr>
          <w:cantSplit/>
          <w:trHeight w:val="130"/>
          <w:jc w:val="center"/>
        </w:trPr>
        <w:tc>
          <w:tcPr>
            <w:tcW w:w="799"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jc w:val="center"/>
              <w:rPr>
                <w:rFonts w:asciiTheme="minorEastAsia" w:eastAsiaTheme="minorEastAsia" w:hAnsiTheme="minorEastAsia"/>
                <w:snapToGrid w:val="0"/>
                <w:kern w:val="0"/>
                <w:sz w:val="21"/>
                <w:szCs w:val="21"/>
              </w:rPr>
            </w:pPr>
            <w:r w:rsidRPr="009A4AF9">
              <w:rPr>
                <w:rFonts w:asciiTheme="minorEastAsia" w:eastAsiaTheme="minorEastAsia" w:hAnsiTheme="minorEastAsia" w:hint="eastAsia"/>
                <w:snapToGrid w:val="0"/>
                <w:kern w:val="0"/>
                <w:sz w:val="21"/>
                <w:szCs w:val="21"/>
              </w:rPr>
              <w:t>11</w:t>
            </w:r>
          </w:p>
        </w:tc>
        <w:tc>
          <w:tcPr>
            <w:tcW w:w="2126" w:type="dxa"/>
            <w:vMerge/>
            <w:tcBorders>
              <w:left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p>
        </w:tc>
        <w:tc>
          <w:tcPr>
            <w:tcW w:w="2126"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r w:rsidRPr="009A4AF9">
              <w:rPr>
                <w:rFonts w:asciiTheme="minorEastAsia" w:eastAsiaTheme="minorEastAsia" w:hAnsiTheme="minorEastAsia" w:hint="eastAsia"/>
                <w:noProof/>
                <w:kern w:val="0"/>
                <w:sz w:val="21"/>
                <w:szCs w:val="21"/>
              </w:rPr>
              <w:t>通用等保三级资源池</w:t>
            </w:r>
          </w:p>
        </w:tc>
        <w:tc>
          <w:tcPr>
            <w:tcW w:w="4597"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r w:rsidRPr="009A4AF9">
              <w:rPr>
                <w:rFonts w:asciiTheme="minorEastAsia" w:eastAsiaTheme="minorEastAsia" w:hAnsiTheme="minorEastAsia" w:hint="eastAsia"/>
                <w:noProof/>
                <w:kern w:val="0"/>
                <w:sz w:val="21"/>
                <w:szCs w:val="21"/>
              </w:rPr>
              <w:t>用于承载互联网等保三级的互联网业务</w:t>
            </w:r>
          </w:p>
        </w:tc>
      </w:tr>
      <w:tr w:rsidR="009306E9" w:rsidRPr="009A4AF9" w:rsidTr="0095169A">
        <w:trPr>
          <w:cantSplit/>
          <w:trHeight w:val="130"/>
          <w:jc w:val="center"/>
        </w:trPr>
        <w:tc>
          <w:tcPr>
            <w:tcW w:w="799"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jc w:val="center"/>
              <w:rPr>
                <w:rFonts w:asciiTheme="minorEastAsia" w:eastAsiaTheme="minorEastAsia" w:hAnsiTheme="minorEastAsia"/>
                <w:snapToGrid w:val="0"/>
                <w:kern w:val="0"/>
                <w:sz w:val="21"/>
                <w:szCs w:val="21"/>
              </w:rPr>
            </w:pPr>
            <w:r w:rsidRPr="009A4AF9">
              <w:rPr>
                <w:rFonts w:asciiTheme="minorEastAsia" w:eastAsiaTheme="minorEastAsia" w:hAnsiTheme="minorEastAsia" w:hint="eastAsia"/>
                <w:snapToGrid w:val="0"/>
                <w:kern w:val="0"/>
                <w:sz w:val="21"/>
                <w:szCs w:val="21"/>
              </w:rPr>
              <w:lastRenderedPageBreak/>
              <w:t>12</w:t>
            </w:r>
          </w:p>
        </w:tc>
        <w:tc>
          <w:tcPr>
            <w:tcW w:w="2126" w:type="dxa"/>
            <w:vMerge/>
            <w:tcBorders>
              <w:left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p>
        </w:tc>
        <w:tc>
          <w:tcPr>
            <w:tcW w:w="2126"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r w:rsidRPr="009A4AF9">
              <w:rPr>
                <w:rFonts w:asciiTheme="minorEastAsia" w:eastAsiaTheme="minorEastAsia" w:hAnsiTheme="minorEastAsia" w:hint="eastAsia"/>
                <w:noProof/>
                <w:kern w:val="0"/>
                <w:sz w:val="21"/>
                <w:szCs w:val="21"/>
              </w:rPr>
              <w:t>通用等保二资源池</w:t>
            </w:r>
          </w:p>
        </w:tc>
        <w:tc>
          <w:tcPr>
            <w:tcW w:w="4597"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r w:rsidRPr="009A4AF9">
              <w:rPr>
                <w:rFonts w:asciiTheme="minorEastAsia" w:eastAsiaTheme="minorEastAsia" w:hAnsiTheme="minorEastAsia" w:hint="eastAsia"/>
                <w:noProof/>
                <w:kern w:val="0"/>
                <w:sz w:val="21"/>
                <w:szCs w:val="21"/>
              </w:rPr>
              <w:t>用于承载互联网等保二级的互联网业务</w:t>
            </w:r>
          </w:p>
        </w:tc>
      </w:tr>
      <w:tr w:rsidR="009306E9" w:rsidRPr="009A4AF9" w:rsidTr="0095169A">
        <w:trPr>
          <w:cantSplit/>
          <w:trHeight w:val="130"/>
          <w:jc w:val="center"/>
        </w:trPr>
        <w:tc>
          <w:tcPr>
            <w:tcW w:w="799"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jc w:val="center"/>
              <w:rPr>
                <w:rFonts w:asciiTheme="minorEastAsia" w:eastAsiaTheme="minorEastAsia" w:hAnsiTheme="minorEastAsia"/>
                <w:snapToGrid w:val="0"/>
                <w:kern w:val="0"/>
                <w:sz w:val="21"/>
                <w:szCs w:val="21"/>
              </w:rPr>
            </w:pPr>
            <w:r w:rsidRPr="009A4AF9">
              <w:rPr>
                <w:rFonts w:asciiTheme="minorEastAsia" w:eastAsiaTheme="minorEastAsia" w:hAnsiTheme="minorEastAsia" w:hint="eastAsia"/>
                <w:snapToGrid w:val="0"/>
                <w:kern w:val="0"/>
                <w:sz w:val="21"/>
                <w:szCs w:val="21"/>
              </w:rPr>
              <w:t>13</w:t>
            </w:r>
          </w:p>
        </w:tc>
        <w:tc>
          <w:tcPr>
            <w:tcW w:w="2126" w:type="dxa"/>
            <w:vMerge/>
            <w:tcBorders>
              <w:left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p>
        </w:tc>
        <w:tc>
          <w:tcPr>
            <w:tcW w:w="2126"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r w:rsidRPr="009A4AF9">
              <w:rPr>
                <w:rFonts w:asciiTheme="minorEastAsia" w:eastAsiaTheme="minorEastAsia" w:hAnsiTheme="minorEastAsia" w:hint="eastAsia"/>
                <w:noProof/>
                <w:kern w:val="0"/>
                <w:sz w:val="21"/>
                <w:szCs w:val="21"/>
              </w:rPr>
              <w:t>大数据资源池</w:t>
            </w:r>
          </w:p>
        </w:tc>
        <w:tc>
          <w:tcPr>
            <w:tcW w:w="4597"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r w:rsidRPr="009A4AF9">
              <w:rPr>
                <w:rFonts w:asciiTheme="minorEastAsia" w:eastAsiaTheme="minorEastAsia" w:hAnsiTheme="minorEastAsia" w:hint="eastAsia"/>
                <w:noProof/>
                <w:kern w:val="0"/>
                <w:sz w:val="21"/>
                <w:szCs w:val="21"/>
              </w:rPr>
              <w:t>用于政务外网大数据存储和分析</w:t>
            </w:r>
          </w:p>
        </w:tc>
      </w:tr>
      <w:tr w:rsidR="009306E9" w:rsidRPr="009A4AF9" w:rsidTr="0095169A">
        <w:trPr>
          <w:cantSplit/>
          <w:trHeight w:val="130"/>
          <w:jc w:val="center"/>
        </w:trPr>
        <w:tc>
          <w:tcPr>
            <w:tcW w:w="799"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jc w:val="center"/>
              <w:rPr>
                <w:rFonts w:asciiTheme="minorEastAsia" w:eastAsiaTheme="minorEastAsia" w:hAnsiTheme="minorEastAsia"/>
                <w:snapToGrid w:val="0"/>
                <w:kern w:val="0"/>
                <w:sz w:val="21"/>
                <w:szCs w:val="21"/>
              </w:rPr>
            </w:pPr>
            <w:r w:rsidRPr="009A4AF9">
              <w:rPr>
                <w:rFonts w:asciiTheme="minorEastAsia" w:eastAsiaTheme="minorEastAsia" w:hAnsiTheme="minorEastAsia" w:hint="eastAsia"/>
                <w:snapToGrid w:val="0"/>
                <w:kern w:val="0"/>
                <w:sz w:val="21"/>
                <w:szCs w:val="21"/>
              </w:rPr>
              <w:t>14</w:t>
            </w:r>
          </w:p>
        </w:tc>
        <w:tc>
          <w:tcPr>
            <w:tcW w:w="2126" w:type="dxa"/>
            <w:vMerge/>
            <w:tcBorders>
              <w:left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p>
        </w:tc>
        <w:tc>
          <w:tcPr>
            <w:tcW w:w="2126"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r w:rsidRPr="009A4AF9">
              <w:rPr>
                <w:rFonts w:asciiTheme="minorEastAsia" w:eastAsiaTheme="minorEastAsia" w:hAnsiTheme="minorEastAsia" w:hint="eastAsia"/>
                <w:noProof/>
                <w:kern w:val="0"/>
                <w:sz w:val="21"/>
                <w:szCs w:val="21"/>
              </w:rPr>
              <w:t>开发测试资源池</w:t>
            </w:r>
          </w:p>
        </w:tc>
        <w:tc>
          <w:tcPr>
            <w:tcW w:w="4597"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r w:rsidRPr="009A4AF9">
              <w:rPr>
                <w:rFonts w:asciiTheme="minorEastAsia" w:eastAsiaTheme="minorEastAsia" w:hAnsiTheme="minorEastAsia" w:hint="eastAsia"/>
                <w:noProof/>
                <w:kern w:val="0"/>
                <w:sz w:val="21"/>
                <w:szCs w:val="21"/>
              </w:rPr>
              <w:t>用于承载业务上线前调试和测试的功能</w:t>
            </w:r>
          </w:p>
        </w:tc>
      </w:tr>
      <w:tr w:rsidR="009306E9" w:rsidRPr="009A4AF9" w:rsidTr="0095169A">
        <w:trPr>
          <w:cantSplit/>
          <w:trHeight w:val="130"/>
          <w:jc w:val="center"/>
        </w:trPr>
        <w:tc>
          <w:tcPr>
            <w:tcW w:w="799"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jc w:val="center"/>
              <w:rPr>
                <w:rFonts w:asciiTheme="minorEastAsia" w:eastAsiaTheme="minorEastAsia" w:hAnsiTheme="minorEastAsia"/>
                <w:snapToGrid w:val="0"/>
                <w:kern w:val="0"/>
                <w:sz w:val="21"/>
                <w:szCs w:val="21"/>
              </w:rPr>
            </w:pPr>
            <w:r w:rsidRPr="009A4AF9">
              <w:rPr>
                <w:rFonts w:asciiTheme="minorEastAsia" w:eastAsiaTheme="minorEastAsia" w:hAnsiTheme="minorEastAsia" w:hint="eastAsia"/>
                <w:snapToGrid w:val="0"/>
                <w:kern w:val="0"/>
                <w:sz w:val="21"/>
                <w:szCs w:val="21"/>
              </w:rPr>
              <w:t>15</w:t>
            </w:r>
          </w:p>
        </w:tc>
        <w:tc>
          <w:tcPr>
            <w:tcW w:w="2126" w:type="dxa"/>
            <w:vMerge/>
            <w:tcBorders>
              <w:left w:val="single" w:sz="4" w:space="0" w:color="auto"/>
              <w:bottom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p>
        </w:tc>
        <w:tc>
          <w:tcPr>
            <w:tcW w:w="2126"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r w:rsidRPr="009A4AF9">
              <w:rPr>
                <w:rFonts w:asciiTheme="minorEastAsia" w:eastAsiaTheme="minorEastAsia" w:hAnsiTheme="minorEastAsia" w:hint="eastAsia"/>
                <w:noProof/>
                <w:kern w:val="0"/>
                <w:sz w:val="21"/>
                <w:szCs w:val="21"/>
              </w:rPr>
              <w:t>互联网存储区</w:t>
            </w:r>
          </w:p>
        </w:tc>
        <w:tc>
          <w:tcPr>
            <w:tcW w:w="4597"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r w:rsidRPr="009A4AF9">
              <w:rPr>
                <w:rFonts w:asciiTheme="minorEastAsia" w:eastAsiaTheme="minorEastAsia" w:hAnsiTheme="minorEastAsia" w:hint="eastAsia"/>
                <w:noProof/>
                <w:kern w:val="0"/>
                <w:sz w:val="21"/>
                <w:szCs w:val="21"/>
              </w:rPr>
              <w:t>互联网存储区，包括SAN存储和NAS存储</w:t>
            </w:r>
          </w:p>
        </w:tc>
      </w:tr>
      <w:tr w:rsidR="009306E9" w:rsidRPr="009A4AF9" w:rsidTr="0095169A">
        <w:trPr>
          <w:cantSplit/>
          <w:trHeight w:val="454"/>
          <w:jc w:val="center"/>
        </w:trPr>
        <w:tc>
          <w:tcPr>
            <w:tcW w:w="799" w:type="dxa"/>
            <w:tcBorders>
              <w:top w:val="single" w:sz="4" w:space="0" w:color="auto"/>
              <w:left w:val="single" w:sz="4" w:space="0" w:color="auto"/>
              <w:bottom w:val="single" w:sz="4" w:space="0" w:color="auto"/>
              <w:right w:val="single" w:sz="4" w:space="0" w:color="auto"/>
            </w:tcBorders>
            <w:vAlign w:val="center"/>
            <w:hideMark/>
          </w:tcPr>
          <w:p w:rsidR="009306E9" w:rsidRPr="009A4AF9" w:rsidRDefault="009306E9" w:rsidP="0095169A">
            <w:pPr>
              <w:jc w:val="center"/>
              <w:rPr>
                <w:rFonts w:asciiTheme="minorEastAsia" w:eastAsiaTheme="minorEastAsia" w:hAnsiTheme="minorEastAsia"/>
                <w:snapToGrid w:val="0"/>
                <w:kern w:val="0"/>
                <w:sz w:val="21"/>
                <w:szCs w:val="21"/>
              </w:rPr>
            </w:pPr>
            <w:r w:rsidRPr="009A4AF9">
              <w:rPr>
                <w:rFonts w:asciiTheme="minorEastAsia" w:eastAsiaTheme="minorEastAsia" w:hAnsiTheme="minorEastAsia" w:hint="eastAsia"/>
                <w:snapToGrid w:val="0"/>
                <w:kern w:val="0"/>
                <w:sz w:val="21"/>
                <w:szCs w:val="21"/>
              </w:rPr>
              <w:t>16</w:t>
            </w:r>
          </w:p>
        </w:tc>
        <w:tc>
          <w:tcPr>
            <w:tcW w:w="2126"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r w:rsidRPr="009A4AF9">
              <w:rPr>
                <w:rFonts w:asciiTheme="minorEastAsia" w:eastAsiaTheme="minorEastAsia" w:hAnsiTheme="minorEastAsia" w:hint="eastAsia"/>
                <w:noProof/>
                <w:kern w:val="0"/>
                <w:sz w:val="21"/>
                <w:szCs w:val="21"/>
              </w:rPr>
              <w:t>跨网数据交换区</w:t>
            </w:r>
          </w:p>
        </w:tc>
        <w:tc>
          <w:tcPr>
            <w:tcW w:w="2126"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tabs>
                <w:tab w:val="decimal" w:pos="0"/>
              </w:tabs>
              <w:spacing w:line="240" w:lineRule="auto"/>
              <w:rPr>
                <w:rFonts w:asciiTheme="minorEastAsia" w:eastAsiaTheme="minorEastAsia" w:hAnsiTheme="minorEastAsia"/>
                <w:noProof/>
                <w:kern w:val="0"/>
                <w:sz w:val="21"/>
                <w:szCs w:val="21"/>
              </w:rPr>
            </w:pPr>
            <w:r w:rsidRPr="009A4AF9">
              <w:rPr>
                <w:rFonts w:asciiTheme="minorEastAsia" w:eastAsiaTheme="minorEastAsia" w:hAnsiTheme="minorEastAsia" w:hint="eastAsia"/>
                <w:noProof/>
                <w:kern w:val="0"/>
                <w:sz w:val="21"/>
                <w:szCs w:val="21"/>
              </w:rPr>
              <w:t>跨网数据交换区</w:t>
            </w:r>
          </w:p>
        </w:tc>
        <w:tc>
          <w:tcPr>
            <w:tcW w:w="4597"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r w:rsidRPr="009A4AF9">
              <w:rPr>
                <w:rFonts w:asciiTheme="minorEastAsia" w:eastAsiaTheme="minorEastAsia" w:hAnsiTheme="minorEastAsia" w:hint="eastAsia"/>
                <w:noProof/>
                <w:kern w:val="0"/>
                <w:sz w:val="21"/>
                <w:szCs w:val="21"/>
              </w:rPr>
              <w:t>政务外网和互联网的跨网数据交换区</w:t>
            </w:r>
          </w:p>
        </w:tc>
      </w:tr>
      <w:tr w:rsidR="009306E9" w:rsidRPr="009A4AF9" w:rsidTr="0095169A">
        <w:trPr>
          <w:cantSplit/>
          <w:trHeight w:val="454"/>
          <w:jc w:val="center"/>
        </w:trPr>
        <w:tc>
          <w:tcPr>
            <w:tcW w:w="799" w:type="dxa"/>
            <w:tcBorders>
              <w:top w:val="single" w:sz="4" w:space="0" w:color="auto"/>
              <w:left w:val="single" w:sz="4" w:space="0" w:color="auto"/>
              <w:bottom w:val="single" w:sz="4" w:space="0" w:color="auto"/>
              <w:right w:val="single" w:sz="4" w:space="0" w:color="auto"/>
            </w:tcBorders>
            <w:vAlign w:val="center"/>
            <w:hideMark/>
          </w:tcPr>
          <w:p w:rsidR="009306E9" w:rsidRPr="009A4AF9" w:rsidRDefault="009306E9" w:rsidP="0095169A">
            <w:pPr>
              <w:jc w:val="center"/>
              <w:rPr>
                <w:rFonts w:asciiTheme="minorEastAsia" w:eastAsiaTheme="minorEastAsia" w:hAnsiTheme="minorEastAsia"/>
                <w:snapToGrid w:val="0"/>
                <w:kern w:val="0"/>
                <w:sz w:val="21"/>
                <w:szCs w:val="21"/>
              </w:rPr>
            </w:pPr>
            <w:r w:rsidRPr="009A4AF9">
              <w:rPr>
                <w:rFonts w:asciiTheme="minorEastAsia" w:eastAsiaTheme="minorEastAsia" w:hAnsiTheme="minorEastAsia" w:hint="eastAsia"/>
                <w:snapToGrid w:val="0"/>
                <w:kern w:val="0"/>
                <w:sz w:val="21"/>
                <w:szCs w:val="21"/>
              </w:rPr>
              <w:t>17</w:t>
            </w:r>
          </w:p>
        </w:tc>
        <w:tc>
          <w:tcPr>
            <w:tcW w:w="2126"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r w:rsidRPr="009A4AF9">
              <w:rPr>
                <w:rFonts w:asciiTheme="minorEastAsia" w:eastAsiaTheme="minorEastAsia" w:hAnsiTheme="minorEastAsia" w:hint="eastAsia"/>
                <w:noProof/>
                <w:kern w:val="0"/>
                <w:sz w:val="21"/>
                <w:szCs w:val="21"/>
              </w:rPr>
              <w:t>数据中心管理区</w:t>
            </w:r>
          </w:p>
        </w:tc>
        <w:tc>
          <w:tcPr>
            <w:tcW w:w="2126"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r w:rsidRPr="009A4AF9">
              <w:rPr>
                <w:rFonts w:asciiTheme="minorEastAsia" w:eastAsiaTheme="minorEastAsia" w:hAnsiTheme="minorEastAsia" w:hint="eastAsia"/>
                <w:noProof/>
                <w:kern w:val="0"/>
                <w:sz w:val="21"/>
                <w:szCs w:val="21"/>
              </w:rPr>
              <w:t>数据中心管理区</w:t>
            </w:r>
          </w:p>
        </w:tc>
        <w:tc>
          <w:tcPr>
            <w:tcW w:w="4597" w:type="dxa"/>
            <w:tcBorders>
              <w:top w:val="single" w:sz="4" w:space="0" w:color="auto"/>
              <w:left w:val="single" w:sz="4" w:space="0" w:color="auto"/>
              <w:bottom w:val="single" w:sz="4" w:space="0" w:color="auto"/>
              <w:right w:val="single" w:sz="4" w:space="0" w:color="auto"/>
            </w:tcBorders>
            <w:vAlign w:val="center"/>
          </w:tcPr>
          <w:p w:rsidR="009306E9" w:rsidRPr="009A4AF9" w:rsidRDefault="009306E9" w:rsidP="0095169A">
            <w:pPr>
              <w:tabs>
                <w:tab w:val="decimal" w:pos="0"/>
              </w:tabs>
              <w:rPr>
                <w:rFonts w:asciiTheme="minorEastAsia" w:eastAsiaTheme="minorEastAsia" w:hAnsiTheme="minorEastAsia"/>
                <w:noProof/>
                <w:kern w:val="0"/>
                <w:sz w:val="21"/>
                <w:szCs w:val="21"/>
              </w:rPr>
            </w:pPr>
            <w:r w:rsidRPr="009A4AF9">
              <w:rPr>
                <w:rFonts w:asciiTheme="minorEastAsia" w:eastAsiaTheme="minorEastAsia" w:hAnsiTheme="minorEastAsia" w:hint="eastAsia"/>
                <w:noProof/>
                <w:kern w:val="0"/>
                <w:sz w:val="21"/>
                <w:szCs w:val="21"/>
              </w:rPr>
              <w:t>政务外网和互联网的统一运维管理区</w:t>
            </w:r>
          </w:p>
        </w:tc>
      </w:tr>
    </w:tbl>
    <w:p w:rsidR="009306E9" w:rsidRPr="009A4AF9" w:rsidRDefault="009306E9" w:rsidP="009306E9">
      <w:pPr>
        <w:ind w:firstLineChars="200" w:firstLine="420"/>
        <w:rPr>
          <w:rFonts w:asciiTheme="minorEastAsia" w:eastAsiaTheme="minorEastAsia" w:hAnsiTheme="minorEastAsia"/>
          <w:sz w:val="21"/>
          <w:szCs w:val="21"/>
        </w:rPr>
      </w:pPr>
    </w:p>
    <w:p w:rsidR="009306E9" w:rsidRPr="009306E9" w:rsidRDefault="009306E9" w:rsidP="009306E9">
      <w:pPr>
        <w:pStyle w:val="32"/>
        <w:rPr>
          <w:rFonts w:asciiTheme="minorEastAsia" w:eastAsiaTheme="minorEastAsia" w:hAnsiTheme="minorEastAsia"/>
          <w:sz w:val="28"/>
        </w:rPr>
      </w:pPr>
      <w:bookmarkStart w:id="85" w:name="_Toc440640437"/>
      <w:bookmarkStart w:id="86" w:name="_Toc441505839"/>
      <w:bookmarkStart w:id="87" w:name="_Toc508288031"/>
      <w:r w:rsidRPr="009306E9">
        <w:rPr>
          <w:rFonts w:asciiTheme="minorEastAsia" w:eastAsiaTheme="minorEastAsia" w:hAnsiTheme="minorEastAsia" w:hint="eastAsia"/>
          <w:sz w:val="28"/>
        </w:rPr>
        <w:t>核心层接入层网络设计</w:t>
      </w:r>
      <w:bookmarkEnd w:id="85"/>
      <w:bookmarkEnd w:id="86"/>
      <w:bookmarkEnd w:id="87"/>
    </w:p>
    <w:p w:rsidR="009306E9" w:rsidRPr="001179B4" w:rsidRDefault="009306E9" w:rsidP="009306E9">
      <w:pPr>
        <w:ind w:firstLineChars="200" w:firstLine="560"/>
        <w:rPr>
          <w:rFonts w:asciiTheme="minorEastAsia" w:eastAsiaTheme="minorEastAsia" w:hAnsiTheme="minorEastAsia"/>
        </w:rPr>
      </w:pPr>
      <w:r w:rsidRPr="001179B4">
        <w:rPr>
          <w:rFonts w:asciiTheme="minorEastAsia" w:eastAsiaTheme="minorEastAsia" w:hAnsiTheme="minorEastAsia" w:hint="eastAsia"/>
        </w:rPr>
        <w:t>核心层负责汇聚接入层流量，同时提供对业务的控制和优化，如安全控制、负</w:t>
      </w:r>
      <w:r>
        <w:rPr>
          <w:rFonts w:asciiTheme="minorEastAsia" w:eastAsiaTheme="minorEastAsia" w:hAnsiTheme="minorEastAsia" w:hint="eastAsia"/>
        </w:rPr>
        <w:t>载分担</w:t>
      </w:r>
      <w:r w:rsidRPr="001179B4">
        <w:rPr>
          <w:rFonts w:asciiTheme="minorEastAsia" w:eastAsiaTheme="minorEastAsia" w:hAnsiTheme="minorEastAsia" w:hint="eastAsia"/>
        </w:rPr>
        <w:t>等智能功能。</w:t>
      </w:r>
    </w:p>
    <w:p w:rsidR="009306E9" w:rsidRPr="001179B4" w:rsidRDefault="009306E9" w:rsidP="009306E9">
      <w:pPr>
        <w:ind w:firstLineChars="200" w:firstLine="560"/>
        <w:rPr>
          <w:rFonts w:asciiTheme="minorEastAsia" w:eastAsiaTheme="minorEastAsia" w:hAnsiTheme="minorEastAsia"/>
        </w:rPr>
      </w:pPr>
      <w:r w:rsidRPr="001179B4">
        <w:rPr>
          <w:rFonts w:asciiTheme="minorEastAsia" w:eastAsiaTheme="minorEastAsia" w:hAnsiTheme="minorEastAsia" w:hint="eastAsia"/>
        </w:rPr>
        <w:t>业务控制优化设备将旁挂在核心交换机侧，如防火墙和负载均衡设备，防火墙控制从承载网访问数据中心业务的南北流量及区间互访东西流量的安全控制，负载均衡对访问服务器集群的流量进行分担调度。同一个业务区的资源池互访不通过防火墙，不同安全等级资源池的互访需要通过防火墙进行安全控制。</w:t>
      </w:r>
    </w:p>
    <w:p w:rsidR="009306E9" w:rsidRPr="001179B4" w:rsidRDefault="009306E9" w:rsidP="009306E9">
      <w:pPr>
        <w:ind w:firstLineChars="200" w:firstLine="560"/>
        <w:rPr>
          <w:rFonts w:asciiTheme="minorEastAsia" w:eastAsiaTheme="minorEastAsia" w:hAnsiTheme="minorEastAsia"/>
        </w:rPr>
      </w:pPr>
      <w:r w:rsidRPr="001179B4">
        <w:rPr>
          <w:rFonts w:asciiTheme="minorEastAsia" w:eastAsiaTheme="minorEastAsia" w:hAnsiTheme="minorEastAsia" w:hint="eastAsia"/>
        </w:rPr>
        <w:t>在大二层组网中，核心层作为网关，终结VLAN二层流量，提供VLAN间的流量转发，实现区域内不同服务器分组间的互通，实现出区域的业务流量转发。同时透传跨核心层的同VLAN的业务流量，实现大二层域在核心层的拉通。核心交换机需要支持二三层混跑，即IRB (Integrated Routing and Bridging)。</w:t>
      </w:r>
    </w:p>
    <w:p w:rsidR="009306E9" w:rsidRPr="001179B4" w:rsidRDefault="009306E9" w:rsidP="009306E9">
      <w:pPr>
        <w:ind w:firstLineChars="200" w:firstLine="560"/>
        <w:rPr>
          <w:rFonts w:asciiTheme="minorEastAsia" w:eastAsiaTheme="minorEastAsia" w:hAnsiTheme="minorEastAsia"/>
        </w:rPr>
      </w:pPr>
      <w:r w:rsidRPr="001179B4">
        <w:rPr>
          <w:rFonts w:asciiTheme="minorEastAsia" w:eastAsiaTheme="minorEastAsia" w:hAnsiTheme="minorEastAsia" w:hint="eastAsia"/>
        </w:rPr>
        <w:t>核心层采用</w:t>
      </w:r>
      <w:r w:rsidRPr="001179B4">
        <w:rPr>
          <w:rFonts w:asciiTheme="minorEastAsia" w:eastAsiaTheme="minorEastAsia" w:hAnsiTheme="minorEastAsia"/>
        </w:rPr>
        <w:t>6</w:t>
      </w:r>
      <w:r w:rsidRPr="001179B4">
        <w:rPr>
          <w:rFonts w:asciiTheme="minorEastAsia" w:eastAsiaTheme="minorEastAsia" w:hAnsiTheme="minorEastAsia" w:hint="eastAsia"/>
        </w:rPr>
        <w:t>台核心交换机构建，政务</w:t>
      </w:r>
      <w:r w:rsidRPr="001179B4">
        <w:rPr>
          <w:rFonts w:asciiTheme="minorEastAsia" w:eastAsiaTheme="minorEastAsia" w:hAnsiTheme="minorEastAsia"/>
        </w:rPr>
        <w:t>专网、</w:t>
      </w:r>
      <w:r w:rsidRPr="001179B4">
        <w:rPr>
          <w:rFonts w:asciiTheme="minorEastAsia" w:eastAsiaTheme="minorEastAsia" w:hAnsiTheme="minorEastAsia" w:hint="eastAsia"/>
        </w:rPr>
        <w:t>政务外网区与互联网区各放置两台，作为区域内服务器业务网关，负责区域内东西和南</w:t>
      </w:r>
      <w:r w:rsidRPr="001179B4">
        <w:rPr>
          <w:rFonts w:asciiTheme="minorEastAsia" w:eastAsiaTheme="minorEastAsia" w:hAnsiTheme="minorEastAsia" w:hint="eastAsia"/>
        </w:rPr>
        <w:lastRenderedPageBreak/>
        <w:t>北流量转发，数据缓冲区部署2</w:t>
      </w:r>
      <w:r>
        <w:rPr>
          <w:rFonts w:asciiTheme="minorEastAsia" w:eastAsiaTheme="minorEastAsia" w:hAnsiTheme="minorEastAsia" w:hint="eastAsia"/>
        </w:rPr>
        <w:t>台核心交换机，作为数据缓冲区网关，</w:t>
      </w:r>
      <w:r w:rsidRPr="001179B4">
        <w:rPr>
          <w:rFonts w:asciiTheme="minorEastAsia" w:eastAsiaTheme="minorEastAsia" w:hAnsiTheme="minorEastAsia" w:hint="eastAsia"/>
        </w:rPr>
        <w:t>其中电子政务外网区的两台核心交换机采用一虚多技术，再虚拟出两台用于电子政务外网区和数据缓冲区的核心交换机；设备具有高可靠、大带宽、低延时的性能，支持10GE/40GE/100GE端口，便于满足后续业务扩展需求。核心交换机支持一虚多技术，可以提升设备资源利用率及可靠性，支持多虚一、SDN和VxLan等功能，满足云计算数据中心需求和未来演进。</w:t>
      </w:r>
    </w:p>
    <w:p w:rsidR="009306E9" w:rsidRPr="001179B4" w:rsidRDefault="009306E9" w:rsidP="00DD12A3">
      <w:pPr>
        <w:spacing w:afterLines="25" w:after="78" w:line="312" w:lineRule="auto"/>
        <w:ind w:firstLine="420"/>
        <w:rPr>
          <w:rFonts w:asciiTheme="minorEastAsia" w:eastAsiaTheme="minorEastAsia" w:hAnsiTheme="minorEastAsia"/>
        </w:rPr>
      </w:pPr>
      <w:r w:rsidRPr="001179B4">
        <w:rPr>
          <w:rStyle w:val="afffffffffffd"/>
          <w:rFonts w:asciiTheme="minorEastAsia" w:eastAsiaTheme="minorEastAsia" w:hAnsiTheme="minorEastAsia" w:hint="eastAsia"/>
        </w:rPr>
        <w:t>1、</w:t>
      </w:r>
      <w:r w:rsidRPr="001179B4">
        <w:rPr>
          <w:rStyle w:val="afffffffffffd"/>
          <w:rFonts w:asciiTheme="minorEastAsia" w:eastAsiaTheme="minorEastAsia" w:hAnsiTheme="minorEastAsia"/>
        </w:rPr>
        <w:t>高性能二层网络</w:t>
      </w:r>
    </w:p>
    <w:p w:rsidR="009306E9" w:rsidRPr="001179B4" w:rsidRDefault="009306E9" w:rsidP="009306E9">
      <w:pPr>
        <w:ind w:firstLineChars="200" w:firstLine="560"/>
        <w:rPr>
          <w:rFonts w:asciiTheme="minorEastAsia" w:eastAsiaTheme="minorEastAsia" w:hAnsiTheme="minorEastAsia"/>
        </w:rPr>
      </w:pPr>
      <w:r w:rsidRPr="001179B4">
        <w:rPr>
          <w:rFonts w:asciiTheme="minorEastAsia" w:eastAsiaTheme="minorEastAsia" w:hAnsiTheme="minorEastAsia"/>
        </w:rPr>
        <w:t>为提供一个性能更高、二层域更大的网络环境，</w:t>
      </w:r>
      <w:r w:rsidRPr="001179B4">
        <w:rPr>
          <w:rFonts w:asciiTheme="minorEastAsia" w:eastAsiaTheme="minorEastAsia" w:hAnsiTheme="minorEastAsia" w:hint="eastAsia"/>
        </w:rPr>
        <w:t>政务外网核心生产区和数据缓冲区各部署</w:t>
      </w:r>
      <w:r w:rsidRPr="001179B4">
        <w:rPr>
          <w:rFonts w:asciiTheme="minorEastAsia" w:eastAsiaTheme="minorEastAsia" w:hAnsiTheme="minorEastAsia"/>
        </w:rPr>
        <w:t>2台核心交换机</w:t>
      </w:r>
      <w:r w:rsidRPr="001179B4">
        <w:rPr>
          <w:rFonts w:asciiTheme="minorEastAsia" w:eastAsiaTheme="minorEastAsia" w:hAnsiTheme="minorEastAsia" w:hint="eastAsia"/>
        </w:rPr>
        <w:t>；互联网核心区部署2台核心交换机；另外</w:t>
      </w:r>
      <w:r w:rsidRPr="001179B4">
        <w:rPr>
          <w:rFonts w:asciiTheme="minorEastAsia" w:eastAsiaTheme="minorEastAsia" w:hAnsiTheme="minorEastAsia"/>
        </w:rPr>
        <w:t>通过交换机虚拟化技术，</w:t>
      </w:r>
      <w:r w:rsidRPr="001179B4">
        <w:rPr>
          <w:rFonts w:asciiTheme="minorEastAsia" w:eastAsiaTheme="minorEastAsia" w:hAnsiTheme="minorEastAsia" w:hint="eastAsia"/>
        </w:rPr>
        <w:t>将政务外网区2台核心交换机各</w:t>
      </w:r>
      <w:r w:rsidRPr="001179B4">
        <w:rPr>
          <w:rFonts w:asciiTheme="minorEastAsia" w:eastAsiaTheme="minorEastAsia" w:hAnsiTheme="minorEastAsia"/>
        </w:rPr>
        <w:t>分别虚拟一台逻辑设备</w:t>
      </w:r>
      <w:r w:rsidRPr="001179B4">
        <w:rPr>
          <w:rFonts w:asciiTheme="minorEastAsia" w:eastAsiaTheme="minorEastAsia" w:hAnsiTheme="minorEastAsia" w:hint="eastAsia"/>
        </w:rPr>
        <w:t>作为核心交换机；</w:t>
      </w:r>
      <w:r w:rsidRPr="001179B4">
        <w:rPr>
          <w:rFonts w:asciiTheme="minorEastAsia" w:eastAsiaTheme="minorEastAsia" w:hAnsiTheme="minorEastAsia"/>
        </w:rPr>
        <w:t>减少了设备节点，简化了配置。</w:t>
      </w:r>
    </w:p>
    <w:p w:rsidR="009306E9" w:rsidRPr="001179B4" w:rsidRDefault="009306E9" w:rsidP="009306E9">
      <w:pPr>
        <w:ind w:firstLineChars="200" w:firstLine="560"/>
        <w:rPr>
          <w:rFonts w:asciiTheme="minorEastAsia" w:eastAsiaTheme="minorEastAsia" w:hAnsiTheme="minorEastAsia"/>
        </w:rPr>
      </w:pPr>
      <w:r w:rsidRPr="001179B4">
        <w:rPr>
          <w:rFonts w:asciiTheme="minorEastAsia" w:eastAsiaTheme="minorEastAsia" w:hAnsiTheme="minorEastAsia"/>
        </w:rPr>
        <w:t>通过</w:t>
      </w:r>
      <w:r>
        <w:rPr>
          <w:rFonts w:asciiTheme="minorEastAsia" w:eastAsiaTheme="minorEastAsia" w:hAnsiTheme="minorEastAsia" w:hint="eastAsia"/>
        </w:rPr>
        <w:t>核心</w:t>
      </w:r>
      <w:r w:rsidRPr="001179B4">
        <w:rPr>
          <w:rFonts w:asciiTheme="minorEastAsia" w:eastAsiaTheme="minorEastAsia" w:hAnsiTheme="minorEastAsia" w:hint="eastAsia"/>
        </w:rPr>
        <w:t>层部署M-LAG</w:t>
      </w:r>
      <w:r w:rsidRPr="001179B4">
        <w:rPr>
          <w:rFonts w:asciiTheme="minorEastAsia" w:eastAsiaTheme="minorEastAsia" w:hAnsiTheme="minorEastAsia"/>
        </w:rPr>
        <w:t>跨设备链路聚合技术</w:t>
      </w:r>
      <w:r w:rsidRPr="001179B4">
        <w:rPr>
          <w:rFonts w:asciiTheme="minorEastAsia" w:eastAsiaTheme="minorEastAsia" w:hAnsiTheme="minorEastAsia" w:hint="eastAsia"/>
        </w:rPr>
        <w:t>和接入层部署iStack技术</w:t>
      </w:r>
      <w:r w:rsidRPr="001179B4">
        <w:rPr>
          <w:rFonts w:asciiTheme="minorEastAsia" w:eastAsiaTheme="minorEastAsia" w:hAnsiTheme="minorEastAsia"/>
        </w:rPr>
        <w:t>取代传统部署方式中的STP+VRRP协议</w:t>
      </w:r>
      <w:r w:rsidRPr="001179B4">
        <w:rPr>
          <w:rFonts w:asciiTheme="minorEastAsia" w:eastAsiaTheme="minorEastAsia" w:hAnsiTheme="minorEastAsia" w:hint="eastAsia"/>
        </w:rPr>
        <w:t>接入</w:t>
      </w:r>
      <w:r w:rsidRPr="001179B4">
        <w:rPr>
          <w:rFonts w:asciiTheme="minorEastAsia" w:eastAsiaTheme="minorEastAsia" w:hAnsiTheme="minorEastAsia"/>
        </w:rPr>
        <w:t>，使网络拓扑变得简洁，具备更强的扩展性；同时，其毫秒级的故障收敛时间，为虚拟机迁移提供了更加宽松的网络环境。</w:t>
      </w:r>
    </w:p>
    <w:p w:rsidR="009306E9" w:rsidRPr="001179B4" w:rsidRDefault="009306E9" w:rsidP="009306E9">
      <w:pPr>
        <w:ind w:firstLineChars="200" w:firstLine="560"/>
        <w:rPr>
          <w:rFonts w:asciiTheme="minorEastAsia" w:eastAsiaTheme="minorEastAsia" w:hAnsiTheme="minorEastAsia"/>
        </w:rPr>
      </w:pPr>
      <w:r>
        <w:rPr>
          <w:rFonts w:asciiTheme="minorEastAsia" w:eastAsiaTheme="minorEastAsia" w:hAnsiTheme="minorEastAsia" w:hint="eastAsia"/>
        </w:rPr>
        <w:t>核心</w:t>
      </w:r>
      <w:r w:rsidRPr="001179B4">
        <w:rPr>
          <w:rFonts w:asciiTheme="minorEastAsia" w:eastAsiaTheme="minorEastAsia" w:hAnsiTheme="minorEastAsia"/>
        </w:rPr>
        <w:t>层：采用</w:t>
      </w:r>
      <w:r w:rsidRPr="001179B4">
        <w:rPr>
          <w:rFonts w:asciiTheme="minorEastAsia" w:eastAsiaTheme="minorEastAsia" w:hAnsiTheme="minorEastAsia" w:hint="eastAsia"/>
        </w:rPr>
        <w:t>M-LAG跨框链路聚合</w:t>
      </w:r>
      <w:r w:rsidRPr="001179B4">
        <w:rPr>
          <w:rFonts w:asciiTheme="minorEastAsia" w:eastAsiaTheme="minorEastAsia" w:hAnsiTheme="minorEastAsia"/>
        </w:rPr>
        <w:t>技术，将两台</w:t>
      </w:r>
      <w:r w:rsidRPr="001179B4">
        <w:rPr>
          <w:rFonts w:asciiTheme="minorEastAsia" w:eastAsiaTheme="minorEastAsia" w:hAnsiTheme="minorEastAsia" w:hint="eastAsia"/>
        </w:rPr>
        <w:t>核心</w:t>
      </w:r>
      <w:r w:rsidRPr="001179B4">
        <w:rPr>
          <w:rFonts w:asciiTheme="minorEastAsia" w:eastAsiaTheme="minorEastAsia" w:hAnsiTheme="minorEastAsia"/>
        </w:rPr>
        <w:t>交换机</w:t>
      </w:r>
      <w:r w:rsidRPr="001179B4">
        <w:rPr>
          <w:rFonts w:asciiTheme="minorEastAsia" w:eastAsiaTheme="minorEastAsia" w:hAnsiTheme="minorEastAsia" w:hint="eastAsia"/>
        </w:rPr>
        <w:t>组成多活网关</w:t>
      </w:r>
      <w:r w:rsidRPr="001179B4">
        <w:rPr>
          <w:rFonts w:asciiTheme="minorEastAsia" w:eastAsiaTheme="minorEastAsia" w:hAnsiTheme="minorEastAsia"/>
        </w:rPr>
        <w:t>，</w:t>
      </w:r>
      <w:r w:rsidRPr="001179B4">
        <w:rPr>
          <w:rFonts w:asciiTheme="minorEastAsia" w:eastAsiaTheme="minorEastAsia" w:hAnsiTheme="minorEastAsia" w:hint="eastAsia"/>
        </w:rPr>
        <w:t>提高网络可靠性并控制面独立部署</w:t>
      </w:r>
      <w:r w:rsidRPr="001179B4">
        <w:rPr>
          <w:rFonts w:asciiTheme="minorEastAsia" w:eastAsiaTheme="minorEastAsia" w:hAnsiTheme="minorEastAsia"/>
        </w:rPr>
        <w:t>设备。</w:t>
      </w:r>
    </w:p>
    <w:p w:rsidR="009306E9" w:rsidRPr="001179B4" w:rsidRDefault="009306E9" w:rsidP="009306E9">
      <w:pPr>
        <w:ind w:firstLineChars="200" w:firstLine="560"/>
        <w:rPr>
          <w:rFonts w:asciiTheme="minorEastAsia" w:eastAsiaTheme="minorEastAsia" w:hAnsiTheme="minorEastAsia"/>
        </w:rPr>
      </w:pPr>
      <w:r w:rsidRPr="001179B4">
        <w:rPr>
          <w:rFonts w:asciiTheme="minorEastAsia" w:eastAsiaTheme="minorEastAsia" w:hAnsiTheme="minorEastAsia"/>
        </w:rPr>
        <w:t>接入层：采用</w:t>
      </w:r>
      <w:r w:rsidRPr="001179B4">
        <w:rPr>
          <w:rFonts w:asciiTheme="minorEastAsia" w:eastAsiaTheme="minorEastAsia" w:hAnsiTheme="minorEastAsia" w:hint="eastAsia"/>
        </w:rPr>
        <w:t>iStack</w:t>
      </w:r>
      <w:r w:rsidRPr="001179B4">
        <w:rPr>
          <w:rFonts w:asciiTheme="minorEastAsia" w:eastAsiaTheme="minorEastAsia" w:hAnsiTheme="minorEastAsia"/>
        </w:rPr>
        <w:t>堆叠技术，将两台接入交换机虚拟为一台设备。</w:t>
      </w:r>
    </w:p>
    <w:p w:rsidR="009306E9" w:rsidRPr="009A4AF9" w:rsidRDefault="009306E9" w:rsidP="009306E9">
      <w:pPr>
        <w:jc w:val="center"/>
        <w:rPr>
          <w:rFonts w:asciiTheme="minorEastAsia" w:eastAsiaTheme="minorEastAsia" w:hAnsiTheme="minorEastAsia"/>
          <w:b/>
          <w:bCs/>
          <w:sz w:val="24"/>
        </w:rPr>
      </w:pPr>
      <w:r w:rsidRPr="009A4AF9">
        <w:rPr>
          <w:rStyle w:val="afffffffffffc"/>
          <w:rFonts w:asciiTheme="minorEastAsia" w:eastAsiaTheme="minorEastAsia" w:hAnsiTheme="minorEastAsia"/>
          <w:noProof/>
        </w:rPr>
        <w:lastRenderedPageBreak/>
        <w:drawing>
          <wp:inline distT="0" distB="0" distL="0" distR="0">
            <wp:extent cx="4467860" cy="1115060"/>
            <wp:effectExtent l="19050" t="0" r="8890" b="0"/>
            <wp:docPr id="897"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7" cstate="print"/>
                    <a:srcRect/>
                    <a:stretch>
                      <a:fillRect/>
                    </a:stretch>
                  </pic:blipFill>
                  <pic:spPr bwMode="auto">
                    <a:xfrm>
                      <a:off x="0" y="0"/>
                      <a:ext cx="4467860" cy="1115060"/>
                    </a:xfrm>
                    <a:prstGeom prst="rect">
                      <a:avLst/>
                    </a:prstGeom>
                    <a:noFill/>
                    <a:ln w="9525">
                      <a:noFill/>
                      <a:miter lim="800000"/>
                      <a:headEnd/>
                      <a:tailEnd/>
                    </a:ln>
                  </pic:spPr>
                </pic:pic>
              </a:graphicData>
            </a:graphic>
          </wp:inline>
        </w:drawing>
      </w:r>
    </w:p>
    <w:p w:rsidR="009306E9" w:rsidRPr="003D28BE" w:rsidRDefault="009306E9" w:rsidP="003D28BE">
      <w:pPr>
        <w:ind w:firstLineChars="200" w:firstLine="420"/>
        <w:jc w:val="center"/>
        <w:rPr>
          <w:rFonts w:asciiTheme="minorEastAsia" w:eastAsiaTheme="minorEastAsia" w:hAnsiTheme="minorEastAsia"/>
          <w:sz w:val="21"/>
        </w:rPr>
      </w:pPr>
      <w:r w:rsidRPr="003D28BE">
        <w:rPr>
          <w:rFonts w:asciiTheme="minorEastAsia" w:eastAsiaTheme="minorEastAsia" w:hAnsiTheme="minorEastAsia"/>
          <w:sz w:val="21"/>
        </w:rPr>
        <w:t>交换机横向虚拟化</w:t>
      </w:r>
    </w:p>
    <w:p w:rsidR="009306E9" w:rsidRPr="009A4AF9" w:rsidRDefault="009306E9" w:rsidP="009306E9">
      <w:pPr>
        <w:pStyle w:val="afffffff4"/>
        <w:spacing w:before="120"/>
        <w:jc w:val="center"/>
        <w:rPr>
          <w:rFonts w:asciiTheme="minorEastAsia" w:eastAsiaTheme="minorEastAsia" w:hAnsiTheme="minorEastAsia"/>
          <w:kern w:val="2"/>
          <w:sz w:val="24"/>
          <w:szCs w:val="24"/>
        </w:rPr>
      </w:pPr>
    </w:p>
    <w:p w:rsidR="009306E9" w:rsidRPr="001179B4" w:rsidRDefault="009306E9" w:rsidP="009306E9">
      <w:pPr>
        <w:ind w:firstLineChars="200" w:firstLine="560"/>
        <w:rPr>
          <w:rFonts w:asciiTheme="minorEastAsia" w:eastAsiaTheme="minorEastAsia" w:hAnsiTheme="minorEastAsia"/>
        </w:rPr>
      </w:pPr>
      <w:r w:rsidRPr="001179B4">
        <w:rPr>
          <w:rFonts w:asciiTheme="minorEastAsia" w:eastAsiaTheme="minorEastAsia" w:hAnsiTheme="minorEastAsia"/>
        </w:rPr>
        <w:t>经过二层透明化改造后，云计算平台的接入层是一个透明二层网络。不同业务（虚拟服务器）接入不同的二层VLAN，但同一个业务（虚拟</w:t>
      </w:r>
      <w:r>
        <w:rPr>
          <w:rFonts w:asciiTheme="minorEastAsia" w:eastAsiaTheme="minorEastAsia" w:hAnsiTheme="minorEastAsia"/>
        </w:rPr>
        <w:t>服务器）可以在不同网络分区里灵活部署与迁移，满足了云计算的要求</w:t>
      </w:r>
      <w:r>
        <w:rPr>
          <w:rFonts w:asciiTheme="minorEastAsia" w:eastAsiaTheme="minorEastAsia" w:hAnsiTheme="minorEastAsia" w:hint="eastAsia"/>
        </w:rPr>
        <w:t>；</w:t>
      </w:r>
      <w:r w:rsidRPr="001179B4">
        <w:rPr>
          <w:rFonts w:asciiTheme="minorEastAsia" w:eastAsiaTheme="minorEastAsia" w:hAnsiTheme="minorEastAsia"/>
        </w:rPr>
        <w:t>同时，</w:t>
      </w:r>
      <w:r w:rsidRPr="001179B4">
        <w:rPr>
          <w:rFonts w:asciiTheme="minorEastAsia" w:eastAsiaTheme="minorEastAsia" w:hAnsiTheme="minorEastAsia" w:hint="eastAsia"/>
        </w:rPr>
        <w:t>核心交换机根据业务需要划分出不同的虚拟交换机给业务专用</w:t>
      </w:r>
      <w:r w:rsidRPr="001179B4">
        <w:rPr>
          <w:rFonts w:asciiTheme="minorEastAsia" w:eastAsiaTheme="minorEastAsia" w:hAnsiTheme="minorEastAsia"/>
        </w:rPr>
        <w:t>，保证了不同业务（虚拟服务器）的安全隔离。</w:t>
      </w:r>
      <w:r w:rsidRPr="001179B4">
        <w:rPr>
          <w:rFonts w:asciiTheme="minorEastAsia" w:eastAsiaTheme="minorEastAsia" w:hAnsiTheme="minorEastAsia" w:hint="eastAsia"/>
        </w:rPr>
        <w:t>不同业务之间的互访可通过引流到云安全网关进行安全策略控制实现。</w:t>
      </w:r>
    </w:p>
    <w:p w:rsidR="009306E9" w:rsidRPr="001179B4" w:rsidRDefault="009306E9" w:rsidP="00DD12A3">
      <w:pPr>
        <w:spacing w:afterLines="25" w:after="78" w:line="312" w:lineRule="auto"/>
        <w:ind w:firstLine="420"/>
        <w:rPr>
          <w:rStyle w:val="afffffffffffd"/>
          <w:rFonts w:asciiTheme="minorEastAsia" w:eastAsiaTheme="minorEastAsia" w:hAnsiTheme="minorEastAsia"/>
        </w:rPr>
      </w:pPr>
      <w:r w:rsidRPr="001179B4">
        <w:rPr>
          <w:rStyle w:val="afffffffffffd"/>
          <w:rFonts w:asciiTheme="minorEastAsia" w:eastAsiaTheme="minorEastAsia" w:hAnsiTheme="minorEastAsia" w:hint="eastAsia"/>
        </w:rPr>
        <w:t>2、</w:t>
      </w:r>
      <w:r w:rsidRPr="001179B4">
        <w:rPr>
          <w:rStyle w:val="afffffffffffd"/>
          <w:rFonts w:asciiTheme="minorEastAsia" w:eastAsiaTheme="minorEastAsia" w:hAnsiTheme="minorEastAsia"/>
        </w:rPr>
        <w:t>网络服务虚拟化</w:t>
      </w:r>
    </w:p>
    <w:p w:rsidR="009306E9" w:rsidRPr="001179B4" w:rsidRDefault="009306E9" w:rsidP="009306E9">
      <w:pPr>
        <w:ind w:firstLineChars="200" w:firstLine="560"/>
        <w:rPr>
          <w:rFonts w:asciiTheme="minorEastAsia" w:eastAsiaTheme="minorEastAsia" w:hAnsiTheme="minorEastAsia"/>
        </w:rPr>
      </w:pPr>
      <w:r w:rsidRPr="001179B4">
        <w:rPr>
          <w:rFonts w:asciiTheme="minorEastAsia" w:eastAsiaTheme="minorEastAsia" w:hAnsiTheme="minorEastAsia"/>
        </w:rPr>
        <w:t>为满足不同系统分区的安全隔离要求，本项目在云计算平台的核心层部署有核心交换机、防火墙、IPS、</w:t>
      </w:r>
      <w:r w:rsidRPr="001179B4">
        <w:rPr>
          <w:rFonts w:asciiTheme="minorEastAsia" w:eastAsiaTheme="minorEastAsia" w:hAnsiTheme="minorEastAsia" w:hint="eastAsia"/>
        </w:rPr>
        <w:t>WAF</w:t>
      </w:r>
      <w:r w:rsidRPr="001179B4">
        <w:rPr>
          <w:rFonts w:asciiTheme="minorEastAsia" w:eastAsiaTheme="minorEastAsia" w:hAnsiTheme="minorEastAsia"/>
        </w:rPr>
        <w:t>、</w:t>
      </w:r>
      <w:r w:rsidRPr="001179B4">
        <w:rPr>
          <w:rFonts w:asciiTheme="minorEastAsia" w:eastAsiaTheme="minorEastAsia" w:hAnsiTheme="minorEastAsia" w:hint="eastAsia"/>
        </w:rPr>
        <w:t>AVE</w:t>
      </w:r>
      <w:r w:rsidRPr="001179B4">
        <w:rPr>
          <w:rFonts w:asciiTheme="minorEastAsia" w:eastAsiaTheme="minorEastAsia" w:hAnsiTheme="minorEastAsia"/>
        </w:rPr>
        <w:t>、负载均衡器等设备。传统网络下，将为不同分区单独配置一套安全设备，设备利用率低，运维管理复杂。在云计算平台下，通过网络服务虚拟化，统一建设一套性能强大、可扩展性良好的网络服务设备，满足为不同分区提供安全、应用加速等服务。</w:t>
      </w:r>
    </w:p>
    <w:p w:rsidR="009306E9" w:rsidRPr="001179B4" w:rsidRDefault="009306E9" w:rsidP="009306E9">
      <w:pPr>
        <w:ind w:firstLineChars="200" w:firstLine="560"/>
        <w:rPr>
          <w:rFonts w:asciiTheme="minorEastAsia" w:eastAsiaTheme="minorEastAsia" w:hAnsiTheme="minorEastAsia"/>
        </w:rPr>
      </w:pPr>
      <w:r w:rsidRPr="001179B4">
        <w:rPr>
          <w:rFonts w:asciiTheme="minorEastAsia" w:eastAsiaTheme="minorEastAsia" w:hAnsiTheme="minorEastAsia"/>
        </w:rPr>
        <w:t>核心交换机也通过虚拟化技术实现多实例虚拟交换机，每个模拟出的交换机都拥有它自身的软件进程、专用硬件资源（接口）和独立的管理环境，可以实现独立的安全管理界限划分和故障隔离域。有助于将分立网络整合为一个通用基础设施，保留物理上独立的网络的管理界限划分和故障隔离特性，并提供单一基础设施所拥有的多种运营</w:t>
      </w:r>
      <w:r w:rsidRPr="001179B4">
        <w:rPr>
          <w:rFonts w:asciiTheme="minorEastAsia" w:eastAsiaTheme="minorEastAsia" w:hAnsiTheme="minorEastAsia"/>
        </w:rPr>
        <w:lastRenderedPageBreak/>
        <w:t>成本优势。如下图所示：</w:t>
      </w:r>
    </w:p>
    <w:p w:rsidR="009306E9" w:rsidRPr="009A4AF9" w:rsidRDefault="009306E9" w:rsidP="009306E9">
      <w:pPr>
        <w:spacing w:line="240" w:lineRule="auto"/>
        <w:jc w:val="center"/>
        <w:rPr>
          <w:rFonts w:asciiTheme="minorEastAsia" w:eastAsiaTheme="minorEastAsia" w:hAnsiTheme="minorEastAsia"/>
        </w:rPr>
      </w:pPr>
      <w:bookmarkStart w:id="88" w:name="_Toc390632295"/>
      <w:r w:rsidRPr="009A4AF9">
        <w:rPr>
          <w:rFonts w:asciiTheme="minorEastAsia" w:eastAsiaTheme="minorEastAsia" w:hAnsiTheme="minorEastAsia"/>
          <w:noProof/>
          <w:sz w:val="18"/>
        </w:rPr>
        <w:drawing>
          <wp:inline distT="0" distB="0" distL="0" distR="0">
            <wp:extent cx="4770755" cy="1804670"/>
            <wp:effectExtent l="19050" t="0" r="0" b="0"/>
            <wp:docPr id="91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8" cstate="print"/>
                    <a:srcRect/>
                    <a:stretch>
                      <a:fillRect/>
                    </a:stretch>
                  </pic:blipFill>
                  <pic:spPr bwMode="auto">
                    <a:xfrm>
                      <a:off x="0" y="0"/>
                      <a:ext cx="4770755" cy="1804670"/>
                    </a:xfrm>
                    <a:prstGeom prst="rect">
                      <a:avLst/>
                    </a:prstGeom>
                    <a:noFill/>
                    <a:ln w="9525">
                      <a:noFill/>
                      <a:miter lim="800000"/>
                      <a:headEnd/>
                      <a:tailEnd/>
                    </a:ln>
                  </pic:spPr>
                </pic:pic>
              </a:graphicData>
            </a:graphic>
          </wp:inline>
        </w:drawing>
      </w:r>
    </w:p>
    <w:p w:rsidR="009306E9" w:rsidRPr="003D28BE" w:rsidRDefault="009306E9" w:rsidP="003D28BE">
      <w:pPr>
        <w:ind w:firstLineChars="200" w:firstLine="420"/>
        <w:jc w:val="center"/>
        <w:rPr>
          <w:rFonts w:asciiTheme="minorEastAsia" w:eastAsiaTheme="minorEastAsia" w:hAnsiTheme="minorEastAsia"/>
          <w:sz w:val="21"/>
        </w:rPr>
      </w:pPr>
      <w:bookmarkStart w:id="89" w:name="_Toc401045150"/>
      <w:r w:rsidRPr="003D28BE">
        <w:rPr>
          <w:rFonts w:asciiTheme="minorEastAsia" w:eastAsiaTheme="minorEastAsia" w:hAnsiTheme="minorEastAsia"/>
          <w:sz w:val="21"/>
        </w:rPr>
        <w:t>虚拟交换机</w:t>
      </w:r>
      <w:bookmarkEnd w:id="88"/>
      <w:r w:rsidRPr="003D28BE">
        <w:rPr>
          <w:rFonts w:asciiTheme="minorEastAsia" w:eastAsiaTheme="minorEastAsia" w:hAnsiTheme="minorEastAsia"/>
          <w:sz w:val="21"/>
        </w:rPr>
        <w:t>技术</w:t>
      </w:r>
      <w:bookmarkEnd w:id="89"/>
    </w:p>
    <w:p w:rsidR="009306E9" w:rsidRPr="001179B4" w:rsidRDefault="009306E9" w:rsidP="009306E9">
      <w:pPr>
        <w:ind w:firstLineChars="200" w:firstLine="560"/>
        <w:rPr>
          <w:rFonts w:asciiTheme="minorEastAsia" w:eastAsiaTheme="minorEastAsia" w:hAnsiTheme="minorEastAsia"/>
        </w:rPr>
      </w:pPr>
      <w:r>
        <w:rPr>
          <w:rFonts w:asciiTheme="minorEastAsia" w:eastAsiaTheme="minorEastAsia" w:hAnsiTheme="minorEastAsia" w:hint="eastAsia"/>
        </w:rPr>
        <w:t>核心</w:t>
      </w:r>
      <w:r w:rsidRPr="001179B4">
        <w:rPr>
          <w:rFonts w:asciiTheme="minorEastAsia" w:eastAsiaTheme="minorEastAsia" w:hAnsiTheme="minorEastAsia" w:hint="eastAsia"/>
        </w:rPr>
        <w:t>和接入交换机采用</w:t>
      </w:r>
      <w:r>
        <w:rPr>
          <w:rFonts w:asciiTheme="minorEastAsia" w:eastAsiaTheme="minorEastAsia" w:hAnsiTheme="minorEastAsia" w:hint="eastAsia"/>
        </w:rPr>
        <w:t>M-LAG + iStack技术，实现业务区大二层组网，核心</w:t>
      </w:r>
      <w:r w:rsidRPr="001179B4">
        <w:rPr>
          <w:rFonts w:asciiTheme="minorEastAsia" w:eastAsiaTheme="minorEastAsia" w:hAnsiTheme="minorEastAsia" w:hint="eastAsia"/>
        </w:rPr>
        <w:t>交换机和接入交换机之间分别采用M-LAG和iStack</w:t>
      </w:r>
      <w:r>
        <w:rPr>
          <w:rFonts w:asciiTheme="minorEastAsia" w:eastAsiaTheme="minorEastAsia" w:hAnsiTheme="minorEastAsia" w:hint="eastAsia"/>
        </w:rPr>
        <w:t>多归属链路捆绑组网，两台核心</w:t>
      </w:r>
      <w:r w:rsidRPr="001179B4">
        <w:rPr>
          <w:rFonts w:asciiTheme="minorEastAsia" w:eastAsiaTheme="minorEastAsia" w:hAnsiTheme="minorEastAsia" w:hint="eastAsia"/>
        </w:rPr>
        <w:t>交换机之间做跨设备链路聚合组，接入交换机之间两两堆叠，通过M-LAG/堆叠技术消除DC内部二层网络之间的环路。CE12800 M-LAG M-LAG（Multichassis Link Aggregation Group）即跨设备链路聚合组，是一种实现跨设备链路聚合的机制，能够实现多台设备间的链路聚合，从而把链路可靠性从单板级提高到了设备级，组成双活系统（非主备方式）。</w:t>
      </w:r>
    </w:p>
    <w:p w:rsidR="009306E9" w:rsidRPr="001179B4" w:rsidRDefault="009306E9" w:rsidP="009306E9">
      <w:pPr>
        <w:ind w:firstLineChars="200" w:firstLine="560"/>
        <w:rPr>
          <w:rFonts w:asciiTheme="minorEastAsia" w:eastAsiaTheme="minorEastAsia" w:hAnsiTheme="minorEastAsia"/>
        </w:rPr>
      </w:pPr>
      <w:r w:rsidRPr="001179B4">
        <w:rPr>
          <w:rFonts w:asciiTheme="minorEastAsia" w:eastAsiaTheme="minorEastAsia" w:hAnsiTheme="minorEastAsia" w:hint="eastAsia"/>
        </w:rPr>
        <w:t>而接入层交换机采用iStack技术，同时减少网元管理数量。</w:t>
      </w:r>
    </w:p>
    <w:p w:rsidR="009306E9" w:rsidRPr="009A4AF9" w:rsidRDefault="009306E9" w:rsidP="009306E9">
      <w:pPr>
        <w:jc w:val="center"/>
        <w:rPr>
          <w:rFonts w:asciiTheme="minorEastAsia" w:eastAsiaTheme="minorEastAsia" w:hAnsiTheme="minorEastAsia"/>
        </w:rPr>
      </w:pPr>
      <w:r w:rsidRPr="009A4AF9">
        <w:rPr>
          <w:rFonts w:asciiTheme="minorEastAsia" w:eastAsiaTheme="minorEastAsia" w:hAnsiTheme="minorEastAsia"/>
          <w:b/>
          <w:noProof/>
        </w:rPr>
        <w:drawing>
          <wp:inline distT="0" distB="0" distL="0" distR="0">
            <wp:extent cx="5263515" cy="2414270"/>
            <wp:effectExtent l="0" t="0" r="0" b="5080"/>
            <wp:docPr id="1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pic:cNvPicPr>
                      <a:picLocks noChangeAspect="1" noChangeArrowheads="1"/>
                    </pic:cNvPicPr>
                  </pic:nvPicPr>
                  <pic:blipFill rotWithShape="1">
                    <a:blip r:embed="rId39" cstate="print"/>
                    <a:srcRect t="2688"/>
                    <a:stretch/>
                  </pic:blipFill>
                  <pic:spPr bwMode="auto">
                    <a:xfrm>
                      <a:off x="0" y="0"/>
                      <a:ext cx="5263515" cy="2414270"/>
                    </a:xfrm>
                    <a:prstGeom prst="rect">
                      <a:avLst/>
                    </a:prstGeom>
                    <a:noFill/>
                    <a:ln>
                      <a:noFill/>
                    </a:ln>
                    <a:extLst>
                      <a:ext uri="{53640926-AAD7-44D8-BBD7-CCE9431645EC}">
                        <a14:shadowObscured xmlns:a14="http://schemas.microsoft.com/office/drawing/2010/main"/>
                      </a:ext>
                    </a:extLst>
                  </pic:spPr>
                </pic:pic>
              </a:graphicData>
            </a:graphic>
          </wp:inline>
        </w:drawing>
      </w:r>
    </w:p>
    <w:p w:rsidR="009306E9" w:rsidRPr="003D28BE" w:rsidRDefault="009306E9" w:rsidP="003D28BE">
      <w:pPr>
        <w:ind w:firstLineChars="200" w:firstLine="420"/>
        <w:jc w:val="center"/>
        <w:rPr>
          <w:rFonts w:asciiTheme="minorEastAsia" w:eastAsiaTheme="minorEastAsia" w:hAnsiTheme="minorEastAsia"/>
          <w:sz w:val="21"/>
        </w:rPr>
      </w:pPr>
      <w:bookmarkStart w:id="90" w:name="_Toc401045151"/>
      <w:r w:rsidRPr="003D28BE">
        <w:rPr>
          <w:rFonts w:asciiTheme="minorEastAsia" w:eastAsiaTheme="minorEastAsia" w:hAnsiTheme="minorEastAsia" w:hint="eastAsia"/>
          <w:sz w:val="21"/>
        </w:rPr>
        <w:lastRenderedPageBreak/>
        <w:t>分布式虚拟交换机截图</w:t>
      </w:r>
      <w:bookmarkEnd w:id="90"/>
    </w:p>
    <w:p w:rsidR="009306E9" w:rsidRPr="006E00E7" w:rsidRDefault="009306E9" w:rsidP="009306E9">
      <w:pPr>
        <w:ind w:firstLineChars="200" w:firstLine="560"/>
        <w:rPr>
          <w:rFonts w:asciiTheme="minorEastAsia" w:eastAsiaTheme="minorEastAsia" w:hAnsiTheme="minorEastAsia"/>
        </w:rPr>
      </w:pPr>
      <w:r w:rsidRPr="006E00E7">
        <w:rPr>
          <w:rFonts w:asciiTheme="minorEastAsia" w:eastAsiaTheme="minorEastAsia" w:hAnsiTheme="minorEastAsia"/>
        </w:rPr>
        <w:t>核心网络平台采用扁平化方式的物理组网，具体结构如下图所示。这种方式将核心/汇聚用一个超大容量交换机（物理上一般是两台设备）代替。</w:t>
      </w:r>
    </w:p>
    <w:p w:rsidR="009306E9" w:rsidRPr="006E00E7" w:rsidRDefault="009306E9" w:rsidP="009306E9">
      <w:pPr>
        <w:ind w:firstLineChars="200" w:firstLine="560"/>
        <w:rPr>
          <w:rFonts w:asciiTheme="minorEastAsia" w:eastAsiaTheme="minorEastAsia" w:hAnsiTheme="minorEastAsia"/>
        </w:rPr>
      </w:pPr>
      <w:r w:rsidRPr="006E00E7">
        <w:rPr>
          <w:rFonts w:asciiTheme="minorEastAsia" w:eastAsiaTheme="minorEastAsia" w:hAnsiTheme="minorEastAsia"/>
        </w:rPr>
        <w:t>扁平化方式降低了网络复杂度，简化了网络拓扑，提高了转发效率，是推荐的组网方式。</w:t>
      </w:r>
    </w:p>
    <w:p w:rsidR="009306E9" w:rsidRPr="009A4AF9" w:rsidRDefault="009306E9" w:rsidP="009306E9">
      <w:pPr>
        <w:jc w:val="center"/>
        <w:rPr>
          <w:rFonts w:asciiTheme="minorEastAsia" w:eastAsiaTheme="minorEastAsia" w:hAnsiTheme="minorEastAsia"/>
          <w:sz w:val="24"/>
        </w:rPr>
      </w:pPr>
      <w:bookmarkStart w:id="91" w:name="_Toc299026658"/>
      <w:r w:rsidRPr="009A4AF9">
        <w:rPr>
          <w:rFonts w:asciiTheme="minorEastAsia" w:eastAsiaTheme="minorEastAsia" w:hAnsiTheme="minorEastAsia"/>
          <w:noProof/>
          <w:sz w:val="24"/>
        </w:rPr>
        <w:drawing>
          <wp:inline distT="0" distB="0" distL="0" distR="0">
            <wp:extent cx="3841750" cy="1564970"/>
            <wp:effectExtent l="0" t="0" r="6350" b="0"/>
            <wp:docPr id="89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0" cstate="print"/>
                    <a:srcRect/>
                    <a:stretch>
                      <a:fillRect/>
                    </a:stretch>
                  </pic:blipFill>
                  <pic:spPr bwMode="auto">
                    <a:xfrm>
                      <a:off x="0" y="0"/>
                      <a:ext cx="3873240" cy="1577798"/>
                    </a:xfrm>
                    <a:prstGeom prst="rect">
                      <a:avLst/>
                    </a:prstGeom>
                    <a:noFill/>
                    <a:ln w="9525">
                      <a:noFill/>
                      <a:miter lim="800000"/>
                      <a:headEnd/>
                      <a:tailEnd/>
                    </a:ln>
                  </pic:spPr>
                </pic:pic>
              </a:graphicData>
            </a:graphic>
          </wp:inline>
        </w:drawing>
      </w:r>
    </w:p>
    <w:p w:rsidR="009306E9" w:rsidRPr="003D28BE" w:rsidRDefault="009306E9" w:rsidP="003D28BE">
      <w:pPr>
        <w:ind w:firstLineChars="200" w:firstLine="420"/>
        <w:jc w:val="center"/>
        <w:rPr>
          <w:rFonts w:asciiTheme="minorEastAsia" w:eastAsiaTheme="minorEastAsia" w:hAnsiTheme="minorEastAsia"/>
          <w:sz w:val="21"/>
        </w:rPr>
      </w:pPr>
      <w:bookmarkStart w:id="92" w:name="_Toc401045152"/>
      <w:r w:rsidRPr="003D28BE">
        <w:rPr>
          <w:rFonts w:asciiTheme="minorEastAsia" w:eastAsiaTheme="minorEastAsia" w:hAnsiTheme="minorEastAsia"/>
          <w:sz w:val="21"/>
        </w:rPr>
        <w:t>核心层扁平方式组网图</w:t>
      </w:r>
      <w:bookmarkEnd w:id="92"/>
    </w:p>
    <w:p w:rsidR="009306E9" w:rsidRPr="006E00E7" w:rsidRDefault="009306E9" w:rsidP="00891A15">
      <w:pPr>
        <w:numPr>
          <w:ilvl w:val="0"/>
          <w:numId w:val="81"/>
        </w:numPr>
        <w:ind w:left="0" w:firstLine="425"/>
        <w:rPr>
          <w:rFonts w:asciiTheme="minorEastAsia" w:eastAsiaTheme="minorEastAsia" w:hAnsiTheme="minorEastAsia"/>
        </w:rPr>
      </w:pPr>
      <w:r w:rsidRPr="006E00E7">
        <w:rPr>
          <w:rFonts w:asciiTheme="minorEastAsia" w:eastAsiaTheme="minorEastAsia" w:hAnsiTheme="minorEastAsia"/>
        </w:rPr>
        <w:t>核心层：2台核心交换机</w:t>
      </w:r>
      <w:r w:rsidRPr="006E00E7">
        <w:rPr>
          <w:rFonts w:asciiTheme="minorEastAsia" w:eastAsiaTheme="minorEastAsia" w:hAnsiTheme="minorEastAsia" w:hint="eastAsia"/>
        </w:rPr>
        <w:t>为通过1虚多技术虚拟出来两台设备</w:t>
      </w:r>
      <w:r w:rsidRPr="006E00E7">
        <w:rPr>
          <w:rFonts w:asciiTheme="minorEastAsia" w:eastAsiaTheme="minorEastAsia" w:hAnsiTheme="minorEastAsia"/>
        </w:rPr>
        <w:t>，</w:t>
      </w:r>
      <w:r w:rsidRPr="006E00E7">
        <w:rPr>
          <w:rFonts w:asciiTheme="minorEastAsia" w:eastAsiaTheme="minorEastAsia" w:hAnsiTheme="minorEastAsia" w:hint="eastAsia"/>
        </w:rPr>
        <w:t>承担核心交换能力；采用1</w:t>
      </w:r>
      <w:r w:rsidRPr="006E00E7">
        <w:rPr>
          <w:rFonts w:asciiTheme="minorEastAsia" w:eastAsiaTheme="minorEastAsia" w:hAnsiTheme="minorEastAsia"/>
        </w:rPr>
        <w:t>0G与</w:t>
      </w:r>
      <w:r w:rsidRPr="006E00E7">
        <w:rPr>
          <w:rFonts w:asciiTheme="minorEastAsia" w:eastAsiaTheme="minorEastAsia" w:hAnsiTheme="minorEastAsia" w:hint="eastAsia"/>
        </w:rPr>
        <w:t>汇聚</w:t>
      </w:r>
      <w:r w:rsidRPr="006E00E7">
        <w:rPr>
          <w:rFonts w:asciiTheme="minorEastAsia" w:eastAsiaTheme="minorEastAsia" w:hAnsiTheme="minorEastAsia"/>
        </w:rPr>
        <w:t>交换机互联，</w:t>
      </w:r>
      <w:r w:rsidRPr="006E00E7">
        <w:rPr>
          <w:rFonts w:asciiTheme="minorEastAsia" w:eastAsiaTheme="minorEastAsia" w:hAnsiTheme="minorEastAsia" w:hint="eastAsia"/>
        </w:rPr>
        <w:t>核心交换机独立部署</w:t>
      </w:r>
      <w:r w:rsidRPr="006E00E7">
        <w:rPr>
          <w:rFonts w:asciiTheme="minorEastAsia" w:eastAsiaTheme="minorEastAsia" w:hAnsiTheme="minorEastAsia"/>
        </w:rPr>
        <w:t>。</w:t>
      </w:r>
    </w:p>
    <w:p w:rsidR="009306E9" w:rsidRPr="006E00E7" w:rsidRDefault="009306E9" w:rsidP="00891A15">
      <w:pPr>
        <w:numPr>
          <w:ilvl w:val="0"/>
          <w:numId w:val="81"/>
        </w:numPr>
        <w:ind w:left="0" w:firstLine="425"/>
        <w:rPr>
          <w:rFonts w:asciiTheme="minorEastAsia" w:eastAsiaTheme="minorEastAsia" w:hAnsiTheme="minorEastAsia"/>
        </w:rPr>
      </w:pPr>
      <w:r w:rsidRPr="006E00E7">
        <w:rPr>
          <w:rFonts w:asciiTheme="minorEastAsia" w:eastAsiaTheme="minorEastAsia" w:hAnsiTheme="minorEastAsia"/>
        </w:rPr>
        <w:t>接入交换机</w:t>
      </w:r>
      <w:r w:rsidRPr="006E00E7">
        <w:rPr>
          <w:rFonts w:asciiTheme="minorEastAsia" w:eastAsiaTheme="minorEastAsia" w:hAnsiTheme="minorEastAsia" w:hint="eastAsia"/>
        </w:rPr>
        <w:t>间采用两两iStack技术虚拟为1台设备；</w:t>
      </w:r>
      <w:r w:rsidRPr="006E00E7">
        <w:rPr>
          <w:rFonts w:asciiTheme="minorEastAsia" w:eastAsiaTheme="minorEastAsia" w:hAnsiTheme="minorEastAsia"/>
        </w:rPr>
        <w:t>四条跨框链路捆绑为一个Eth-Trunk组，网络架构变成树型模式，不需要启用STP协议，从根本上解决环路和spanning-tree收敛问题。</w:t>
      </w:r>
    </w:p>
    <w:p w:rsidR="009306E9" w:rsidRPr="006E00E7" w:rsidRDefault="009306E9" w:rsidP="00891A15">
      <w:pPr>
        <w:numPr>
          <w:ilvl w:val="0"/>
          <w:numId w:val="81"/>
        </w:numPr>
        <w:ind w:left="0" w:firstLine="425"/>
        <w:rPr>
          <w:rFonts w:asciiTheme="minorEastAsia" w:eastAsiaTheme="minorEastAsia" w:hAnsiTheme="minorEastAsia"/>
        </w:rPr>
      </w:pPr>
      <w:r>
        <w:rPr>
          <w:rFonts w:asciiTheme="minorEastAsia" w:eastAsiaTheme="minorEastAsia" w:hAnsiTheme="minorEastAsia" w:hint="eastAsia"/>
        </w:rPr>
        <w:t>核心层</w:t>
      </w:r>
      <w:r w:rsidRPr="006E00E7">
        <w:rPr>
          <w:rFonts w:asciiTheme="minorEastAsia" w:eastAsiaTheme="minorEastAsia" w:hAnsiTheme="minorEastAsia"/>
        </w:rPr>
        <w:t>与接入层之间为二层网络，核心层与</w:t>
      </w:r>
      <w:r w:rsidRPr="006E00E7">
        <w:rPr>
          <w:rFonts w:asciiTheme="minorEastAsia" w:eastAsiaTheme="minorEastAsia" w:hAnsiTheme="minorEastAsia" w:hint="eastAsia"/>
        </w:rPr>
        <w:t>互联网出口</w:t>
      </w:r>
      <w:r w:rsidRPr="006E00E7">
        <w:rPr>
          <w:rFonts w:asciiTheme="minorEastAsia" w:eastAsiaTheme="minorEastAsia" w:hAnsiTheme="minorEastAsia"/>
        </w:rPr>
        <w:t>采用EBGP动态路由协议发布路由表，保证核心层与</w:t>
      </w:r>
      <w:r w:rsidRPr="006E00E7">
        <w:rPr>
          <w:rFonts w:asciiTheme="minorEastAsia" w:eastAsiaTheme="minorEastAsia" w:hAnsiTheme="minorEastAsia" w:hint="eastAsia"/>
        </w:rPr>
        <w:t>互联网出口</w:t>
      </w:r>
      <w:r w:rsidRPr="006E00E7">
        <w:rPr>
          <w:rFonts w:asciiTheme="minorEastAsia" w:eastAsiaTheme="minorEastAsia" w:hAnsiTheme="minorEastAsia"/>
        </w:rPr>
        <w:t>之间路由的快速学习和路由的正确性，能够快速的适应多用户的业务快速变化的场景，实时动态更新路由表。</w:t>
      </w:r>
      <w:bookmarkEnd w:id="91"/>
    </w:p>
    <w:p w:rsidR="009306E9" w:rsidRPr="009306E9" w:rsidRDefault="009306E9" w:rsidP="009306E9">
      <w:pPr>
        <w:pStyle w:val="32"/>
        <w:rPr>
          <w:rFonts w:asciiTheme="minorEastAsia" w:eastAsiaTheme="minorEastAsia" w:hAnsiTheme="minorEastAsia"/>
          <w:sz w:val="28"/>
        </w:rPr>
      </w:pPr>
      <w:bookmarkStart w:id="93" w:name="_Toc437127516"/>
      <w:bookmarkStart w:id="94" w:name="_Toc440640438"/>
      <w:bookmarkStart w:id="95" w:name="_Toc441505840"/>
      <w:bookmarkStart w:id="96" w:name="_Toc508288032"/>
      <w:r w:rsidRPr="009306E9">
        <w:rPr>
          <w:rFonts w:asciiTheme="minorEastAsia" w:eastAsiaTheme="minorEastAsia" w:hAnsiTheme="minorEastAsia" w:hint="eastAsia"/>
          <w:sz w:val="28"/>
        </w:rPr>
        <w:lastRenderedPageBreak/>
        <w:t>服务器接入层网络设计</w:t>
      </w:r>
      <w:bookmarkEnd w:id="93"/>
      <w:bookmarkEnd w:id="94"/>
      <w:bookmarkEnd w:id="95"/>
      <w:bookmarkEnd w:id="96"/>
    </w:p>
    <w:p w:rsidR="009306E9" w:rsidRPr="006E00E7" w:rsidRDefault="009306E9" w:rsidP="009306E9">
      <w:pPr>
        <w:ind w:firstLineChars="200" w:firstLine="560"/>
        <w:rPr>
          <w:rFonts w:asciiTheme="minorEastAsia" w:eastAsiaTheme="minorEastAsia" w:hAnsiTheme="minorEastAsia"/>
        </w:rPr>
      </w:pPr>
      <w:r w:rsidRPr="006E00E7">
        <w:rPr>
          <w:rFonts w:asciiTheme="minorEastAsia" w:eastAsiaTheme="minorEastAsia" w:hAnsiTheme="minorEastAsia" w:hint="eastAsia"/>
        </w:rPr>
        <w:t>网关和接入交换机采用</w:t>
      </w:r>
      <w:r>
        <w:rPr>
          <w:rFonts w:asciiTheme="minorEastAsia" w:eastAsiaTheme="minorEastAsia" w:hAnsiTheme="minorEastAsia" w:hint="eastAsia"/>
        </w:rPr>
        <w:t>M-LAG + iStack</w:t>
      </w:r>
      <w:r w:rsidRPr="006E00E7">
        <w:rPr>
          <w:rFonts w:asciiTheme="minorEastAsia" w:eastAsiaTheme="minorEastAsia" w:hAnsiTheme="minorEastAsia" w:hint="eastAsia"/>
        </w:rPr>
        <w:t>技术，实现业务区大二层组网，网关交换机和接入交换机之间分别采用M-LAG和多归属链路捆绑组网，两台核心交换机之间部署M-LAG，接入交换机之间两两堆叠，通过M-LAG/堆叠技术消除DC内部二层网络之间的环路。M-LAG采用独立的管理和控制通道，数据通道使用单独的业务端口，相对于共享管理和业务通道的堆叠技术，M-LAG技术具备更高的可靠性，可以构建更高可靠的二层无环网络。</w:t>
      </w:r>
    </w:p>
    <w:p w:rsidR="009306E9" w:rsidRPr="006E00E7" w:rsidRDefault="009306E9" w:rsidP="009306E9">
      <w:pPr>
        <w:ind w:firstLineChars="200" w:firstLine="560"/>
        <w:rPr>
          <w:rFonts w:asciiTheme="minorEastAsia" w:eastAsiaTheme="minorEastAsia" w:hAnsiTheme="minorEastAsia"/>
        </w:rPr>
      </w:pPr>
      <w:r w:rsidRPr="006E00E7">
        <w:rPr>
          <w:rFonts w:asciiTheme="minorEastAsia" w:eastAsiaTheme="minorEastAsia" w:hAnsiTheme="minorEastAsia" w:hint="eastAsia"/>
        </w:rPr>
        <w:t>接入层负责接入各种服务器、主机、存储等设备，并根据业务需求提供多种安全及QoS策略。接入层交换机支持高密度10GE端口接入，支持40GE上行端口，满足万兆服务器接入需求，支持多虚一技术、VxLAN、SDN等功能，支持构建二层无环网络架构，满足虚拟机二层迁移需求，支持服务器的双活接入及未来网络SDN化演进。</w:t>
      </w:r>
    </w:p>
    <w:p w:rsidR="009306E9" w:rsidRPr="006E00E7" w:rsidRDefault="009306E9" w:rsidP="009306E9">
      <w:pPr>
        <w:ind w:firstLineChars="200" w:firstLine="560"/>
        <w:rPr>
          <w:rFonts w:asciiTheme="minorEastAsia" w:eastAsiaTheme="minorEastAsia" w:hAnsiTheme="minorEastAsia"/>
        </w:rPr>
      </w:pPr>
      <w:r w:rsidRPr="006E00E7">
        <w:rPr>
          <w:rFonts w:asciiTheme="minorEastAsia" w:eastAsiaTheme="minorEastAsia" w:hAnsiTheme="minorEastAsia" w:hint="eastAsia"/>
        </w:rPr>
        <w:t>服务器通过LAG上联双归、采用NIC Teaming端口聚合方式接入接入交换机，实现主备或负载分担。</w:t>
      </w:r>
    </w:p>
    <w:p w:rsidR="009306E9" w:rsidRPr="009306E9" w:rsidRDefault="009306E9" w:rsidP="009306E9">
      <w:pPr>
        <w:pStyle w:val="32"/>
        <w:rPr>
          <w:rFonts w:asciiTheme="minorEastAsia" w:eastAsiaTheme="minorEastAsia" w:hAnsiTheme="minorEastAsia"/>
          <w:sz w:val="28"/>
        </w:rPr>
      </w:pPr>
      <w:bookmarkStart w:id="97" w:name="_Toc440640439"/>
      <w:bookmarkStart w:id="98" w:name="_Toc441505841"/>
      <w:bookmarkStart w:id="99" w:name="_Toc508288033"/>
      <w:r w:rsidRPr="009306E9">
        <w:rPr>
          <w:rFonts w:asciiTheme="minorEastAsia" w:eastAsiaTheme="minorEastAsia" w:hAnsiTheme="minorEastAsia" w:hint="eastAsia"/>
          <w:sz w:val="28"/>
        </w:rPr>
        <w:t>SDN网络设计</w:t>
      </w:r>
      <w:bookmarkEnd w:id="97"/>
      <w:bookmarkEnd w:id="98"/>
      <w:bookmarkEnd w:id="99"/>
    </w:p>
    <w:p w:rsidR="009306E9" w:rsidRPr="009A4AF9" w:rsidRDefault="009306E9" w:rsidP="009306E9">
      <w:pPr>
        <w:pStyle w:val="51"/>
        <w:spacing w:line="360" w:lineRule="auto"/>
        <w:rPr>
          <w:rFonts w:asciiTheme="minorEastAsia" w:eastAsiaTheme="minorEastAsia" w:hAnsiTheme="minorEastAsia"/>
        </w:rPr>
      </w:pPr>
      <w:bookmarkStart w:id="100" w:name="_Toc441505842"/>
      <w:bookmarkStart w:id="101" w:name="_Toc441505843"/>
      <w:r w:rsidRPr="009A4AF9">
        <w:rPr>
          <w:rFonts w:asciiTheme="minorEastAsia" w:eastAsiaTheme="minorEastAsia" w:hAnsiTheme="minorEastAsia" w:hint="eastAsia"/>
        </w:rPr>
        <w:t>整体架构设计</w:t>
      </w:r>
      <w:bookmarkEnd w:id="100"/>
    </w:p>
    <w:p w:rsidR="009306E9" w:rsidRPr="006E00E7" w:rsidRDefault="009306E9" w:rsidP="009306E9">
      <w:pPr>
        <w:ind w:firstLineChars="200" w:firstLine="560"/>
        <w:rPr>
          <w:rFonts w:asciiTheme="minorEastAsia" w:eastAsiaTheme="minorEastAsia" w:hAnsiTheme="minorEastAsia"/>
        </w:rPr>
      </w:pPr>
      <w:r w:rsidRPr="006E00E7">
        <w:rPr>
          <w:rFonts w:asciiTheme="minorEastAsia" w:eastAsiaTheme="minorEastAsia" w:hAnsiTheme="minorEastAsia" w:hint="eastAsia"/>
        </w:rPr>
        <w:t>方案主体包括云平台、敏捷控制器、数据中心，实现数据中心业务与网络的联动以及物理、虚拟网络统一运维需求。方案主体整体呈现如图所示四层逻辑架构：</w:t>
      </w:r>
    </w:p>
    <w:p w:rsidR="009306E9" w:rsidRDefault="009306E9" w:rsidP="00DD12A3">
      <w:pPr>
        <w:spacing w:afterLines="25" w:after="78" w:line="312" w:lineRule="auto"/>
        <w:jc w:val="center"/>
        <w:rPr>
          <w:rFonts w:asciiTheme="minorEastAsia" w:eastAsiaTheme="minorEastAsia" w:hAnsiTheme="minorEastAsia"/>
          <w:sz w:val="24"/>
        </w:rPr>
      </w:pPr>
      <w:r w:rsidRPr="009A4AF9">
        <w:rPr>
          <w:rFonts w:asciiTheme="minorEastAsia" w:eastAsiaTheme="minorEastAsia" w:hAnsiTheme="minorEastAsia"/>
          <w:noProof/>
          <w:sz w:val="24"/>
        </w:rPr>
        <w:lastRenderedPageBreak/>
        <w:drawing>
          <wp:inline distT="0" distB="0" distL="0" distR="0">
            <wp:extent cx="5277454" cy="450215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283717" cy="4507493"/>
                    </a:xfrm>
                    <a:prstGeom prst="rect">
                      <a:avLst/>
                    </a:prstGeom>
                    <a:noFill/>
                  </pic:spPr>
                </pic:pic>
              </a:graphicData>
            </a:graphic>
          </wp:inline>
        </w:drawing>
      </w:r>
    </w:p>
    <w:p w:rsidR="009306E9" w:rsidRPr="003D28BE" w:rsidRDefault="009306E9" w:rsidP="003D28BE">
      <w:pPr>
        <w:ind w:firstLineChars="200" w:firstLine="420"/>
        <w:jc w:val="center"/>
        <w:rPr>
          <w:rFonts w:asciiTheme="minorEastAsia" w:eastAsiaTheme="minorEastAsia" w:hAnsiTheme="minorEastAsia"/>
          <w:sz w:val="21"/>
        </w:rPr>
      </w:pPr>
      <w:r w:rsidRPr="003D28BE">
        <w:rPr>
          <w:rFonts w:asciiTheme="minorEastAsia" w:eastAsiaTheme="minorEastAsia" w:hAnsiTheme="minorEastAsia"/>
          <w:sz w:val="21"/>
        </w:rPr>
        <w:t>SDN逻辑架构</w:t>
      </w:r>
    </w:p>
    <w:p w:rsidR="009306E9" w:rsidRPr="006E00E7" w:rsidRDefault="009306E9" w:rsidP="009306E9">
      <w:pPr>
        <w:spacing w:after="60"/>
        <w:ind w:firstLineChars="200" w:firstLine="562"/>
        <w:rPr>
          <w:rFonts w:asciiTheme="minorEastAsia" w:eastAsiaTheme="minorEastAsia" w:hAnsiTheme="minorEastAsia"/>
        </w:rPr>
      </w:pPr>
      <w:r w:rsidRPr="006E00E7">
        <w:rPr>
          <w:rFonts w:asciiTheme="minorEastAsia" w:eastAsiaTheme="minorEastAsia" w:hAnsiTheme="minorEastAsia" w:hint="eastAsia"/>
          <w:b/>
        </w:rPr>
        <w:t>应用</w:t>
      </w:r>
      <w:r w:rsidRPr="006E00E7">
        <w:rPr>
          <w:rFonts w:asciiTheme="minorEastAsia" w:eastAsiaTheme="minorEastAsia" w:hAnsiTheme="minorEastAsia"/>
          <w:b/>
        </w:rPr>
        <w:t>P</w:t>
      </w:r>
      <w:r w:rsidRPr="006E00E7">
        <w:rPr>
          <w:rFonts w:asciiTheme="minorEastAsia" w:eastAsiaTheme="minorEastAsia" w:hAnsiTheme="minorEastAsia" w:hint="eastAsia"/>
          <w:b/>
        </w:rPr>
        <w:t>ortal：</w:t>
      </w:r>
      <w:r w:rsidRPr="006E00E7">
        <w:rPr>
          <w:rFonts w:asciiTheme="minorEastAsia" w:eastAsiaTheme="minorEastAsia" w:hAnsiTheme="minorEastAsia" w:hint="eastAsia"/>
        </w:rPr>
        <w:t>业务呈现功能主要面向数据中心用户，例如公众云向业务/网络管理员、租户管理员提供运维管理界面，实现服务管理，业务自动化发放，资源和服务保障等功能。云平台：业务协同层主要包括云平台中的Nova、Neutron、Cinder等组件；通过各种组件实现对应资源的控制与管理，实现</w:t>
      </w:r>
      <w:r w:rsidRPr="006E00E7">
        <w:rPr>
          <w:rFonts w:asciiTheme="minorEastAsia" w:eastAsiaTheme="minorEastAsia" w:hAnsiTheme="minorEastAsia"/>
        </w:rPr>
        <w:t>数据中心内的计算、存储、网络资源</w:t>
      </w:r>
      <w:r w:rsidRPr="006E00E7">
        <w:rPr>
          <w:rFonts w:asciiTheme="minorEastAsia" w:eastAsiaTheme="minorEastAsia" w:hAnsiTheme="minorEastAsia" w:hint="eastAsia"/>
        </w:rPr>
        <w:t>的</w:t>
      </w:r>
      <w:r w:rsidRPr="006E00E7">
        <w:rPr>
          <w:rFonts w:asciiTheme="minorEastAsia" w:eastAsiaTheme="minorEastAsia" w:hAnsiTheme="minorEastAsia"/>
        </w:rPr>
        <w:t>虚拟化</w:t>
      </w:r>
      <w:r w:rsidRPr="006E00E7">
        <w:rPr>
          <w:rFonts w:asciiTheme="minorEastAsia" w:eastAsiaTheme="minorEastAsia" w:hAnsiTheme="minorEastAsia" w:hint="eastAsia"/>
        </w:rPr>
        <w:t>与资源池化</w:t>
      </w:r>
      <w:r w:rsidRPr="006E00E7">
        <w:rPr>
          <w:rFonts w:asciiTheme="minorEastAsia" w:eastAsiaTheme="minorEastAsia" w:hAnsiTheme="minorEastAsia"/>
        </w:rPr>
        <w:t>，</w:t>
      </w:r>
      <w:r w:rsidRPr="006E00E7">
        <w:rPr>
          <w:rFonts w:asciiTheme="minorEastAsia" w:eastAsiaTheme="minorEastAsia" w:hAnsiTheme="minorEastAsia" w:hint="eastAsia"/>
        </w:rPr>
        <w:t>通过不同组件间交互实现各资源间的协同。</w:t>
      </w:r>
    </w:p>
    <w:p w:rsidR="009306E9" w:rsidRPr="006E00E7" w:rsidRDefault="009306E9" w:rsidP="009306E9">
      <w:pPr>
        <w:spacing w:after="60"/>
        <w:ind w:firstLineChars="200" w:firstLine="562"/>
        <w:rPr>
          <w:rFonts w:asciiTheme="minorEastAsia" w:eastAsiaTheme="minorEastAsia" w:hAnsiTheme="minorEastAsia"/>
        </w:rPr>
      </w:pPr>
      <w:r w:rsidRPr="006E00E7">
        <w:rPr>
          <w:rFonts w:asciiTheme="minorEastAsia" w:eastAsiaTheme="minorEastAsia" w:hAnsiTheme="minorEastAsia" w:hint="eastAsia"/>
          <w:b/>
        </w:rPr>
        <w:t>网络控制器：</w:t>
      </w:r>
      <w:r w:rsidRPr="006E00E7">
        <w:rPr>
          <w:rFonts w:asciiTheme="minorEastAsia" w:eastAsiaTheme="minorEastAsia" w:hAnsiTheme="minorEastAsia" w:hint="eastAsia"/>
        </w:rPr>
        <w:t>敏捷控制器完成网络建模和网络实例化，协同虚拟与物理网络，提供网络资源池化与自动化；同时构建全网络视图，对业务流表实现集中控制与下发，是实现SDN网络控制的关键部件。</w:t>
      </w:r>
    </w:p>
    <w:p w:rsidR="009306E9" w:rsidRPr="006E00E7" w:rsidRDefault="009306E9" w:rsidP="009306E9">
      <w:pPr>
        <w:spacing w:after="60"/>
        <w:ind w:firstLineChars="200" w:firstLine="562"/>
        <w:rPr>
          <w:rFonts w:asciiTheme="minorEastAsia" w:eastAsiaTheme="minorEastAsia" w:hAnsiTheme="minorEastAsia"/>
        </w:rPr>
      </w:pPr>
      <w:r w:rsidRPr="006E00E7">
        <w:rPr>
          <w:rFonts w:asciiTheme="minorEastAsia" w:eastAsiaTheme="minorEastAsia" w:hAnsiTheme="minorEastAsia" w:hint="eastAsia"/>
          <w:b/>
        </w:rPr>
        <w:t>网络层：</w:t>
      </w:r>
      <w:r w:rsidRPr="006E00E7">
        <w:rPr>
          <w:rFonts w:asciiTheme="minorEastAsia" w:eastAsiaTheme="minorEastAsia" w:hAnsiTheme="minorEastAsia" w:hint="eastAsia"/>
        </w:rPr>
        <w:t>数据中心网络的基础设施，提供业务承载的高速通道。</w:t>
      </w:r>
      <w:r w:rsidRPr="006E00E7">
        <w:rPr>
          <w:rFonts w:asciiTheme="minorEastAsia" w:eastAsiaTheme="minorEastAsia" w:hAnsiTheme="minorEastAsia" w:hint="eastAsia"/>
        </w:rPr>
        <w:lastRenderedPageBreak/>
        <w:t>在</w:t>
      </w:r>
      <w:r w:rsidRPr="006E00E7">
        <w:rPr>
          <w:rFonts w:asciiTheme="minorEastAsia" w:eastAsiaTheme="minorEastAsia" w:hAnsiTheme="minorEastAsia"/>
        </w:rPr>
        <w:t>本项目中</w:t>
      </w:r>
      <w:r w:rsidRPr="006E00E7">
        <w:rPr>
          <w:rFonts w:asciiTheme="minorEastAsia" w:eastAsiaTheme="minorEastAsia" w:hAnsiTheme="minorEastAsia" w:hint="eastAsia"/>
        </w:rPr>
        <w:t>采用VxLAN技术，使用MAC-in-UDP封装来延伸L2层网络，实现业务和资源与物理位置解耦，为数据中心构建一个大二层逻辑网络，同时VxLAN 使用24bit的VNI字段标识二层网络，可支持16M的网络分段，解决了VLAN标签（4096）日益不足的缺陷。</w:t>
      </w:r>
    </w:p>
    <w:p w:rsidR="009306E9" w:rsidRPr="006E00E7" w:rsidRDefault="009306E9" w:rsidP="009306E9">
      <w:pPr>
        <w:spacing w:after="60"/>
        <w:ind w:firstLineChars="200" w:firstLine="562"/>
        <w:rPr>
          <w:rFonts w:asciiTheme="minorEastAsia" w:eastAsiaTheme="minorEastAsia" w:hAnsiTheme="minorEastAsia"/>
        </w:rPr>
      </w:pPr>
      <w:r w:rsidRPr="006E00E7">
        <w:rPr>
          <w:rFonts w:asciiTheme="minorEastAsia" w:eastAsiaTheme="minorEastAsia" w:hAnsiTheme="minorEastAsia" w:hint="eastAsia"/>
          <w:b/>
        </w:rPr>
        <w:t>服务器层：</w:t>
      </w:r>
      <w:r w:rsidRPr="006E00E7">
        <w:rPr>
          <w:rFonts w:asciiTheme="minorEastAsia" w:eastAsiaTheme="minorEastAsia" w:hAnsiTheme="minorEastAsia" w:hint="eastAsia"/>
        </w:rPr>
        <w:t>方案支持基于KVM环境</w:t>
      </w:r>
      <w:r w:rsidRPr="006E00E7">
        <w:rPr>
          <w:rFonts w:asciiTheme="minorEastAsia" w:eastAsiaTheme="minorEastAsia" w:hAnsiTheme="minorEastAsia"/>
        </w:rPr>
        <w:t>的</w:t>
      </w:r>
      <w:r w:rsidRPr="006E00E7">
        <w:rPr>
          <w:rFonts w:asciiTheme="minorEastAsia" w:eastAsiaTheme="minorEastAsia" w:hAnsiTheme="minorEastAsia" w:hint="eastAsia"/>
        </w:rPr>
        <w:t>虚拟化服务器接入。其中虚拟化服务器是指将一台物理服务器使用虚拟化技术虚拟成多台虚拟机和虚拟网络交换机，虚拟机通过虚拟交换机接入到Fabric网络。</w:t>
      </w:r>
    </w:p>
    <w:p w:rsidR="009306E9" w:rsidRPr="006E00E7" w:rsidRDefault="009306E9" w:rsidP="009306E9">
      <w:pPr>
        <w:pStyle w:val="51"/>
        <w:spacing w:line="360" w:lineRule="auto"/>
        <w:rPr>
          <w:rFonts w:asciiTheme="minorEastAsia" w:eastAsiaTheme="minorEastAsia" w:hAnsiTheme="minorEastAsia"/>
        </w:rPr>
      </w:pPr>
      <w:r w:rsidRPr="006E00E7">
        <w:rPr>
          <w:rFonts w:asciiTheme="minorEastAsia" w:eastAsiaTheme="minorEastAsia" w:hAnsiTheme="minorEastAsia" w:hint="eastAsia"/>
        </w:rPr>
        <w:t>网络组网设计</w:t>
      </w:r>
      <w:bookmarkEnd w:id="101"/>
    </w:p>
    <w:p w:rsidR="009306E9" w:rsidRPr="006E00E7" w:rsidRDefault="009306E9" w:rsidP="009306E9">
      <w:pPr>
        <w:spacing w:after="60"/>
        <w:ind w:firstLineChars="200" w:firstLine="560"/>
        <w:rPr>
          <w:rFonts w:asciiTheme="minorEastAsia" w:eastAsiaTheme="minorEastAsia" w:hAnsiTheme="minorEastAsia"/>
        </w:rPr>
      </w:pPr>
      <w:r w:rsidRPr="006E00E7">
        <w:rPr>
          <w:rFonts w:asciiTheme="minorEastAsia" w:eastAsiaTheme="minorEastAsia" w:hAnsiTheme="minorEastAsia" w:hint="eastAsia"/>
        </w:rPr>
        <w:t>根据云上云平台的</w:t>
      </w:r>
      <w:r w:rsidRPr="006E00E7">
        <w:rPr>
          <w:rFonts w:asciiTheme="minorEastAsia" w:eastAsiaTheme="minorEastAsia" w:hAnsiTheme="minorEastAsia"/>
        </w:rPr>
        <w:t>现</w:t>
      </w:r>
      <w:r w:rsidRPr="006E00E7">
        <w:rPr>
          <w:rFonts w:asciiTheme="minorEastAsia" w:eastAsiaTheme="minorEastAsia" w:hAnsiTheme="minorEastAsia" w:hint="eastAsia"/>
        </w:rPr>
        <w:t>需求</w:t>
      </w:r>
      <w:r w:rsidRPr="006E00E7">
        <w:rPr>
          <w:rFonts w:asciiTheme="minorEastAsia" w:eastAsiaTheme="minorEastAsia" w:hAnsiTheme="minorEastAsia"/>
        </w:rPr>
        <w:t>及</w:t>
      </w:r>
      <w:r w:rsidRPr="006E00E7">
        <w:rPr>
          <w:rFonts w:asciiTheme="minorEastAsia" w:eastAsiaTheme="minorEastAsia" w:hAnsiTheme="minorEastAsia" w:hint="eastAsia"/>
        </w:rPr>
        <w:t>技术</w:t>
      </w:r>
      <w:r w:rsidRPr="006E00E7">
        <w:rPr>
          <w:rFonts w:asciiTheme="minorEastAsia" w:eastAsiaTheme="minorEastAsia" w:hAnsiTheme="minorEastAsia"/>
        </w:rPr>
        <w:t>要求，</w:t>
      </w:r>
      <w:r w:rsidRPr="006E00E7">
        <w:rPr>
          <w:rFonts w:asciiTheme="minorEastAsia" w:eastAsiaTheme="minorEastAsia" w:hAnsiTheme="minorEastAsia" w:hint="eastAsia"/>
        </w:rPr>
        <w:t>政务外网区和数据缓冲区数据中心提供</w:t>
      </w:r>
      <w:r w:rsidRPr="006E00E7">
        <w:rPr>
          <w:rFonts w:asciiTheme="minorEastAsia" w:eastAsiaTheme="minorEastAsia" w:hAnsiTheme="minorEastAsia"/>
        </w:rPr>
        <w:t>如下的组网方案</w:t>
      </w:r>
      <w:r w:rsidRPr="006E00E7">
        <w:rPr>
          <w:rFonts w:asciiTheme="minorEastAsia" w:eastAsiaTheme="minorEastAsia" w:hAnsiTheme="minorEastAsia" w:hint="eastAsia"/>
        </w:rPr>
        <w:t>，以便实现大资源池，高可用，可扩展，自动化等价值。</w:t>
      </w:r>
    </w:p>
    <w:p w:rsidR="009306E9" w:rsidRPr="006E00E7" w:rsidRDefault="009306E9" w:rsidP="00DD12A3">
      <w:pPr>
        <w:pStyle w:val="afff"/>
        <w:widowControl w:val="0"/>
        <w:numPr>
          <w:ilvl w:val="0"/>
          <w:numId w:val="84"/>
        </w:numPr>
        <w:spacing w:before="0" w:beforeAutospacing="0" w:afterLines="25" w:after="78" w:afterAutospacing="0" w:line="312" w:lineRule="auto"/>
        <w:jc w:val="both"/>
        <w:rPr>
          <w:rFonts w:asciiTheme="minorEastAsia" w:eastAsiaTheme="minorEastAsia" w:hAnsiTheme="minorEastAsia"/>
          <w:color w:val="auto"/>
          <w:sz w:val="28"/>
          <w:szCs w:val="28"/>
        </w:rPr>
      </w:pPr>
      <w:r w:rsidRPr="006E00E7">
        <w:rPr>
          <w:rFonts w:asciiTheme="minorEastAsia" w:eastAsiaTheme="minorEastAsia" w:hAnsiTheme="minorEastAsia" w:hint="eastAsia"/>
          <w:color w:val="auto"/>
          <w:sz w:val="28"/>
          <w:szCs w:val="28"/>
        </w:rPr>
        <w:t xml:space="preserve">基础网络采用Spine-Leaf架构，Overlay网络使用VXLAN构建大二层，VTEP部署在Leaf交换机。 </w:t>
      </w:r>
    </w:p>
    <w:p w:rsidR="009306E9" w:rsidRPr="006E00E7" w:rsidRDefault="009306E9" w:rsidP="00DD12A3">
      <w:pPr>
        <w:pStyle w:val="afff"/>
        <w:widowControl w:val="0"/>
        <w:numPr>
          <w:ilvl w:val="0"/>
          <w:numId w:val="84"/>
        </w:numPr>
        <w:spacing w:before="0" w:beforeAutospacing="0" w:afterLines="25" w:after="78" w:afterAutospacing="0" w:line="312" w:lineRule="auto"/>
        <w:jc w:val="both"/>
        <w:rPr>
          <w:rFonts w:asciiTheme="minorEastAsia" w:eastAsiaTheme="minorEastAsia" w:hAnsiTheme="minorEastAsia"/>
          <w:color w:val="auto"/>
          <w:sz w:val="28"/>
          <w:szCs w:val="28"/>
        </w:rPr>
      </w:pPr>
      <w:r w:rsidRPr="006E00E7">
        <w:rPr>
          <w:rFonts w:asciiTheme="minorEastAsia" w:eastAsiaTheme="minorEastAsia" w:hAnsiTheme="minorEastAsia" w:hint="eastAsia"/>
          <w:color w:val="auto"/>
          <w:sz w:val="28"/>
          <w:szCs w:val="28"/>
        </w:rPr>
        <w:t xml:space="preserve">网关采用硬件集中式，一个Fabirc可部署多组网关，支持业务的扩展。 </w:t>
      </w:r>
    </w:p>
    <w:p w:rsidR="009306E9" w:rsidRPr="006E00E7" w:rsidRDefault="009306E9" w:rsidP="00DD12A3">
      <w:pPr>
        <w:pStyle w:val="afff"/>
        <w:widowControl w:val="0"/>
        <w:numPr>
          <w:ilvl w:val="0"/>
          <w:numId w:val="84"/>
        </w:numPr>
        <w:spacing w:before="0" w:beforeAutospacing="0" w:afterLines="25" w:after="78" w:afterAutospacing="0" w:line="312" w:lineRule="auto"/>
        <w:jc w:val="both"/>
        <w:rPr>
          <w:rFonts w:asciiTheme="minorEastAsia" w:eastAsiaTheme="minorEastAsia" w:hAnsiTheme="minorEastAsia"/>
          <w:color w:val="auto"/>
          <w:sz w:val="28"/>
          <w:szCs w:val="28"/>
        </w:rPr>
      </w:pPr>
      <w:r w:rsidRPr="006E00E7">
        <w:rPr>
          <w:rFonts w:asciiTheme="minorEastAsia" w:eastAsiaTheme="minorEastAsia" w:hAnsiTheme="minorEastAsia" w:hint="eastAsia"/>
          <w:color w:val="auto"/>
          <w:sz w:val="28"/>
          <w:szCs w:val="28"/>
        </w:rPr>
        <w:t xml:space="preserve">南北向采用硬件防火墙，虚拟化服务器采用安全组进行Fabric内部的互访控制，物理机在Leaf交换机上部署安全组实现安全控制。  </w:t>
      </w:r>
    </w:p>
    <w:p w:rsidR="009306E9" w:rsidRPr="006E00E7" w:rsidRDefault="009306E9" w:rsidP="00DD12A3">
      <w:pPr>
        <w:pStyle w:val="afff"/>
        <w:widowControl w:val="0"/>
        <w:numPr>
          <w:ilvl w:val="0"/>
          <w:numId w:val="84"/>
        </w:numPr>
        <w:spacing w:before="0" w:beforeAutospacing="0" w:afterLines="25" w:after="78" w:afterAutospacing="0" w:line="312" w:lineRule="auto"/>
        <w:jc w:val="both"/>
        <w:rPr>
          <w:rFonts w:asciiTheme="minorEastAsia" w:eastAsiaTheme="minorEastAsia" w:hAnsiTheme="minorEastAsia"/>
          <w:color w:val="auto"/>
          <w:sz w:val="28"/>
          <w:szCs w:val="28"/>
        </w:rPr>
      </w:pPr>
      <w:r w:rsidRPr="006E00E7">
        <w:rPr>
          <w:rFonts w:asciiTheme="minorEastAsia" w:eastAsiaTheme="minorEastAsia" w:hAnsiTheme="minorEastAsia" w:hint="eastAsia"/>
          <w:color w:val="auto"/>
          <w:sz w:val="28"/>
          <w:szCs w:val="28"/>
        </w:rPr>
        <w:t>SDN网络控制器：对接云平台实现网络业务的自动化部署，对接虚拟化平台实现vSwitch的管理和配置。</w:t>
      </w:r>
    </w:p>
    <w:p w:rsidR="009306E9" w:rsidRDefault="009306E9" w:rsidP="009306E9">
      <w:pPr>
        <w:spacing w:after="60"/>
        <w:jc w:val="center"/>
        <w:rPr>
          <w:rFonts w:asciiTheme="minorEastAsia" w:eastAsiaTheme="minorEastAsia" w:hAnsiTheme="minorEastAsia"/>
          <w:sz w:val="24"/>
        </w:rPr>
      </w:pPr>
      <w:r w:rsidRPr="009A4AF9">
        <w:rPr>
          <w:rFonts w:asciiTheme="minorEastAsia" w:eastAsiaTheme="minorEastAsia" w:hAnsiTheme="minorEastAsia"/>
          <w:noProof/>
          <w:sz w:val="24"/>
        </w:rPr>
        <w:lastRenderedPageBreak/>
        <w:drawing>
          <wp:inline distT="0" distB="0" distL="0" distR="0">
            <wp:extent cx="5340245" cy="3937000"/>
            <wp:effectExtent l="0" t="0" r="0" b="635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343747" cy="3939582"/>
                    </a:xfrm>
                    <a:prstGeom prst="rect">
                      <a:avLst/>
                    </a:prstGeom>
                    <a:noFill/>
                  </pic:spPr>
                </pic:pic>
              </a:graphicData>
            </a:graphic>
          </wp:inline>
        </w:drawing>
      </w:r>
    </w:p>
    <w:p w:rsidR="009306E9" w:rsidRPr="003D28BE" w:rsidRDefault="009306E9" w:rsidP="003D28BE">
      <w:pPr>
        <w:ind w:firstLineChars="200" w:firstLine="420"/>
        <w:jc w:val="center"/>
        <w:rPr>
          <w:rFonts w:asciiTheme="minorEastAsia" w:eastAsiaTheme="minorEastAsia" w:hAnsiTheme="minorEastAsia"/>
          <w:sz w:val="21"/>
        </w:rPr>
      </w:pPr>
      <w:r w:rsidRPr="003D28BE">
        <w:rPr>
          <w:rFonts w:asciiTheme="minorEastAsia" w:eastAsiaTheme="minorEastAsia" w:hAnsiTheme="minorEastAsia"/>
          <w:sz w:val="21"/>
        </w:rPr>
        <w:t>SDN组网架构</w:t>
      </w:r>
    </w:p>
    <w:p w:rsidR="009306E9" w:rsidRPr="006E00E7" w:rsidRDefault="009306E9" w:rsidP="009306E9">
      <w:pPr>
        <w:pStyle w:val="51"/>
        <w:spacing w:line="360" w:lineRule="auto"/>
        <w:rPr>
          <w:rFonts w:asciiTheme="minorEastAsia" w:eastAsiaTheme="minorEastAsia" w:hAnsiTheme="minorEastAsia"/>
        </w:rPr>
      </w:pPr>
      <w:bookmarkStart w:id="102" w:name="_Toc441505844"/>
      <w:r w:rsidRPr="006E00E7">
        <w:rPr>
          <w:rFonts w:asciiTheme="minorEastAsia" w:eastAsiaTheme="minorEastAsia" w:hAnsiTheme="minorEastAsia" w:hint="eastAsia"/>
        </w:rPr>
        <w:t>自动发放模型设计</w:t>
      </w:r>
      <w:bookmarkEnd w:id="102"/>
    </w:p>
    <w:p w:rsidR="009306E9" w:rsidRPr="006E00E7" w:rsidRDefault="009306E9" w:rsidP="009306E9">
      <w:pPr>
        <w:spacing w:after="60"/>
        <w:ind w:firstLineChars="200" w:firstLine="560"/>
        <w:rPr>
          <w:rFonts w:asciiTheme="minorEastAsia" w:eastAsiaTheme="minorEastAsia" w:hAnsiTheme="minorEastAsia"/>
        </w:rPr>
      </w:pPr>
      <w:r w:rsidRPr="006E00E7">
        <w:rPr>
          <w:rFonts w:asciiTheme="minorEastAsia" w:eastAsiaTheme="minorEastAsia" w:hAnsiTheme="minorEastAsia" w:hint="eastAsia"/>
        </w:rPr>
        <w:t>对于公数据中心，用户的业务模型一般可以抽象成下图所示：</w:t>
      </w:r>
    </w:p>
    <w:p w:rsidR="009306E9" w:rsidRPr="006E00E7" w:rsidRDefault="009306E9" w:rsidP="009306E9">
      <w:pPr>
        <w:spacing w:after="60"/>
        <w:ind w:firstLineChars="200" w:firstLine="560"/>
        <w:rPr>
          <w:rFonts w:asciiTheme="minorEastAsia" w:eastAsiaTheme="minorEastAsia" w:hAnsiTheme="minorEastAsia"/>
        </w:rPr>
      </w:pPr>
      <w:r w:rsidRPr="006E00E7">
        <w:rPr>
          <w:rFonts w:asciiTheme="minorEastAsia" w:eastAsiaTheme="minorEastAsia" w:hAnsiTheme="minorEastAsia" w:hint="eastAsia"/>
        </w:rPr>
        <w:t>用户业务模型示例</w:t>
      </w:r>
    </w:p>
    <w:p w:rsidR="009306E9" w:rsidRDefault="009306E9" w:rsidP="00DD12A3">
      <w:pPr>
        <w:spacing w:afterLines="25" w:after="78" w:line="312" w:lineRule="auto"/>
        <w:jc w:val="center"/>
        <w:rPr>
          <w:rFonts w:asciiTheme="minorEastAsia" w:eastAsiaTheme="minorEastAsia" w:hAnsiTheme="minorEastAsia"/>
          <w:sz w:val="24"/>
        </w:rPr>
      </w:pPr>
      <w:r w:rsidRPr="009A4AF9">
        <w:rPr>
          <w:rFonts w:asciiTheme="minorEastAsia" w:eastAsiaTheme="minorEastAsia" w:hAnsiTheme="minorEastAsia" w:hint="eastAsia"/>
          <w:noProof/>
          <w:sz w:val="24"/>
        </w:rPr>
        <w:drawing>
          <wp:inline distT="0" distB="0" distL="0" distR="0">
            <wp:extent cx="5210372" cy="1761066"/>
            <wp:effectExtent l="0" t="0" r="0" b="0"/>
            <wp:docPr id="900" name="图片 7" descr="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3"/>
                    <pic:cNvPicPr>
                      <a:picLocks noChangeAspect="1" noChangeArrowheads="1"/>
                    </pic:cNvPicPr>
                  </pic:nvPicPr>
                  <pic:blipFill>
                    <a:blip r:embed="rId43" cstate="print"/>
                    <a:srcRect/>
                    <a:stretch>
                      <a:fillRect/>
                    </a:stretch>
                  </pic:blipFill>
                  <pic:spPr bwMode="auto">
                    <a:xfrm>
                      <a:off x="0" y="0"/>
                      <a:ext cx="5227090" cy="1766717"/>
                    </a:xfrm>
                    <a:prstGeom prst="rect">
                      <a:avLst/>
                    </a:prstGeom>
                    <a:noFill/>
                    <a:ln w="9525">
                      <a:noFill/>
                      <a:miter lim="800000"/>
                      <a:headEnd/>
                      <a:tailEnd/>
                    </a:ln>
                  </pic:spPr>
                </pic:pic>
              </a:graphicData>
            </a:graphic>
          </wp:inline>
        </w:drawing>
      </w:r>
    </w:p>
    <w:p w:rsidR="009306E9" w:rsidRPr="003D28BE" w:rsidRDefault="009306E9" w:rsidP="003D28BE">
      <w:pPr>
        <w:ind w:firstLineChars="200" w:firstLine="420"/>
        <w:jc w:val="center"/>
        <w:rPr>
          <w:rFonts w:asciiTheme="minorEastAsia" w:eastAsiaTheme="minorEastAsia" w:hAnsiTheme="minorEastAsia"/>
          <w:sz w:val="21"/>
        </w:rPr>
      </w:pPr>
      <w:r w:rsidRPr="003D28BE">
        <w:rPr>
          <w:rFonts w:asciiTheme="minorEastAsia" w:eastAsiaTheme="minorEastAsia" w:hAnsiTheme="minorEastAsia" w:hint="eastAsia"/>
          <w:sz w:val="21"/>
        </w:rPr>
        <w:t>自动化业务模型</w:t>
      </w:r>
    </w:p>
    <w:p w:rsidR="009306E9" w:rsidRPr="006E00E7" w:rsidRDefault="009306E9" w:rsidP="009306E9">
      <w:pPr>
        <w:spacing w:after="60"/>
        <w:ind w:firstLineChars="200" w:firstLine="560"/>
        <w:rPr>
          <w:rFonts w:asciiTheme="minorEastAsia" w:eastAsiaTheme="minorEastAsia" w:hAnsiTheme="minorEastAsia"/>
        </w:rPr>
      </w:pPr>
      <w:r w:rsidRPr="006E00E7">
        <w:rPr>
          <w:rFonts w:asciiTheme="minorEastAsia" w:eastAsiaTheme="minorEastAsia" w:hAnsiTheme="minorEastAsia" w:hint="eastAsia"/>
        </w:rPr>
        <w:t>对应到逻辑网络模型可以为：</w:t>
      </w:r>
    </w:p>
    <w:p w:rsidR="009306E9" w:rsidRDefault="009306E9" w:rsidP="00DD12A3">
      <w:pPr>
        <w:spacing w:afterLines="25" w:after="78" w:line="312" w:lineRule="auto"/>
        <w:ind w:firstLineChars="200" w:firstLine="480"/>
        <w:jc w:val="center"/>
        <w:rPr>
          <w:rFonts w:asciiTheme="minorEastAsia" w:eastAsiaTheme="minorEastAsia" w:hAnsiTheme="minorEastAsia"/>
          <w:sz w:val="24"/>
        </w:rPr>
      </w:pPr>
      <w:r w:rsidRPr="009A4AF9">
        <w:rPr>
          <w:rFonts w:asciiTheme="minorEastAsia" w:eastAsiaTheme="minorEastAsia" w:hAnsiTheme="minorEastAsia"/>
          <w:noProof/>
          <w:sz w:val="24"/>
        </w:rPr>
        <w:lastRenderedPageBreak/>
        <w:drawing>
          <wp:inline distT="0" distB="0" distL="0" distR="0">
            <wp:extent cx="4508500" cy="1297305"/>
            <wp:effectExtent l="19050" t="0" r="6350" b="0"/>
            <wp:docPr id="901" name="图片 8"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图片1"/>
                    <pic:cNvPicPr>
                      <a:picLocks noChangeAspect="1" noChangeArrowheads="1"/>
                    </pic:cNvPicPr>
                  </pic:nvPicPr>
                  <pic:blipFill>
                    <a:blip r:embed="rId44" cstate="print"/>
                    <a:srcRect/>
                    <a:stretch>
                      <a:fillRect/>
                    </a:stretch>
                  </pic:blipFill>
                  <pic:spPr bwMode="auto">
                    <a:xfrm>
                      <a:off x="0" y="0"/>
                      <a:ext cx="4508500" cy="1297305"/>
                    </a:xfrm>
                    <a:prstGeom prst="rect">
                      <a:avLst/>
                    </a:prstGeom>
                    <a:noFill/>
                    <a:ln w="9525">
                      <a:noFill/>
                      <a:miter lim="800000"/>
                      <a:headEnd/>
                      <a:tailEnd/>
                    </a:ln>
                  </pic:spPr>
                </pic:pic>
              </a:graphicData>
            </a:graphic>
          </wp:inline>
        </w:drawing>
      </w:r>
    </w:p>
    <w:p w:rsidR="009306E9" w:rsidRPr="003D28BE" w:rsidRDefault="009306E9" w:rsidP="003D28BE">
      <w:pPr>
        <w:ind w:firstLineChars="200" w:firstLine="420"/>
        <w:jc w:val="center"/>
        <w:rPr>
          <w:rFonts w:asciiTheme="minorEastAsia" w:eastAsiaTheme="minorEastAsia" w:hAnsiTheme="minorEastAsia"/>
          <w:sz w:val="21"/>
        </w:rPr>
      </w:pPr>
      <w:r w:rsidRPr="003D28BE">
        <w:rPr>
          <w:rFonts w:asciiTheme="minorEastAsia" w:eastAsiaTheme="minorEastAsia" w:hAnsiTheme="minorEastAsia" w:hint="eastAsia"/>
          <w:sz w:val="21"/>
        </w:rPr>
        <w:t>业务逻辑网络模型</w:t>
      </w:r>
    </w:p>
    <w:p w:rsidR="009306E9" w:rsidRPr="006E00E7" w:rsidRDefault="009306E9" w:rsidP="009306E9">
      <w:pPr>
        <w:spacing w:after="60"/>
        <w:ind w:firstLineChars="200" w:firstLine="560"/>
        <w:rPr>
          <w:rFonts w:asciiTheme="minorEastAsia" w:eastAsiaTheme="minorEastAsia" w:hAnsiTheme="minorEastAsia"/>
        </w:rPr>
      </w:pPr>
      <w:bookmarkStart w:id="103" w:name="_Toc428565890"/>
      <w:r w:rsidRPr="006E00E7">
        <w:rPr>
          <w:rFonts w:asciiTheme="minorEastAsia" w:eastAsiaTheme="minorEastAsia" w:hAnsiTheme="minorEastAsia" w:hint="eastAsia"/>
        </w:rPr>
        <w:t>在上图中引入两个SDN解决方案中的标准概念。</w:t>
      </w:r>
    </w:p>
    <w:p w:rsidR="009306E9" w:rsidRPr="006E00E7" w:rsidRDefault="009306E9" w:rsidP="00DD12A3">
      <w:pPr>
        <w:pStyle w:val="afff"/>
        <w:spacing w:afterLines="25" w:after="78" w:line="360" w:lineRule="auto"/>
        <w:ind w:leftChars="-1" w:left="-3" w:firstLineChars="177" w:firstLine="498"/>
        <w:rPr>
          <w:rFonts w:asciiTheme="minorEastAsia" w:eastAsiaTheme="minorEastAsia" w:hAnsiTheme="minorEastAsia"/>
          <w:b/>
          <w:color w:val="auto"/>
          <w:sz w:val="28"/>
          <w:szCs w:val="28"/>
        </w:rPr>
      </w:pPr>
      <w:r w:rsidRPr="006E00E7">
        <w:rPr>
          <w:rFonts w:asciiTheme="minorEastAsia" w:eastAsiaTheme="minorEastAsia" w:hAnsiTheme="minorEastAsia"/>
          <w:b/>
          <w:color w:val="auto"/>
          <w:sz w:val="28"/>
          <w:szCs w:val="28"/>
        </w:rPr>
        <w:t>1</w:t>
      </w:r>
      <w:r w:rsidRPr="006E00E7">
        <w:rPr>
          <w:rFonts w:asciiTheme="minorEastAsia" w:eastAsiaTheme="minorEastAsia" w:hAnsiTheme="minorEastAsia" w:hint="eastAsia"/>
          <w:b/>
          <w:color w:val="auto"/>
          <w:sz w:val="28"/>
          <w:szCs w:val="28"/>
        </w:rPr>
        <w:t>、</w:t>
      </w:r>
      <w:r w:rsidRPr="006E00E7">
        <w:rPr>
          <w:rFonts w:asciiTheme="minorEastAsia" w:eastAsiaTheme="minorEastAsia" w:hAnsiTheme="minorEastAsia"/>
          <w:b/>
          <w:color w:val="auto"/>
          <w:sz w:val="28"/>
          <w:szCs w:val="28"/>
        </w:rPr>
        <w:t>VDC概念</w:t>
      </w:r>
      <w:bookmarkEnd w:id="103"/>
    </w:p>
    <w:p w:rsidR="009306E9" w:rsidRPr="006E00E7" w:rsidRDefault="009306E9" w:rsidP="00DD12A3">
      <w:pPr>
        <w:spacing w:afterLines="25" w:after="78"/>
        <w:ind w:firstLineChars="200" w:firstLine="560"/>
        <w:rPr>
          <w:rFonts w:asciiTheme="minorEastAsia" w:eastAsiaTheme="minorEastAsia" w:hAnsiTheme="minorEastAsia"/>
        </w:rPr>
      </w:pPr>
      <w:r w:rsidRPr="006E00E7">
        <w:rPr>
          <w:rFonts w:asciiTheme="minorEastAsia" w:eastAsiaTheme="minorEastAsia" w:hAnsiTheme="minorEastAsia" w:hint="eastAsia"/>
        </w:rPr>
        <w:t>VDC（Virtual DataCenter）是指虚拟数据中心。VDC是面向最终组织的资源容器，企业用户可以通过VDC对企业内的不同应用可以使用的资源进行配额管理，包括CPU，内存，存储等。在进行VDC设计时，可根据实际情况采用按照部门来划分，每个部门一个VDC，彼此间资源隔离；也可按照业务来划分，将规模大、部署复杂的业务规划为一个VDC</w:t>
      </w:r>
      <w:r w:rsidRPr="006E00E7">
        <w:rPr>
          <w:rFonts w:asciiTheme="minorEastAsia" w:eastAsiaTheme="minorEastAsia" w:hAnsiTheme="minorEastAsia"/>
        </w:rPr>
        <w:t xml:space="preserve"> </w:t>
      </w:r>
      <w:r w:rsidRPr="006E00E7">
        <w:rPr>
          <w:rFonts w:asciiTheme="minorEastAsia" w:eastAsiaTheme="minorEastAsia" w:hAnsiTheme="minorEastAsia" w:hint="eastAsia"/>
        </w:rPr>
        <w:t>，只有该VDC的租户才可以管理该VDC下的虚拟机。</w:t>
      </w:r>
    </w:p>
    <w:p w:rsidR="009306E9" w:rsidRPr="006E00E7" w:rsidRDefault="009306E9" w:rsidP="00DD12A3">
      <w:pPr>
        <w:spacing w:afterLines="25" w:after="78"/>
        <w:ind w:firstLineChars="200" w:firstLine="560"/>
        <w:rPr>
          <w:rFonts w:asciiTheme="minorEastAsia" w:eastAsiaTheme="minorEastAsia" w:hAnsiTheme="minorEastAsia"/>
        </w:rPr>
      </w:pPr>
      <w:r w:rsidRPr="006E00E7">
        <w:rPr>
          <w:rFonts w:asciiTheme="minorEastAsia" w:eastAsiaTheme="minorEastAsia" w:hAnsiTheme="minorEastAsia" w:hint="eastAsia"/>
        </w:rPr>
        <w:t>VDC模型如上图所示，并具有如下特点：</w:t>
      </w:r>
    </w:p>
    <w:p w:rsidR="009306E9" w:rsidRPr="006E00E7" w:rsidRDefault="009306E9" w:rsidP="00DD12A3">
      <w:pPr>
        <w:spacing w:afterLines="25" w:after="78"/>
        <w:ind w:firstLineChars="200" w:firstLine="560"/>
        <w:rPr>
          <w:rFonts w:asciiTheme="minorEastAsia" w:eastAsiaTheme="minorEastAsia" w:hAnsiTheme="minorEastAsia"/>
        </w:rPr>
      </w:pPr>
      <w:r w:rsidRPr="006E00E7">
        <w:rPr>
          <w:rFonts w:asciiTheme="minorEastAsia" w:eastAsiaTheme="minorEastAsia" w:hAnsiTheme="minorEastAsia" w:hint="eastAsia"/>
        </w:rPr>
        <w:t>将资源虚拟化成VDC， 业务管理员只需要关心多少资源可用（CPU, 内存，存储），而不用关心应用使用的资源的具体部署。</w:t>
      </w:r>
    </w:p>
    <w:p w:rsidR="009306E9" w:rsidRPr="006E00E7" w:rsidRDefault="009306E9" w:rsidP="00DD12A3">
      <w:pPr>
        <w:spacing w:afterLines="25" w:after="78"/>
        <w:ind w:firstLineChars="200" w:firstLine="560"/>
        <w:rPr>
          <w:rFonts w:asciiTheme="minorEastAsia" w:eastAsiaTheme="minorEastAsia" w:hAnsiTheme="minorEastAsia"/>
        </w:rPr>
      </w:pPr>
      <w:r w:rsidRPr="006E00E7">
        <w:rPr>
          <w:rFonts w:asciiTheme="minorEastAsia" w:eastAsiaTheme="minorEastAsia" w:hAnsiTheme="minorEastAsia" w:hint="eastAsia"/>
        </w:rPr>
        <w:t xml:space="preserve">按应用分配资源， 保证应用间资源使用不冲突。 </w:t>
      </w:r>
    </w:p>
    <w:p w:rsidR="009306E9" w:rsidRPr="006E00E7" w:rsidRDefault="009306E9" w:rsidP="00DD12A3">
      <w:pPr>
        <w:spacing w:afterLines="25" w:after="78"/>
        <w:ind w:firstLineChars="200" w:firstLine="560"/>
        <w:rPr>
          <w:rFonts w:asciiTheme="minorEastAsia" w:eastAsiaTheme="minorEastAsia" w:hAnsiTheme="minorEastAsia"/>
        </w:rPr>
      </w:pPr>
      <w:r w:rsidRPr="006E00E7">
        <w:rPr>
          <w:rFonts w:asciiTheme="minorEastAsia" w:eastAsiaTheme="minorEastAsia" w:hAnsiTheme="minorEastAsia" w:hint="eastAsia"/>
        </w:rPr>
        <w:t xml:space="preserve">按硬件配置划分给不同的VDC，提供不同质量的资源给对应的应用。 </w:t>
      </w:r>
    </w:p>
    <w:p w:rsidR="009306E9" w:rsidRPr="006E00E7" w:rsidRDefault="009306E9" w:rsidP="00DD12A3">
      <w:pPr>
        <w:spacing w:afterLines="25" w:after="78"/>
        <w:ind w:firstLineChars="200" w:firstLine="560"/>
        <w:rPr>
          <w:rFonts w:asciiTheme="minorEastAsia" w:eastAsiaTheme="minorEastAsia" w:hAnsiTheme="minorEastAsia"/>
        </w:rPr>
      </w:pPr>
      <w:r w:rsidRPr="006E00E7">
        <w:rPr>
          <w:rFonts w:asciiTheme="minorEastAsia" w:eastAsiaTheme="minorEastAsia" w:hAnsiTheme="minorEastAsia" w:hint="eastAsia"/>
        </w:rPr>
        <w:t>对于多租户场景，每个VDC内部网络可由租户自行规划，租户间IP地址可重叠。但此时VDC设计需遵循：一个物理分区可部署一个</w:t>
      </w:r>
      <w:r w:rsidRPr="006E00E7">
        <w:rPr>
          <w:rFonts w:asciiTheme="minorEastAsia" w:eastAsiaTheme="minorEastAsia" w:hAnsiTheme="minorEastAsia" w:hint="eastAsia"/>
        </w:rPr>
        <w:lastRenderedPageBreak/>
        <w:t>或多个VDC；单个VDC内的资源必须被分配在一个物理分区内。</w:t>
      </w:r>
      <w:r w:rsidRPr="006E00E7">
        <w:rPr>
          <w:rFonts w:asciiTheme="minorEastAsia" w:eastAsiaTheme="minorEastAsia" w:hAnsiTheme="minorEastAsia"/>
        </w:rPr>
        <w:t xml:space="preserve"> </w:t>
      </w:r>
    </w:p>
    <w:p w:rsidR="009306E9" w:rsidRPr="006E00E7" w:rsidRDefault="009306E9" w:rsidP="00DD12A3">
      <w:pPr>
        <w:spacing w:afterLines="25" w:after="78"/>
        <w:ind w:firstLineChars="200" w:firstLine="560"/>
        <w:rPr>
          <w:rFonts w:asciiTheme="minorEastAsia" w:eastAsiaTheme="minorEastAsia" w:hAnsiTheme="minorEastAsia"/>
        </w:rPr>
      </w:pPr>
      <w:r w:rsidRPr="006E00E7">
        <w:rPr>
          <w:rFonts w:asciiTheme="minorEastAsia" w:eastAsiaTheme="minorEastAsia" w:hAnsiTheme="minorEastAsia" w:hint="eastAsia"/>
        </w:rPr>
        <w:t>使用VDC进行资源配额配置 ，可以方便的对系统内的资源进行整体的规划，提升运维能力，并达到对资源进行灵活部署的目的。</w:t>
      </w:r>
    </w:p>
    <w:p w:rsidR="009306E9" w:rsidRPr="006E00E7" w:rsidRDefault="009306E9" w:rsidP="00DD12A3">
      <w:pPr>
        <w:pStyle w:val="afff"/>
        <w:spacing w:afterLines="25" w:after="78" w:line="360" w:lineRule="auto"/>
        <w:ind w:leftChars="-1" w:left="-3" w:firstLineChars="177" w:firstLine="498"/>
        <w:rPr>
          <w:rFonts w:asciiTheme="minorEastAsia" w:eastAsiaTheme="minorEastAsia" w:hAnsiTheme="minorEastAsia"/>
          <w:b/>
          <w:color w:val="auto"/>
          <w:sz w:val="28"/>
          <w:szCs w:val="28"/>
        </w:rPr>
      </w:pPr>
      <w:bookmarkStart w:id="104" w:name="_Toc428565891"/>
      <w:r w:rsidRPr="006E00E7">
        <w:rPr>
          <w:rFonts w:asciiTheme="minorEastAsia" w:eastAsiaTheme="minorEastAsia" w:hAnsiTheme="minorEastAsia"/>
          <w:b/>
          <w:color w:val="auto"/>
          <w:sz w:val="28"/>
          <w:szCs w:val="28"/>
        </w:rPr>
        <w:t>2</w:t>
      </w:r>
      <w:r w:rsidRPr="006E00E7">
        <w:rPr>
          <w:rFonts w:asciiTheme="minorEastAsia" w:eastAsiaTheme="minorEastAsia" w:hAnsiTheme="minorEastAsia" w:hint="eastAsia"/>
          <w:b/>
          <w:color w:val="auto"/>
          <w:sz w:val="28"/>
          <w:szCs w:val="28"/>
        </w:rPr>
        <w:t>、</w:t>
      </w:r>
      <w:r w:rsidRPr="006E00E7">
        <w:rPr>
          <w:rFonts w:asciiTheme="minorEastAsia" w:eastAsiaTheme="minorEastAsia" w:hAnsiTheme="minorEastAsia"/>
          <w:b/>
          <w:color w:val="auto"/>
          <w:sz w:val="28"/>
          <w:szCs w:val="28"/>
        </w:rPr>
        <w:t>VPC概念</w:t>
      </w:r>
      <w:bookmarkEnd w:id="104"/>
    </w:p>
    <w:p w:rsidR="009306E9" w:rsidRPr="006E00E7" w:rsidRDefault="009306E9" w:rsidP="00DD12A3">
      <w:pPr>
        <w:spacing w:afterLines="25" w:after="78"/>
        <w:ind w:firstLineChars="200" w:firstLine="560"/>
        <w:rPr>
          <w:rFonts w:asciiTheme="minorEastAsia" w:eastAsiaTheme="minorEastAsia" w:hAnsiTheme="minorEastAsia"/>
        </w:rPr>
      </w:pPr>
      <w:r w:rsidRPr="006E00E7">
        <w:rPr>
          <w:rFonts w:asciiTheme="minorEastAsia" w:eastAsiaTheme="minorEastAsia" w:hAnsiTheme="minorEastAsia" w:hint="eastAsia"/>
        </w:rPr>
        <w:t>VPC——Virtual Private Cloud，虚拟私有云，VPC是使用VDC资源创建的一种虚拟资产，提供安全的网络边界防护，多条网络平面，不受限制的完整IP地址空间，以及基于VPC提供的一系列增强特性，比如：弹性IP，安全组，防火墙ACL等。</w:t>
      </w:r>
    </w:p>
    <w:p w:rsidR="009306E9" w:rsidRPr="006E00E7" w:rsidRDefault="009306E9" w:rsidP="00DD12A3">
      <w:pPr>
        <w:spacing w:afterLines="25" w:after="78"/>
        <w:ind w:firstLineChars="200" w:firstLine="560"/>
        <w:rPr>
          <w:rFonts w:asciiTheme="minorEastAsia" w:eastAsiaTheme="minorEastAsia" w:hAnsiTheme="minorEastAsia"/>
        </w:rPr>
      </w:pPr>
      <w:r w:rsidRPr="006E00E7">
        <w:rPr>
          <w:rFonts w:asciiTheme="minorEastAsia" w:eastAsiaTheme="minorEastAsia" w:hAnsiTheme="minorEastAsia" w:hint="eastAsia"/>
        </w:rPr>
        <w:t>对于企业用户而言，VPC的设计主要起以下作用：</w:t>
      </w:r>
    </w:p>
    <w:p w:rsidR="009306E9" w:rsidRPr="006E00E7" w:rsidRDefault="009306E9" w:rsidP="00DD12A3">
      <w:pPr>
        <w:pStyle w:val="afff"/>
        <w:widowControl w:val="0"/>
        <w:numPr>
          <w:ilvl w:val="0"/>
          <w:numId w:val="87"/>
        </w:numPr>
        <w:spacing w:before="0" w:beforeAutospacing="0" w:afterLines="25" w:after="78" w:afterAutospacing="0" w:line="360" w:lineRule="auto"/>
        <w:jc w:val="both"/>
        <w:rPr>
          <w:rFonts w:asciiTheme="minorEastAsia" w:eastAsiaTheme="minorEastAsia" w:hAnsiTheme="minorEastAsia"/>
          <w:color w:val="auto"/>
          <w:sz w:val="28"/>
          <w:szCs w:val="28"/>
        </w:rPr>
      </w:pPr>
      <w:r w:rsidRPr="006E00E7">
        <w:rPr>
          <w:rFonts w:asciiTheme="minorEastAsia" w:eastAsiaTheme="minorEastAsia" w:hAnsiTheme="minorEastAsia" w:hint="eastAsia"/>
          <w:color w:val="auto"/>
          <w:sz w:val="28"/>
          <w:szCs w:val="28"/>
        </w:rPr>
        <w:t xml:space="preserve">隔离环境：VPC（Virtual Private Cloud）提供隔离的虚拟机和网络环境，满足不同部门/业务网络隔离要求。 </w:t>
      </w:r>
    </w:p>
    <w:p w:rsidR="009306E9" w:rsidRPr="006E00E7" w:rsidRDefault="009306E9" w:rsidP="00DD12A3">
      <w:pPr>
        <w:pStyle w:val="afff"/>
        <w:widowControl w:val="0"/>
        <w:numPr>
          <w:ilvl w:val="0"/>
          <w:numId w:val="87"/>
        </w:numPr>
        <w:spacing w:before="0" w:beforeAutospacing="0" w:afterLines="25" w:after="78" w:afterAutospacing="0" w:line="360" w:lineRule="auto"/>
        <w:jc w:val="both"/>
        <w:rPr>
          <w:rFonts w:asciiTheme="minorEastAsia" w:eastAsiaTheme="minorEastAsia" w:hAnsiTheme="minorEastAsia"/>
          <w:color w:val="auto"/>
          <w:sz w:val="28"/>
          <w:szCs w:val="28"/>
        </w:rPr>
      </w:pPr>
      <w:r w:rsidRPr="006E00E7">
        <w:rPr>
          <w:rFonts w:asciiTheme="minorEastAsia" w:eastAsiaTheme="minorEastAsia" w:hAnsiTheme="minorEastAsia" w:hint="eastAsia"/>
          <w:color w:val="auto"/>
          <w:sz w:val="28"/>
          <w:szCs w:val="28"/>
        </w:rPr>
        <w:t xml:space="preserve">业务丰富：每个VPC可以提供独立的虚拟防火墙、弹性IP、安全组、NAT网关等业务。 </w:t>
      </w:r>
    </w:p>
    <w:p w:rsidR="009306E9" w:rsidRPr="006E00E7" w:rsidRDefault="009306E9" w:rsidP="00DD12A3">
      <w:pPr>
        <w:spacing w:afterLines="25" w:after="78"/>
        <w:ind w:firstLineChars="200" w:firstLine="560"/>
        <w:rPr>
          <w:rFonts w:asciiTheme="minorEastAsia" w:eastAsiaTheme="minorEastAsia" w:hAnsiTheme="minorEastAsia"/>
        </w:rPr>
      </w:pPr>
      <w:r w:rsidRPr="006E00E7">
        <w:rPr>
          <w:rFonts w:asciiTheme="minorEastAsia" w:eastAsiaTheme="minorEastAsia" w:hAnsiTheme="minorEastAsia" w:hint="eastAsia"/>
        </w:rPr>
        <w:t>VPC的设计需结合业务的重要级别，业务流量对资源的占用，业务内及与业务外部的安全控制等等对网络的需求来进行。对于一般性业务，可以每个业务层分配一个VPC，并通过VPC进行相互隔离，VPC间互访通过防火墙控制；VPC内部互访通过域内ACL引流至FW进行过滤。</w:t>
      </w:r>
    </w:p>
    <w:p w:rsidR="009306E9" w:rsidRPr="006E00E7" w:rsidRDefault="009306E9" w:rsidP="00DD12A3">
      <w:pPr>
        <w:spacing w:afterLines="25" w:after="78"/>
        <w:ind w:firstLineChars="200" w:firstLine="560"/>
        <w:rPr>
          <w:rFonts w:asciiTheme="minorEastAsia" w:eastAsiaTheme="minorEastAsia" w:hAnsiTheme="minorEastAsia"/>
        </w:rPr>
      </w:pPr>
      <w:r w:rsidRPr="006E00E7">
        <w:rPr>
          <w:rFonts w:asciiTheme="minorEastAsia" w:eastAsiaTheme="minorEastAsia" w:hAnsiTheme="minorEastAsia" w:hint="eastAsia"/>
        </w:rPr>
        <w:t>如下图所示，VPC逻辑上由一个vRouter，若干个Network、 Subnet和相应虚机构成：</w:t>
      </w:r>
    </w:p>
    <w:p w:rsidR="009306E9" w:rsidRPr="006E00E7" w:rsidRDefault="009306E9" w:rsidP="00DD12A3">
      <w:pPr>
        <w:pStyle w:val="afff"/>
        <w:widowControl w:val="0"/>
        <w:numPr>
          <w:ilvl w:val="0"/>
          <w:numId w:val="88"/>
        </w:numPr>
        <w:spacing w:before="0" w:beforeAutospacing="0" w:afterLines="25" w:after="78" w:afterAutospacing="0" w:line="360" w:lineRule="auto"/>
        <w:jc w:val="both"/>
        <w:rPr>
          <w:rFonts w:asciiTheme="minorEastAsia" w:eastAsiaTheme="minorEastAsia" w:hAnsiTheme="minorEastAsia"/>
          <w:color w:val="auto"/>
          <w:sz w:val="28"/>
          <w:szCs w:val="28"/>
        </w:rPr>
      </w:pPr>
      <w:r w:rsidRPr="006E00E7">
        <w:rPr>
          <w:rFonts w:asciiTheme="minorEastAsia" w:eastAsiaTheme="minorEastAsia" w:hAnsiTheme="minorEastAsia" w:hint="eastAsia"/>
          <w:color w:val="auto"/>
          <w:sz w:val="28"/>
          <w:szCs w:val="28"/>
        </w:rPr>
        <w:lastRenderedPageBreak/>
        <w:t>vRouter对应VPC的三层网关；同一VPC不同的Subnet的三层网关在同一个vRouter。</w:t>
      </w:r>
    </w:p>
    <w:p w:rsidR="009306E9" w:rsidRPr="006E00E7" w:rsidRDefault="009306E9" w:rsidP="00DD12A3">
      <w:pPr>
        <w:pStyle w:val="afff"/>
        <w:widowControl w:val="0"/>
        <w:numPr>
          <w:ilvl w:val="0"/>
          <w:numId w:val="88"/>
        </w:numPr>
        <w:spacing w:before="0" w:beforeAutospacing="0" w:afterLines="25" w:after="78" w:afterAutospacing="0" w:line="360" w:lineRule="auto"/>
        <w:jc w:val="both"/>
        <w:rPr>
          <w:rFonts w:asciiTheme="minorEastAsia" w:eastAsiaTheme="minorEastAsia" w:hAnsiTheme="minorEastAsia"/>
          <w:color w:val="auto"/>
          <w:sz w:val="28"/>
          <w:szCs w:val="28"/>
        </w:rPr>
      </w:pPr>
      <w:r w:rsidRPr="006E00E7">
        <w:rPr>
          <w:rFonts w:asciiTheme="minorEastAsia" w:eastAsiaTheme="minorEastAsia" w:hAnsiTheme="minorEastAsia" w:hint="eastAsia"/>
          <w:color w:val="auto"/>
          <w:sz w:val="28"/>
          <w:szCs w:val="28"/>
        </w:rPr>
        <w:t>vFW作为VPC的边界，用于外部网络访问VPC内的资源安全访问控制，提高VPC防护能力。</w:t>
      </w:r>
    </w:p>
    <w:p w:rsidR="009306E9" w:rsidRPr="006E00E7" w:rsidRDefault="009306E9" w:rsidP="00DD12A3">
      <w:pPr>
        <w:pStyle w:val="afff"/>
        <w:widowControl w:val="0"/>
        <w:numPr>
          <w:ilvl w:val="0"/>
          <w:numId w:val="88"/>
        </w:numPr>
        <w:spacing w:before="0" w:beforeAutospacing="0" w:afterLines="25" w:after="78" w:afterAutospacing="0" w:line="360" w:lineRule="auto"/>
        <w:jc w:val="both"/>
        <w:rPr>
          <w:rFonts w:asciiTheme="minorEastAsia" w:eastAsiaTheme="minorEastAsia" w:hAnsiTheme="minorEastAsia"/>
          <w:color w:val="auto"/>
          <w:sz w:val="28"/>
          <w:szCs w:val="28"/>
        </w:rPr>
      </w:pPr>
      <w:r w:rsidRPr="006E00E7">
        <w:rPr>
          <w:rFonts w:asciiTheme="minorEastAsia" w:eastAsiaTheme="minorEastAsia" w:hAnsiTheme="minorEastAsia" w:hint="eastAsia"/>
          <w:color w:val="auto"/>
          <w:sz w:val="28"/>
          <w:szCs w:val="28"/>
        </w:rPr>
        <w:t xml:space="preserve">subnet为VPC的子网，一个VPC内可以有多个subnet。使用不同的Subnet用于二层广播隔离；同1个Subnet内的虚机默认互通；不同Subnet之间默认互通。 </w:t>
      </w:r>
    </w:p>
    <w:p w:rsidR="009306E9" w:rsidRPr="006E00E7" w:rsidRDefault="009306E9" w:rsidP="00DD12A3">
      <w:pPr>
        <w:pStyle w:val="afff"/>
        <w:widowControl w:val="0"/>
        <w:numPr>
          <w:ilvl w:val="0"/>
          <w:numId w:val="88"/>
        </w:numPr>
        <w:spacing w:before="0" w:beforeAutospacing="0" w:afterLines="25" w:after="78" w:afterAutospacing="0" w:line="360" w:lineRule="auto"/>
        <w:jc w:val="both"/>
        <w:rPr>
          <w:rFonts w:asciiTheme="minorEastAsia" w:eastAsiaTheme="minorEastAsia" w:hAnsiTheme="minorEastAsia"/>
          <w:color w:val="auto"/>
          <w:sz w:val="28"/>
          <w:szCs w:val="28"/>
        </w:rPr>
      </w:pPr>
      <w:r w:rsidRPr="006E00E7">
        <w:rPr>
          <w:rFonts w:asciiTheme="minorEastAsia" w:eastAsiaTheme="minorEastAsia" w:hAnsiTheme="minorEastAsia" w:hint="eastAsia"/>
          <w:color w:val="auto"/>
          <w:sz w:val="28"/>
          <w:szCs w:val="28"/>
        </w:rPr>
        <w:t>network定义为一个二层网络，包含一个Subnet，也可包含多个Subnet(Share模式)</w:t>
      </w:r>
      <w:r>
        <w:rPr>
          <w:rFonts w:asciiTheme="minorEastAsia" w:eastAsiaTheme="minorEastAsia" w:hAnsiTheme="minorEastAsia" w:hint="eastAsia"/>
          <w:color w:val="auto"/>
          <w:sz w:val="28"/>
          <w:szCs w:val="28"/>
        </w:rPr>
        <w:t>。当前</w:t>
      </w:r>
      <w:r w:rsidRPr="006E00E7">
        <w:rPr>
          <w:rFonts w:asciiTheme="minorEastAsia" w:eastAsiaTheme="minorEastAsia" w:hAnsiTheme="minorEastAsia" w:hint="eastAsia"/>
          <w:color w:val="auto"/>
          <w:sz w:val="28"/>
          <w:szCs w:val="28"/>
        </w:rPr>
        <w:t>数据中心SDN网络部署自动化方案支持在</w:t>
      </w:r>
      <w:r w:rsidRPr="006E00E7">
        <w:rPr>
          <w:rFonts w:asciiTheme="minorEastAsia" w:eastAsiaTheme="minorEastAsia" w:hAnsiTheme="minorEastAsia"/>
          <w:color w:val="auto"/>
          <w:sz w:val="28"/>
          <w:szCs w:val="28"/>
        </w:rPr>
        <w:t>VPC</w:t>
      </w:r>
      <w:r w:rsidRPr="006E00E7">
        <w:rPr>
          <w:rFonts w:asciiTheme="minorEastAsia" w:eastAsiaTheme="minorEastAsia" w:hAnsiTheme="minorEastAsia" w:hint="eastAsia"/>
          <w:color w:val="auto"/>
          <w:sz w:val="28"/>
          <w:szCs w:val="28"/>
        </w:rPr>
        <w:t>中创建直连型网络、路由型网络以及内部网络这三种类型的子网，分别对应不同业务对网络的需求。通常情况</w:t>
      </w:r>
      <w:r w:rsidRPr="006E00E7">
        <w:rPr>
          <w:rFonts w:asciiTheme="minorEastAsia" w:eastAsiaTheme="minorEastAsia" w:hAnsiTheme="minorEastAsia"/>
          <w:color w:val="auto"/>
          <w:sz w:val="28"/>
          <w:szCs w:val="28"/>
        </w:rPr>
        <w:t>下，</w:t>
      </w:r>
      <w:r w:rsidRPr="006E00E7">
        <w:rPr>
          <w:rFonts w:asciiTheme="minorEastAsia" w:eastAsiaTheme="minorEastAsia" w:hAnsiTheme="minorEastAsia" w:hint="eastAsia"/>
          <w:color w:val="auto"/>
          <w:sz w:val="28"/>
          <w:szCs w:val="28"/>
        </w:rPr>
        <w:t>单一类型网络模型不能完全满足业务需求，通常</w:t>
      </w:r>
      <w:r w:rsidRPr="006E00E7">
        <w:rPr>
          <w:rFonts w:asciiTheme="minorEastAsia" w:eastAsiaTheme="minorEastAsia" w:hAnsiTheme="minorEastAsia"/>
          <w:color w:val="auto"/>
          <w:sz w:val="28"/>
          <w:szCs w:val="28"/>
        </w:rPr>
        <w:t>采用</w:t>
      </w:r>
      <w:r w:rsidRPr="006E00E7">
        <w:rPr>
          <w:rFonts w:asciiTheme="minorEastAsia" w:eastAsiaTheme="minorEastAsia" w:hAnsiTheme="minorEastAsia" w:hint="eastAsia"/>
          <w:color w:val="auto"/>
          <w:sz w:val="28"/>
          <w:szCs w:val="28"/>
        </w:rPr>
        <w:t>三种网络模型中的一种或多种的</w:t>
      </w:r>
      <w:r w:rsidRPr="006E00E7">
        <w:rPr>
          <w:rFonts w:asciiTheme="minorEastAsia" w:eastAsiaTheme="minorEastAsia" w:hAnsiTheme="minorEastAsia"/>
          <w:color w:val="auto"/>
          <w:sz w:val="28"/>
          <w:szCs w:val="28"/>
        </w:rPr>
        <w:t>组合</w:t>
      </w:r>
      <w:r w:rsidRPr="006E00E7">
        <w:rPr>
          <w:rFonts w:asciiTheme="minorEastAsia" w:eastAsiaTheme="minorEastAsia" w:hAnsiTheme="minorEastAsia" w:hint="eastAsia"/>
          <w:color w:val="auto"/>
          <w:sz w:val="28"/>
          <w:szCs w:val="28"/>
        </w:rPr>
        <w:t>部署</w:t>
      </w:r>
      <w:r w:rsidRPr="006E00E7">
        <w:rPr>
          <w:rFonts w:asciiTheme="minorEastAsia" w:eastAsiaTheme="minorEastAsia" w:hAnsiTheme="minorEastAsia"/>
          <w:color w:val="auto"/>
          <w:sz w:val="28"/>
          <w:szCs w:val="28"/>
        </w:rPr>
        <w:t>。</w:t>
      </w:r>
    </w:p>
    <w:p w:rsidR="009306E9" w:rsidRPr="006E00E7" w:rsidRDefault="009306E9" w:rsidP="00DD12A3">
      <w:pPr>
        <w:pStyle w:val="afff"/>
        <w:widowControl w:val="0"/>
        <w:numPr>
          <w:ilvl w:val="0"/>
          <w:numId w:val="82"/>
        </w:numPr>
        <w:spacing w:before="0" w:beforeAutospacing="0" w:afterLines="25" w:after="78" w:afterAutospacing="0" w:line="360" w:lineRule="auto"/>
        <w:ind w:left="1418"/>
        <w:jc w:val="both"/>
        <w:rPr>
          <w:rFonts w:asciiTheme="minorEastAsia" w:eastAsiaTheme="minorEastAsia" w:hAnsiTheme="minorEastAsia"/>
          <w:color w:val="auto"/>
          <w:sz w:val="28"/>
          <w:szCs w:val="28"/>
        </w:rPr>
      </w:pPr>
      <w:r w:rsidRPr="006E00E7">
        <w:rPr>
          <w:rFonts w:asciiTheme="minorEastAsia" w:eastAsiaTheme="minorEastAsia" w:hAnsiTheme="minorEastAsia" w:hint="eastAsia"/>
          <w:b/>
          <w:color w:val="auto"/>
          <w:sz w:val="28"/>
          <w:szCs w:val="28"/>
        </w:rPr>
        <w:t>内部网络：</w:t>
      </w:r>
      <w:r w:rsidRPr="006E00E7">
        <w:rPr>
          <w:rFonts w:asciiTheme="minorEastAsia" w:eastAsiaTheme="minorEastAsia" w:hAnsiTheme="minorEastAsia" w:hint="eastAsia"/>
          <w:color w:val="auto"/>
          <w:sz w:val="28"/>
          <w:szCs w:val="28"/>
        </w:rPr>
        <w:t>仅提供裸VLAN，可选支持IP地址管理。不提供网关。这种网络仅有二层，不提供三层访问的能力。这种网络一般用于内部使用的，不允许与外部路由的网络。内部网络中通常采用VLAN进行网段间二层逻辑隔离；而网段内VM间通过安全组进行隔离。</w:t>
      </w:r>
    </w:p>
    <w:p w:rsidR="009306E9" w:rsidRPr="006E00E7" w:rsidRDefault="009306E9" w:rsidP="00DD12A3">
      <w:pPr>
        <w:pStyle w:val="afff"/>
        <w:widowControl w:val="0"/>
        <w:numPr>
          <w:ilvl w:val="0"/>
          <w:numId w:val="82"/>
        </w:numPr>
        <w:spacing w:before="0" w:beforeAutospacing="0" w:afterLines="25" w:after="78" w:afterAutospacing="0" w:line="360" w:lineRule="auto"/>
        <w:ind w:left="1418"/>
        <w:jc w:val="both"/>
        <w:rPr>
          <w:rFonts w:asciiTheme="minorEastAsia" w:eastAsiaTheme="minorEastAsia" w:hAnsiTheme="minorEastAsia"/>
          <w:color w:val="auto"/>
          <w:sz w:val="28"/>
          <w:szCs w:val="28"/>
        </w:rPr>
      </w:pPr>
      <w:r w:rsidRPr="006E00E7">
        <w:rPr>
          <w:rFonts w:asciiTheme="minorEastAsia" w:eastAsiaTheme="minorEastAsia" w:hAnsiTheme="minorEastAsia" w:hint="eastAsia"/>
          <w:b/>
          <w:color w:val="auto"/>
          <w:sz w:val="28"/>
          <w:szCs w:val="28"/>
        </w:rPr>
        <w:t>路由网络：</w:t>
      </w:r>
      <w:r w:rsidRPr="006E00E7">
        <w:rPr>
          <w:rFonts w:asciiTheme="minorEastAsia" w:eastAsiaTheme="minorEastAsia" w:hAnsiTheme="minorEastAsia" w:hint="eastAsia"/>
          <w:color w:val="auto"/>
          <w:sz w:val="28"/>
          <w:szCs w:val="28"/>
        </w:rPr>
        <w:t>提供VLAN，IP地址管理，三层网关。路由网络支持多种业务功能和灵活的互通能力，通常包含1个或多个网段，基于</w:t>
      </w:r>
      <w:r w:rsidRPr="006E00E7">
        <w:rPr>
          <w:rFonts w:asciiTheme="minorEastAsia" w:eastAsiaTheme="minorEastAsia" w:hAnsiTheme="minorEastAsia"/>
          <w:color w:val="auto"/>
          <w:sz w:val="28"/>
          <w:szCs w:val="28"/>
        </w:rPr>
        <w:t>VPC</w:t>
      </w:r>
      <w:r w:rsidRPr="006E00E7">
        <w:rPr>
          <w:rFonts w:asciiTheme="minorEastAsia" w:eastAsiaTheme="minorEastAsia" w:hAnsiTheme="minorEastAsia" w:hint="eastAsia"/>
          <w:color w:val="auto"/>
          <w:sz w:val="28"/>
          <w:szCs w:val="28"/>
        </w:rPr>
        <w:t>中的虚拟路由器提供以弹性</w:t>
      </w:r>
      <w:r w:rsidRPr="006E00E7">
        <w:rPr>
          <w:rFonts w:asciiTheme="minorEastAsia" w:eastAsiaTheme="minorEastAsia" w:hAnsiTheme="minorEastAsia"/>
          <w:color w:val="auto"/>
          <w:sz w:val="28"/>
          <w:szCs w:val="28"/>
        </w:rPr>
        <w:t>IP</w:t>
      </w:r>
      <w:r w:rsidRPr="006E00E7">
        <w:rPr>
          <w:rFonts w:asciiTheme="minorEastAsia" w:eastAsiaTheme="minorEastAsia" w:hAnsiTheme="minorEastAsia" w:hint="eastAsia"/>
          <w:color w:val="auto"/>
          <w:sz w:val="28"/>
          <w:szCs w:val="28"/>
        </w:rPr>
        <w:t>或</w:t>
      </w:r>
      <w:r w:rsidRPr="006E00E7">
        <w:rPr>
          <w:rFonts w:asciiTheme="minorEastAsia" w:eastAsiaTheme="minorEastAsia" w:hAnsiTheme="minorEastAsia"/>
          <w:color w:val="auto"/>
          <w:sz w:val="28"/>
          <w:szCs w:val="28"/>
        </w:rPr>
        <w:t>NAT</w:t>
      </w:r>
      <w:r w:rsidRPr="006E00E7">
        <w:rPr>
          <w:rFonts w:asciiTheme="minorEastAsia" w:eastAsiaTheme="minorEastAsia" w:hAnsiTheme="minorEastAsia" w:hint="eastAsia"/>
          <w:color w:val="auto"/>
          <w:sz w:val="28"/>
          <w:szCs w:val="28"/>
        </w:rPr>
        <w:lastRenderedPageBreak/>
        <w:t>的方式与公网进行通信，或者与</w:t>
      </w:r>
      <w:r w:rsidRPr="006E00E7">
        <w:rPr>
          <w:rFonts w:asciiTheme="minorEastAsia" w:eastAsiaTheme="minorEastAsia" w:hAnsiTheme="minorEastAsia"/>
          <w:color w:val="auto"/>
          <w:sz w:val="28"/>
          <w:szCs w:val="28"/>
        </w:rPr>
        <w:t>VPC</w:t>
      </w:r>
      <w:r w:rsidRPr="006E00E7">
        <w:rPr>
          <w:rFonts w:asciiTheme="minorEastAsia" w:eastAsiaTheme="minorEastAsia" w:hAnsiTheme="minorEastAsia" w:hint="eastAsia"/>
          <w:color w:val="auto"/>
          <w:sz w:val="28"/>
          <w:szCs w:val="28"/>
        </w:rPr>
        <w:t>中的其他路由网络互通。该组网模型还可选防火墙、LB为业务提供ACL，弹性IP，VPN，负责均衡等高级网络特性；它</w:t>
      </w:r>
      <w:r w:rsidRPr="006E00E7">
        <w:rPr>
          <w:rFonts w:asciiTheme="minorEastAsia" w:eastAsiaTheme="minorEastAsia" w:hAnsiTheme="minorEastAsia"/>
          <w:color w:val="auto"/>
          <w:sz w:val="28"/>
          <w:szCs w:val="28"/>
        </w:rPr>
        <w:t>主要</w:t>
      </w:r>
      <w:r w:rsidRPr="006E00E7">
        <w:rPr>
          <w:rFonts w:asciiTheme="minorEastAsia" w:eastAsiaTheme="minorEastAsia" w:hAnsiTheme="minorEastAsia" w:hint="eastAsia"/>
          <w:color w:val="auto"/>
          <w:sz w:val="28"/>
          <w:szCs w:val="28"/>
        </w:rPr>
        <w:t>适用</w:t>
      </w:r>
      <w:r w:rsidRPr="006E00E7">
        <w:rPr>
          <w:rFonts w:asciiTheme="minorEastAsia" w:eastAsiaTheme="minorEastAsia" w:hAnsiTheme="minorEastAsia"/>
          <w:color w:val="auto"/>
          <w:sz w:val="28"/>
          <w:szCs w:val="28"/>
        </w:rPr>
        <w:t>于</w:t>
      </w:r>
      <w:r w:rsidRPr="006E00E7">
        <w:rPr>
          <w:rFonts w:asciiTheme="minorEastAsia" w:eastAsiaTheme="minorEastAsia" w:hAnsiTheme="minorEastAsia" w:hint="eastAsia"/>
          <w:color w:val="auto"/>
          <w:sz w:val="28"/>
          <w:szCs w:val="28"/>
        </w:rPr>
        <w:t>业务模型复杂，内部间互访需要精细控制，对外服务需要提供高性能、高可靠性的场景。</w:t>
      </w:r>
    </w:p>
    <w:p w:rsidR="009306E9" w:rsidRPr="006E00E7" w:rsidRDefault="009306E9" w:rsidP="00DD12A3">
      <w:pPr>
        <w:pStyle w:val="afff"/>
        <w:widowControl w:val="0"/>
        <w:numPr>
          <w:ilvl w:val="0"/>
          <w:numId w:val="82"/>
        </w:numPr>
        <w:spacing w:before="0" w:beforeAutospacing="0" w:afterLines="25" w:after="78" w:afterAutospacing="0" w:line="360" w:lineRule="auto"/>
        <w:ind w:left="1418"/>
        <w:jc w:val="both"/>
        <w:rPr>
          <w:rFonts w:asciiTheme="minorEastAsia" w:eastAsiaTheme="minorEastAsia" w:hAnsiTheme="minorEastAsia"/>
          <w:color w:val="auto"/>
          <w:sz w:val="28"/>
          <w:szCs w:val="28"/>
        </w:rPr>
      </w:pPr>
      <w:r w:rsidRPr="006E00E7">
        <w:rPr>
          <w:rFonts w:asciiTheme="minorEastAsia" w:eastAsiaTheme="minorEastAsia" w:hAnsiTheme="minorEastAsia" w:hint="eastAsia"/>
          <w:b/>
          <w:color w:val="auto"/>
          <w:sz w:val="28"/>
          <w:szCs w:val="28"/>
        </w:rPr>
        <w:t>直连网络：</w:t>
      </w:r>
      <w:r w:rsidRPr="006E00E7">
        <w:rPr>
          <w:rFonts w:asciiTheme="minorEastAsia" w:eastAsiaTheme="minorEastAsia" w:hAnsiTheme="minorEastAsia" w:hint="eastAsia"/>
          <w:color w:val="auto"/>
          <w:sz w:val="28"/>
          <w:szCs w:val="28"/>
        </w:rPr>
        <w:t>直连网络与外部网络相连，其自身不包含任何网络资源，在直连网络中创建虚拟机实际获取的是外部网络中的</w:t>
      </w:r>
      <w:r w:rsidRPr="006E00E7">
        <w:rPr>
          <w:rFonts w:asciiTheme="minorEastAsia" w:eastAsiaTheme="minorEastAsia" w:hAnsiTheme="minorEastAsia"/>
          <w:color w:val="auto"/>
          <w:sz w:val="28"/>
          <w:szCs w:val="28"/>
        </w:rPr>
        <w:t>IP</w:t>
      </w:r>
      <w:r w:rsidRPr="006E00E7">
        <w:rPr>
          <w:rFonts w:asciiTheme="minorEastAsia" w:eastAsiaTheme="minorEastAsia" w:hAnsiTheme="minorEastAsia" w:hint="eastAsia"/>
          <w:color w:val="auto"/>
          <w:sz w:val="28"/>
          <w:szCs w:val="28"/>
        </w:rPr>
        <w:t>地址资源。外部网络可以是公司现有网络或者公网。它主要</w:t>
      </w:r>
      <w:r w:rsidRPr="006E00E7">
        <w:rPr>
          <w:rFonts w:asciiTheme="minorEastAsia" w:eastAsiaTheme="minorEastAsia" w:hAnsiTheme="minorEastAsia"/>
          <w:color w:val="auto"/>
          <w:sz w:val="28"/>
          <w:szCs w:val="28"/>
        </w:rPr>
        <w:t>适用于</w:t>
      </w:r>
      <w:r w:rsidRPr="006E00E7">
        <w:rPr>
          <w:rFonts w:asciiTheme="minorEastAsia" w:eastAsiaTheme="minorEastAsia" w:hAnsiTheme="minorEastAsia" w:hint="eastAsia"/>
          <w:color w:val="auto"/>
          <w:sz w:val="28"/>
          <w:szCs w:val="28"/>
        </w:rPr>
        <w:t>用于其他对外网提供访问的业务应用或者</w:t>
      </w:r>
      <w:r w:rsidRPr="006E00E7">
        <w:rPr>
          <w:rFonts w:asciiTheme="minorEastAsia" w:eastAsiaTheme="minorEastAsia" w:hAnsiTheme="minorEastAsia"/>
          <w:color w:val="auto"/>
          <w:sz w:val="28"/>
          <w:szCs w:val="28"/>
        </w:rPr>
        <w:t>视频点播业务</w:t>
      </w:r>
      <w:r w:rsidRPr="006E00E7">
        <w:rPr>
          <w:rFonts w:asciiTheme="minorEastAsia" w:eastAsiaTheme="minorEastAsia" w:hAnsiTheme="minorEastAsia" w:hint="eastAsia"/>
          <w:color w:val="auto"/>
          <w:sz w:val="28"/>
          <w:szCs w:val="28"/>
        </w:rPr>
        <w:t>。直连型网络的</w:t>
      </w:r>
      <w:r w:rsidRPr="006E00E7">
        <w:rPr>
          <w:rFonts w:asciiTheme="minorEastAsia" w:eastAsiaTheme="minorEastAsia" w:hAnsiTheme="minorEastAsia"/>
          <w:color w:val="auto"/>
          <w:sz w:val="28"/>
          <w:szCs w:val="28"/>
        </w:rPr>
        <w:t>安全控制，主要</w:t>
      </w:r>
      <w:r w:rsidRPr="006E00E7">
        <w:rPr>
          <w:rFonts w:asciiTheme="minorEastAsia" w:eastAsiaTheme="minorEastAsia" w:hAnsiTheme="minorEastAsia" w:hint="eastAsia"/>
          <w:color w:val="auto"/>
          <w:sz w:val="28"/>
          <w:szCs w:val="28"/>
        </w:rPr>
        <w:t>包括内部</w:t>
      </w:r>
      <w:r w:rsidRPr="006E00E7">
        <w:rPr>
          <w:rFonts w:asciiTheme="minorEastAsia" w:eastAsiaTheme="minorEastAsia" w:hAnsiTheme="minorEastAsia"/>
          <w:color w:val="auto"/>
          <w:sz w:val="28"/>
          <w:szCs w:val="28"/>
        </w:rPr>
        <w:t>vm之间的互访，主要通过安全组控制；</w:t>
      </w:r>
      <w:r w:rsidRPr="006E00E7">
        <w:rPr>
          <w:rFonts w:asciiTheme="minorEastAsia" w:eastAsiaTheme="minorEastAsia" w:hAnsiTheme="minorEastAsia" w:hint="eastAsia"/>
          <w:color w:val="auto"/>
          <w:sz w:val="28"/>
          <w:szCs w:val="28"/>
        </w:rPr>
        <w:t>以及</w:t>
      </w:r>
      <w:r w:rsidRPr="006E00E7">
        <w:rPr>
          <w:rFonts w:asciiTheme="minorEastAsia" w:eastAsiaTheme="minorEastAsia" w:hAnsiTheme="minorEastAsia"/>
          <w:color w:val="auto"/>
          <w:sz w:val="28"/>
          <w:szCs w:val="28"/>
        </w:rPr>
        <w:t>对外的安全控制，主要靠防火墙的ACL控制</w:t>
      </w:r>
      <w:r w:rsidRPr="006E00E7">
        <w:rPr>
          <w:rFonts w:asciiTheme="minorEastAsia" w:eastAsiaTheme="minorEastAsia" w:hAnsiTheme="minorEastAsia" w:hint="eastAsia"/>
          <w:color w:val="auto"/>
          <w:sz w:val="28"/>
          <w:szCs w:val="28"/>
        </w:rPr>
        <w:t>。</w:t>
      </w:r>
    </w:p>
    <w:p w:rsidR="009306E9" w:rsidRPr="006E00E7" w:rsidRDefault="009306E9" w:rsidP="009306E9">
      <w:pPr>
        <w:pStyle w:val="51"/>
        <w:spacing w:line="360" w:lineRule="auto"/>
        <w:rPr>
          <w:rFonts w:asciiTheme="minorEastAsia" w:eastAsiaTheme="minorEastAsia" w:hAnsiTheme="minorEastAsia"/>
        </w:rPr>
      </w:pPr>
      <w:bookmarkStart w:id="105" w:name="_Toc441505845"/>
      <w:r w:rsidRPr="006E00E7">
        <w:rPr>
          <w:rFonts w:asciiTheme="minorEastAsia" w:eastAsiaTheme="minorEastAsia" w:hAnsiTheme="minorEastAsia" w:hint="eastAsia"/>
        </w:rPr>
        <w:t>网络业务自动化</w:t>
      </w:r>
      <w:bookmarkEnd w:id="105"/>
      <w:r w:rsidRPr="006E00E7">
        <w:rPr>
          <w:rFonts w:asciiTheme="minorEastAsia" w:eastAsiaTheme="minorEastAsia" w:hAnsiTheme="minorEastAsia" w:hint="eastAsia"/>
        </w:rPr>
        <w:t xml:space="preserve"> </w:t>
      </w:r>
    </w:p>
    <w:p w:rsidR="009306E9" w:rsidRPr="006E00E7" w:rsidRDefault="009306E9" w:rsidP="00891A15">
      <w:pPr>
        <w:pStyle w:val="afff"/>
        <w:widowControl w:val="0"/>
        <w:numPr>
          <w:ilvl w:val="0"/>
          <w:numId w:val="89"/>
        </w:numPr>
        <w:spacing w:before="0" w:beforeAutospacing="0" w:after="0" w:afterAutospacing="0" w:line="360" w:lineRule="auto"/>
        <w:ind w:left="0" w:firstLineChars="200" w:firstLine="560"/>
        <w:jc w:val="both"/>
        <w:rPr>
          <w:rFonts w:asciiTheme="minorEastAsia" w:eastAsiaTheme="minorEastAsia" w:hAnsiTheme="minorEastAsia"/>
          <w:sz w:val="28"/>
          <w:szCs w:val="28"/>
        </w:rPr>
      </w:pPr>
      <w:r w:rsidRPr="006E00E7">
        <w:rPr>
          <w:rFonts w:asciiTheme="minorEastAsia" w:eastAsiaTheme="minorEastAsia" w:hAnsiTheme="minorEastAsia" w:hint="eastAsia"/>
          <w:sz w:val="28"/>
          <w:szCs w:val="28"/>
        </w:rPr>
        <w:t>自动化预配置</w:t>
      </w:r>
    </w:p>
    <w:p w:rsidR="009306E9" w:rsidRPr="006E00E7" w:rsidRDefault="009306E9" w:rsidP="009306E9">
      <w:pPr>
        <w:pStyle w:val="ItemList"/>
        <w:spacing w:after="0" w:line="360" w:lineRule="auto"/>
        <w:ind w:firstLineChars="200" w:firstLine="560"/>
        <w:rPr>
          <w:rFonts w:asciiTheme="minorEastAsia" w:eastAsiaTheme="minorEastAsia" w:hAnsiTheme="minorEastAsia"/>
          <w:sz w:val="28"/>
          <w:szCs w:val="28"/>
        </w:rPr>
      </w:pPr>
      <w:r w:rsidRPr="006E00E7">
        <w:rPr>
          <w:rFonts w:asciiTheme="minorEastAsia" w:eastAsiaTheme="minorEastAsia" w:hAnsiTheme="minorEastAsia" w:hint="eastAsia"/>
          <w:sz w:val="28"/>
          <w:szCs w:val="28"/>
        </w:rPr>
        <w:t>物理分区管自动化预配置是网络业务自动部署方案的基础，在这一步管理员需要根据物理资源分区设计原则，预先对数据中心网络进行物理分区规划、IP地址规划、二层域配置、三层路由配置、管理平面配置、FW配置、服务器接入等基础网络搭建；然后通过AC进行自动化预配置，实现物理网络到逻辑网络的关联，初始化步骤主要包括：</w:t>
      </w:r>
    </w:p>
    <w:p w:rsidR="009306E9" w:rsidRPr="006E00E7" w:rsidRDefault="009306E9" w:rsidP="00891A15">
      <w:pPr>
        <w:pStyle w:val="ItemList"/>
        <w:numPr>
          <w:ilvl w:val="0"/>
          <w:numId w:val="83"/>
        </w:numPr>
        <w:adjustRightInd w:val="0"/>
        <w:snapToGrid w:val="0"/>
        <w:spacing w:after="0" w:line="360" w:lineRule="auto"/>
        <w:ind w:left="0" w:firstLineChars="200" w:firstLine="560"/>
        <w:jc w:val="left"/>
        <w:rPr>
          <w:rFonts w:asciiTheme="minorEastAsia" w:eastAsiaTheme="minorEastAsia" w:hAnsiTheme="minorEastAsia"/>
          <w:sz w:val="28"/>
          <w:szCs w:val="28"/>
        </w:rPr>
      </w:pPr>
      <w:r w:rsidRPr="006E00E7">
        <w:rPr>
          <w:rFonts w:asciiTheme="minorEastAsia" w:eastAsiaTheme="minorEastAsia" w:hAnsiTheme="minorEastAsia" w:hint="eastAsia"/>
          <w:sz w:val="28"/>
          <w:szCs w:val="28"/>
        </w:rPr>
        <w:t>在机房将网络设备部署完成，并打通underlay网络；</w:t>
      </w:r>
    </w:p>
    <w:p w:rsidR="009306E9" w:rsidRPr="006E00E7" w:rsidRDefault="009306E9" w:rsidP="00891A15">
      <w:pPr>
        <w:pStyle w:val="ItemList"/>
        <w:numPr>
          <w:ilvl w:val="0"/>
          <w:numId w:val="83"/>
        </w:numPr>
        <w:adjustRightInd w:val="0"/>
        <w:snapToGrid w:val="0"/>
        <w:spacing w:after="0" w:line="360" w:lineRule="auto"/>
        <w:ind w:left="0" w:firstLineChars="200" w:firstLine="560"/>
        <w:jc w:val="left"/>
        <w:rPr>
          <w:rFonts w:asciiTheme="minorEastAsia" w:eastAsiaTheme="minorEastAsia" w:hAnsiTheme="minorEastAsia"/>
          <w:sz w:val="28"/>
          <w:szCs w:val="28"/>
        </w:rPr>
      </w:pPr>
      <w:r w:rsidRPr="006E00E7">
        <w:rPr>
          <w:rFonts w:asciiTheme="minorEastAsia" w:eastAsiaTheme="minorEastAsia" w:hAnsiTheme="minorEastAsia" w:hint="eastAsia"/>
          <w:sz w:val="28"/>
          <w:szCs w:val="28"/>
        </w:rPr>
        <w:t>在AC页面操作进行物理网络拓扑发现；</w:t>
      </w:r>
    </w:p>
    <w:p w:rsidR="009306E9" w:rsidRPr="006E00E7" w:rsidRDefault="009306E9" w:rsidP="00891A15">
      <w:pPr>
        <w:pStyle w:val="ItemList"/>
        <w:numPr>
          <w:ilvl w:val="0"/>
          <w:numId w:val="83"/>
        </w:numPr>
        <w:adjustRightInd w:val="0"/>
        <w:snapToGrid w:val="0"/>
        <w:spacing w:after="0" w:line="360" w:lineRule="auto"/>
        <w:ind w:left="0" w:firstLineChars="200" w:firstLine="560"/>
        <w:jc w:val="left"/>
        <w:rPr>
          <w:rFonts w:asciiTheme="minorEastAsia" w:eastAsiaTheme="minorEastAsia" w:hAnsiTheme="minorEastAsia"/>
          <w:sz w:val="28"/>
          <w:szCs w:val="28"/>
        </w:rPr>
      </w:pPr>
      <w:r w:rsidRPr="006E00E7">
        <w:rPr>
          <w:rFonts w:asciiTheme="minorEastAsia" w:eastAsiaTheme="minorEastAsia" w:hAnsiTheme="minorEastAsia" w:hint="eastAsia"/>
          <w:sz w:val="28"/>
          <w:szCs w:val="28"/>
        </w:rPr>
        <w:lastRenderedPageBreak/>
        <w:t>将AC中的物理分区和云平台进行关联；</w:t>
      </w:r>
    </w:p>
    <w:p w:rsidR="009306E9" w:rsidRPr="006E00E7" w:rsidRDefault="009306E9" w:rsidP="00891A15">
      <w:pPr>
        <w:pStyle w:val="ItemList"/>
        <w:numPr>
          <w:ilvl w:val="0"/>
          <w:numId w:val="83"/>
        </w:numPr>
        <w:adjustRightInd w:val="0"/>
        <w:snapToGrid w:val="0"/>
        <w:spacing w:after="0" w:line="360" w:lineRule="auto"/>
        <w:ind w:left="0" w:firstLineChars="200" w:firstLine="560"/>
        <w:jc w:val="left"/>
        <w:rPr>
          <w:rFonts w:asciiTheme="minorEastAsia" w:eastAsiaTheme="minorEastAsia" w:hAnsiTheme="minorEastAsia"/>
          <w:sz w:val="28"/>
          <w:szCs w:val="28"/>
        </w:rPr>
      </w:pPr>
      <w:r w:rsidRPr="006E00E7">
        <w:rPr>
          <w:rFonts w:asciiTheme="minorEastAsia" w:eastAsiaTheme="minorEastAsia" w:hAnsiTheme="minorEastAsia" w:hint="eastAsia"/>
          <w:sz w:val="28"/>
          <w:szCs w:val="28"/>
        </w:rPr>
        <w:t>在AC页面指定物理交换机角色；</w:t>
      </w:r>
    </w:p>
    <w:p w:rsidR="009306E9" w:rsidRPr="006E00E7" w:rsidRDefault="009306E9" w:rsidP="00891A15">
      <w:pPr>
        <w:pStyle w:val="ItemList"/>
        <w:numPr>
          <w:ilvl w:val="0"/>
          <w:numId w:val="83"/>
        </w:numPr>
        <w:adjustRightInd w:val="0"/>
        <w:snapToGrid w:val="0"/>
        <w:spacing w:after="0" w:line="360" w:lineRule="auto"/>
        <w:ind w:left="0" w:firstLineChars="200" w:firstLine="560"/>
        <w:jc w:val="left"/>
        <w:rPr>
          <w:rFonts w:asciiTheme="minorEastAsia" w:eastAsiaTheme="minorEastAsia" w:hAnsiTheme="minorEastAsia"/>
          <w:sz w:val="28"/>
          <w:szCs w:val="28"/>
        </w:rPr>
      </w:pPr>
      <w:r w:rsidRPr="006E00E7">
        <w:rPr>
          <w:rFonts w:asciiTheme="minorEastAsia" w:eastAsiaTheme="minorEastAsia" w:hAnsiTheme="minorEastAsia" w:hint="eastAsia"/>
          <w:sz w:val="28"/>
          <w:szCs w:val="28"/>
        </w:rPr>
        <w:t>配置物理分区互联资源（VNI、VLAN等）</w:t>
      </w:r>
    </w:p>
    <w:p w:rsidR="009306E9" w:rsidRPr="006E00E7" w:rsidRDefault="009306E9" w:rsidP="00891A15">
      <w:pPr>
        <w:pStyle w:val="ItemList"/>
        <w:numPr>
          <w:ilvl w:val="0"/>
          <w:numId w:val="83"/>
        </w:numPr>
        <w:adjustRightInd w:val="0"/>
        <w:snapToGrid w:val="0"/>
        <w:spacing w:after="0" w:line="360" w:lineRule="auto"/>
        <w:ind w:left="0" w:firstLineChars="200" w:firstLine="560"/>
        <w:jc w:val="left"/>
        <w:rPr>
          <w:rFonts w:asciiTheme="minorEastAsia" w:eastAsiaTheme="minorEastAsia" w:hAnsiTheme="minorEastAsia"/>
          <w:sz w:val="28"/>
          <w:szCs w:val="28"/>
        </w:rPr>
      </w:pPr>
      <w:r w:rsidRPr="006E00E7">
        <w:rPr>
          <w:rFonts w:asciiTheme="minorEastAsia" w:eastAsiaTheme="minorEastAsia" w:hAnsiTheme="minorEastAsia" w:hint="eastAsia"/>
          <w:sz w:val="28"/>
          <w:szCs w:val="28"/>
        </w:rPr>
        <w:t>物理服务器接入位置信息配置（在不支持LLDP情况下）。</w:t>
      </w:r>
    </w:p>
    <w:p w:rsidR="009306E9" w:rsidRPr="006E00E7" w:rsidRDefault="009306E9" w:rsidP="00891A15">
      <w:pPr>
        <w:pStyle w:val="afff"/>
        <w:widowControl w:val="0"/>
        <w:numPr>
          <w:ilvl w:val="0"/>
          <w:numId w:val="89"/>
        </w:numPr>
        <w:spacing w:before="0" w:beforeAutospacing="0" w:after="0" w:afterAutospacing="0" w:line="360" w:lineRule="auto"/>
        <w:ind w:left="0" w:firstLineChars="200" w:firstLine="560"/>
        <w:jc w:val="both"/>
        <w:rPr>
          <w:rFonts w:asciiTheme="minorEastAsia" w:eastAsiaTheme="minorEastAsia" w:hAnsiTheme="minorEastAsia"/>
          <w:sz w:val="28"/>
          <w:szCs w:val="28"/>
        </w:rPr>
      </w:pPr>
      <w:r w:rsidRPr="006E00E7">
        <w:rPr>
          <w:rFonts w:asciiTheme="minorEastAsia" w:eastAsiaTheme="minorEastAsia" w:hAnsiTheme="minorEastAsia" w:hint="eastAsia"/>
          <w:sz w:val="28"/>
          <w:szCs w:val="28"/>
        </w:rPr>
        <w:t>网络业务自动下发</w:t>
      </w:r>
    </w:p>
    <w:p w:rsidR="009306E9" w:rsidRPr="006E00E7" w:rsidRDefault="009306E9" w:rsidP="009306E9">
      <w:pPr>
        <w:pStyle w:val="ItemList"/>
        <w:spacing w:after="0" w:line="360" w:lineRule="auto"/>
        <w:ind w:firstLineChars="200" w:firstLine="560"/>
        <w:rPr>
          <w:rFonts w:asciiTheme="minorEastAsia" w:eastAsiaTheme="minorEastAsia" w:hAnsiTheme="minorEastAsia"/>
          <w:sz w:val="28"/>
          <w:szCs w:val="28"/>
        </w:rPr>
      </w:pPr>
      <w:r w:rsidRPr="006E00E7">
        <w:rPr>
          <w:rFonts w:asciiTheme="minorEastAsia" w:eastAsiaTheme="minorEastAsia" w:hAnsiTheme="minorEastAsia" w:hint="eastAsia"/>
          <w:sz w:val="28"/>
          <w:szCs w:val="28"/>
        </w:rPr>
        <w:t>业务发放是指用户从VPC中分配合适的计算资源以及网络资源承载业务应用。用户在进行业务发放配置自动下发之前，需要用户通过云平台完成VDC、VPC定义，以及计算、存储资源分配等工作。</w:t>
      </w:r>
    </w:p>
    <w:p w:rsidR="009306E9" w:rsidRPr="006E00E7" w:rsidRDefault="009306E9" w:rsidP="009306E9">
      <w:pPr>
        <w:pStyle w:val="ItemList"/>
        <w:spacing w:after="0" w:line="360" w:lineRule="auto"/>
        <w:ind w:firstLineChars="200" w:firstLine="560"/>
        <w:rPr>
          <w:rFonts w:asciiTheme="minorEastAsia" w:eastAsiaTheme="minorEastAsia" w:hAnsiTheme="minorEastAsia"/>
          <w:sz w:val="28"/>
          <w:szCs w:val="28"/>
        </w:rPr>
      </w:pPr>
      <w:r w:rsidRPr="006E00E7">
        <w:rPr>
          <w:rFonts w:asciiTheme="minorEastAsia" w:eastAsiaTheme="minorEastAsia" w:hAnsiTheme="minorEastAsia" w:hint="eastAsia"/>
          <w:sz w:val="28"/>
          <w:szCs w:val="28"/>
        </w:rPr>
        <w:t>用户通过云平台，将业务应用映射到VPC内相应的逻辑网络模型，如下图所示</w:t>
      </w:r>
      <w:r w:rsidRPr="006E00E7">
        <w:rPr>
          <w:rFonts w:asciiTheme="minorEastAsia" w:eastAsiaTheme="minorEastAsia" w:hAnsiTheme="minorEastAsia"/>
          <w:sz w:val="28"/>
          <w:szCs w:val="28"/>
        </w:rPr>
        <w:t>。</w:t>
      </w:r>
    </w:p>
    <w:p w:rsidR="009306E9" w:rsidRPr="009A4AF9" w:rsidRDefault="009306E9" w:rsidP="009306E9">
      <w:pPr>
        <w:pStyle w:val="Figure"/>
        <w:widowControl w:val="0"/>
        <w:topLinePunct w:val="0"/>
        <w:adjustRightInd/>
        <w:snapToGrid/>
        <w:spacing w:before="0" w:after="0" w:line="360" w:lineRule="auto"/>
        <w:ind w:left="-2"/>
        <w:jc w:val="center"/>
        <w:rPr>
          <w:rFonts w:asciiTheme="minorEastAsia" w:eastAsiaTheme="minorEastAsia" w:hAnsiTheme="minorEastAsia"/>
        </w:rPr>
      </w:pPr>
      <w:r w:rsidRPr="009A4AF9">
        <w:rPr>
          <w:rFonts w:asciiTheme="minorEastAsia" w:eastAsiaTheme="minorEastAsia" w:hAnsiTheme="minorEastAsia" w:hint="eastAsia"/>
          <w:noProof/>
        </w:rPr>
        <w:drawing>
          <wp:inline distT="0" distB="0" distL="0" distR="0">
            <wp:extent cx="5274734" cy="3693601"/>
            <wp:effectExtent l="0" t="0" r="2540" b="2540"/>
            <wp:docPr id="902" name="图片 18" descr="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mage3"/>
                    <pic:cNvPicPr>
                      <a:picLocks noChangeAspect="1" noChangeArrowheads="1"/>
                    </pic:cNvPicPr>
                  </pic:nvPicPr>
                  <pic:blipFill>
                    <a:blip r:embed="rId45" cstate="print"/>
                    <a:srcRect/>
                    <a:stretch>
                      <a:fillRect/>
                    </a:stretch>
                  </pic:blipFill>
                  <pic:spPr bwMode="auto">
                    <a:xfrm>
                      <a:off x="0" y="0"/>
                      <a:ext cx="5281194" cy="3698125"/>
                    </a:xfrm>
                    <a:prstGeom prst="rect">
                      <a:avLst/>
                    </a:prstGeom>
                    <a:noFill/>
                    <a:ln w="9525">
                      <a:noFill/>
                      <a:miter lim="800000"/>
                      <a:headEnd/>
                      <a:tailEnd/>
                    </a:ln>
                  </pic:spPr>
                </pic:pic>
              </a:graphicData>
            </a:graphic>
          </wp:inline>
        </w:drawing>
      </w:r>
    </w:p>
    <w:p w:rsidR="009306E9" w:rsidRPr="003D28BE" w:rsidRDefault="009306E9" w:rsidP="003D28BE">
      <w:pPr>
        <w:ind w:firstLineChars="200" w:firstLine="420"/>
        <w:jc w:val="center"/>
        <w:rPr>
          <w:rFonts w:asciiTheme="minorEastAsia" w:eastAsiaTheme="minorEastAsia" w:hAnsiTheme="minorEastAsia"/>
          <w:sz w:val="21"/>
        </w:rPr>
      </w:pPr>
      <w:r w:rsidRPr="003D28BE">
        <w:rPr>
          <w:rFonts w:asciiTheme="minorEastAsia" w:eastAsiaTheme="minorEastAsia" w:hAnsiTheme="minorEastAsia" w:hint="eastAsia"/>
          <w:sz w:val="21"/>
        </w:rPr>
        <w:t>计算资源及 L2\L3网络自动化下发内容总体</w:t>
      </w:r>
      <w:r w:rsidRPr="003D28BE">
        <w:rPr>
          <w:rFonts w:asciiTheme="minorEastAsia" w:eastAsiaTheme="minorEastAsia" w:hAnsiTheme="minorEastAsia"/>
          <w:sz w:val="21"/>
        </w:rPr>
        <w:t>示意图</w:t>
      </w:r>
    </w:p>
    <w:p w:rsidR="009306E9" w:rsidRPr="006E00E7" w:rsidRDefault="009306E9" w:rsidP="009306E9">
      <w:pPr>
        <w:pStyle w:val="ItemList"/>
        <w:spacing w:after="0" w:line="360" w:lineRule="auto"/>
        <w:ind w:firstLineChars="200" w:firstLine="560"/>
        <w:rPr>
          <w:rFonts w:asciiTheme="minorEastAsia" w:eastAsiaTheme="minorEastAsia" w:hAnsiTheme="minorEastAsia"/>
          <w:sz w:val="28"/>
          <w:szCs w:val="28"/>
        </w:rPr>
      </w:pPr>
      <w:r w:rsidRPr="006E00E7">
        <w:rPr>
          <w:rFonts w:asciiTheme="minorEastAsia" w:eastAsiaTheme="minorEastAsia" w:hAnsiTheme="minorEastAsia" w:hint="eastAsia"/>
          <w:sz w:val="28"/>
          <w:szCs w:val="28"/>
        </w:rPr>
        <w:lastRenderedPageBreak/>
        <w:t>用户进行业务发放过程中，通过云平台将计算资源与网络资源分配给指定业务。其中计算资源主要指VM以及对应的存储等；网络资源一般包括以下内容：</w:t>
      </w:r>
    </w:p>
    <w:p w:rsidR="009306E9" w:rsidRPr="006E00E7" w:rsidRDefault="009306E9" w:rsidP="009306E9">
      <w:pPr>
        <w:pStyle w:val="ItemList"/>
        <w:spacing w:after="0" w:line="360" w:lineRule="auto"/>
        <w:ind w:firstLineChars="200" w:firstLine="560"/>
        <w:rPr>
          <w:rFonts w:asciiTheme="minorEastAsia" w:eastAsiaTheme="minorEastAsia" w:hAnsiTheme="minorEastAsia"/>
          <w:sz w:val="28"/>
          <w:szCs w:val="28"/>
        </w:rPr>
      </w:pPr>
      <w:r w:rsidRPr="006E00E7">
        <w:rPr>
          <w:rFonts w:asciiTheme="minorEastAsia" w:eastAsiaTheme="minorEastAsia" w:hAnsiTheme="minorEastAsia" w:hint="eastAsia"/>
          <w:sz w:val="28"/>
          <w:szCs w:val="28"/>
        </w:rPr>
        <w:t>v</w:t>
      </w:r>
      <w:r w:rsidRPr="006E00E7">
        <w:rPr>
          <w:rFonts w:asciiTheme="minorEastAsia" w:eastAsiaTheme="minorEastAsia" w:hAnsiTheme="minorEastAsia"/>
          <w:sz w:val="28"/>
          <w:szCs w:val="28"/>
        </w:rPr>
        <w:t>Port</w:t>
      </w:r>
      <w:r w:rsidRPr="006E00E7">
        <w:rPr>
          <w:rFonts w:asciiTheme="minorEastAsia" w:eastAsiaTheme="minorEastAsia" w:hAnsiTheme="minorEastAsia" w:hint="eastAsia"/>
          <w:sz w:val="28"/>
          <w:szCs w:val="28"/>
        </w:rPr>
        <w:t>：</w:t>
      </w:r>
      <w:r w:rsidRPr="006E00E7">
        <w:rPr>
          <w:rFonts w:asciiTheme="minorEastAsia" w:eastAsiaTheme="minorEastAsia" w:hAnsiTheme="minorEastAsia"/>
          <w:sz w:val="28"/>
          <w:szCs w:val="28"/>
        </w:rPr>
        <w:t>VM</w:t>
      </w:r>
      <w:r w:rsidRPr="006E00E7">
        <w:rPr>
          <w:rFonts w:asciiTheme="minorEastAsia" w:eastAsiaTheme="minorEastAsia" w:hAnsiTheme="minorEastAsia" w:hint="eastAsia"/>
          <w:sz w:val="28"/>
          <w:szCs w:val="28"/>
        </w:rPr>
        <w:t>接入网络端口（O</w:t>
      </w:r>
      <w:r w:rsidRPr="006E00E7">
        <w:rPr>
          <w:rFonts w:asciiTheme="minorEastAsia" w:eastAsiaTheme="minorEastAsia" w:hAnsiTheme="minorEastAsia"/>
          <w:sz w:val="28"/>
          <w:szCs w:val="28"/>
        </w:rPr>
        <w:t>VS</w:t>
      </w:r>
      <w:r w:rsidRPr="006E00E7">
        <w:rPr>
          <w:rFonts w:asciiTheme="minorEastAsia" w:eastAsiaTheme="minorEastAsia" w:hAnsiTheme="minorEastAsia" w:hint="eastAsia"/>
          <w:sz w:val="28"/>
          <w:szCs w:val="28"/>
        </w:rPr>
        <w:t>上）</w:t>
      </w:r>
    </w:p>
    <w:p w:rsidR="009306E9" w:rsidRPr="006E00E7" w:rsidRDefault="009306E9" w:rsidP="009306E9">
      <w:pPr>
        <w:pStyle w:val="ItemList"/>
        <w:spacing w:after="0" w:line="360" w:lineRule="auto"/>
        <w:ind w:firstLineChars="200" w:firstLine="560"/>
        <w:rPr>
          <w:rFonts w:asciiTheme="minorEastAsia" w:eastAsiaTheme="minorEastAsia" w:hAnsiTheme="minorEastAsia"/>
          <w:sz w:val="28"/>
          <w:szCs w:val="28"/>
        </w:rPr>
      </w:pPr>
      <w:r w:rsidRPr="006E00E7">
        <w:rPr>
          <w:rFonts w:asciiTheme="minorEastAsia" w:eastAsiaTheme="minorEastAsia" w:hAnsiTheme="minorEastAsia"/>
          <w:sz w:val="28"/>
          <w:szCs w:val="28"/>
        </w:rPr>
        <w:t>Netwrok</w:t>
      </w:r>
      <w:r w:rsidRPr="006E00E7">
        <w:rPr>
          <w:rFonts w:asciiTheme="minorEastAsia" w:eastAsiaTheme="minorEastAsia" w:hAnsiTheme="minorEastAsia" w:hint="eastAsia"/>
          <w:sz w:val="28"/>
          <w:szCs w:val="28"/>
        </w:rPr>
        <w:t>：云平台向AC发放（</w:t>
      </w:r>
      <w:r w:rsidRPr="006E00E7">
        <w:rPr>
          <w:rFonts w:asciiTheme="minorEastAsia" w:eastAsiaTheme="minorEastAsia" w:hAnsiTheme="minorEastAsia"/>
          <w:sz w:val="28"/>
          <w:szCs w:val="28"/>
        </w:rPr>
        <w:t>VLAN</w:t>
      </w:r>
      <w:r w:rsidRPr="006E00E7">
        <w:rPr>
          <w:rFonts w:asciiTheme="minorEastAsia" w:eastAsiaTheme="minorEastAsia" w:hAnsiTheme="minorEastAsia" w:hint="eastAsia"/>
          <w:sz w:val="28"/>
          <w:szCs w:val="28"/>
        </w:rPr>
        <w:t>）</w:t>
      </w:r>
    </w:p>
    <w:p w:rsidR="009306E9" w:rsidRPr="006E00E7" w:rsidRDefault="009306E9" w:rsidP="009306E9">
      <w:pPr>
        <w:pStyle w:val="ItemList"/>
        <w:spacing w:after="0" w:line="360" w:lineRule="auto"/>
        <w:ind w:firstLineChars="200" w:firstLine="560"/>
        <w:rPr>
          <w:rFonts w:asciiTheme="minorEastAsia" w:eastAsiaTheme="minorEastAsia" w:hAnsiTheme="minorEastAsia"/>
          <w:sz w:val="28"/>
          <w:szCs w:val="28"/>
        </w:rPr>
      </w:pPr>
      <w:r w:rsidRPr="006E00E7">
        <w:rPr>
          <w:rFonts w:asciiTheme="minorEastAsia" w:eastAsiaTheme="minorEastAsia" w:hAnsiTheme="minorEastAsia"/>
          <w:sz w:val="28"/>
          <w:szCs w:val="28"/>
        </w:rPr>
        <w:t>Subnet</w:t>
      </w:r>
      <w:r w:rsidRPr="006E00E7">
        <w:rPr>
          <w:rFonts w:asciiTheme="minorEastAsia" w:eastAsiaTheme="minorEastAsia" w:hAnsiTheme="minorEastAsia" w:hint="eastAsia"/>
          <w:sz w:val="28"/>
          <w:szCs w:val="28"/>
        </w:rPr>
        <w:t>：云平台向AC发放</w:t>
      </w:r>
      <w:r w:rsidRPr="006E00E7">
        <w:rPr>
          <w:rFonts w:asciiTheme="minorEastAsia" w:eastAsiaTheme="minorEastAsia" w:hAnsiTheme="minorEastAsia"/>
          <w:sz w:val="28"/>
          <w:szCs w:val="28"/>
        </w:rPr>
        <w:t>Subnet</w:t>
      </w:r>
      <w:r w:rsidRPr="006E00E7">
        <w:rPr>
          <w:rFonts w:asciiTheme="minorEastAsia" w:eastAsiaTheme="minorEastAsia" w:hAnsiTheme="minorEastAsia" w:hint="eastAsia"/>
          <w:sz w:val="28"/>
          <w:szCs w:val="28"/>
        </w:rPr>
        <w:t>信息（网段、网关地址等）</w:t>
      </w:r>
    </w:p>
    <w:p w:rsidR="009306E9" w:rsidRPr="006E00E7" w:rsidRDefault="009306E9" w:rsidP="009306E9">
      <w:pPr>
        <w:pStyle w:val="ItemList"/>
        <w:spacing w:after="0" w:line="360" w:lineRule="auto"/>
        <w:ind w:firstLineChars="200" w:firstLine="560"/>
        <w:rPr>
          <w:rFonts w:asciiTheme="minorEastAsia" w:eastAsiaTheme="minorEastAsia" w:hAnsiTheme="minorEastAsia"/>
          <w:sz w:val="28"/>
          <w:szCs w:val="28"/>
        </w:rPr>
      </w:pPr>
      <w:r w:rsidRPr="006E00E7">
        <w:rPr>
          <w:rFonts w:asciiTheme="minorEastAsia" w:eastAsiaTheme="minorEastAsia" w:hAnsiTheme="minorEastAsia"/>
          <w:sz w:val="28"/>
          <w:szCs w:val="28"/>
        </w:rPr>
        <w:t>Router</w:t>
      </w:r>
      <w:r w:rsidRPr="006E00E7">
        <w:rPr>
          <w:rFonts w:asciiTheme="minorEastAsia" w:eastAsiaTheme="minorEastAsia" w:hAnsiTheme="minorEastAsia" w:hint="eastAsia"/>
          <w:sz w:val="28"/>
          <w:szCs w:val="28"/>
        </w:rPr>
        <w:t>：云平台向AC发放</w:t>
      </w:r>
      <w:r w:rsidRPr="006E00E7">
        <w:rPr>
          <w:rFonts w:asciiTheme="minorEastAsia" w:eastAsiaTheme="minorEastAsia" w:hAnsiTheme="minorEastAsia"/>
          <w:sz w:val="28"/>
          <w:szCs w:val="28"/>
        </w:rPr>
        <w:t>Router</w:t>
      </w:r>
      <w:r w:rsidRPr="006E00E7">
        <w:rPr>
          <w:rFonts w:asciiTheme="minorEastAsia" w:eastAsiaTheme="minorEastAsia" w:hAnsiTheme="minorEastAsia" w:hint="eastAsia"/>
          <w:sz w:val="28"/>
          <w:szCs w:val="28"/>
        </w:rPr>
        <w:t>信息</w:t>
      </w:r>
    </w:p>
    <w:p w:rsidR="009306E9" w:rsidRPr="006E00E7" w:rsidRDefault="009306E9" w:rsidP="009306E9">
      <w:pPr>
        <w:pStyle w:val="ItemList"/>
        <w:spacing w:after="0" w:line="360" w:lineRule="auto"/>
        <w:ind w:firstLineChars="200" w:firstLine="560"/>
        <w:rPr>
          <w:rFonts w:asciiTheme="minorEastAsia" w:eastAsiaTheme="minorEastAsia" w:hAnsiTheme="minorEastAsia"/>
          <w:sz w:val="28"/>
          <w:szCs w:val="28"/>
        </w:rPr>
      </w:pPr>
      <w:r w:rsidRPr="006E00E7">
        <w:rPr>
          <w:rFonts w:asciiTheme="minorEastAsia" w:eastAsiaTheme="minorEastAsia" w:hAnsiTheme="minorEastAsia"/>
          <w:sz w:val="28"/>
          <w:szCs w:val="28"/>
        </w:rPr>
        <w:t>Firewall</w:t>
      </w:r>
      <w:r w:rsidRPr="006E00E7">
        <w:rPr>
          <w:rFonts w:asciiTheme="minorEastAsia" w:eastAsiaTheme="minorEastAsia" w:hAnsiTheme="minorEastAsia" w:hint="eastAsia"/>
          <w:sz w:val="28"/>
          <w:szCs w:val="28"/>
        </w:rPr>
        <w:t>：云平台向AC发放防火墙实例及控制策略等</w:t>
      </w:r>
    </w:p>
    <w:p w:rsidR="009306E9" w:rsidRPr="006E00E7" w:rsidRDefault="009306E9" w:rsidP="009306E9">
      <w:pPr>
        <w:pStyle w:val="ItemList"/>
        <w:spacing w:after="0" w:line="360" w:lineRule="auto"/>
        <w:ind w:firstLineChars="200" w:firstLine="560"/>
        <w:rPr>
          <w:rFonts w:asciiTheme="minorEastAsia" w:eastAsiaTheme="minorEastAsia" w:hAnsiTheme="minorEastAsia"/>
          <w:sz w:val="28"/>
          <w:szCs w:val="28"/>
        </w:rPr>
      </w:pPr>
      <w:r w:rsidRPr="006E00E7">
        <w:rPr>
          <w:rFonts w:asciiTheme="minorEastAsia" w:eastAsiaTheme="minorEastAsia" w:hAnsiTheme="minorEastAsia" w:hint="eastAsia"/>
          <w:sz w:val="28"/>
          <w:szCs w:val="28"/>
        </w:rPr>
        <w:t>在业务发放过程中，网络资源的发放（除OVS相关资源外）由AC敏捷控制器自动下发，整个流程如下， AC控制器自动下发过程用户并不感知：</w:t>
      </w:r>
    </w:p>
    <w:p w:rsidR="009306E9" w:rsidRPr="006E00E7" w:rsidRDefault="009306E9" w:rsidP="00891A15">
      <w:pPr>
        <w:pStyle w:val="ItemList"/>
        <w:numPr>
          <w:ilvl w:val="0"/>
          <w:numId w:val="85"/>
        </w:numPr>
        <w:spacing w:after="0" w:line="360" w:lineRule="auto"/>
        <w:ind w:left="0" w:firstLineChars="200" w:firstLine="560"/>
        <w:jc w:val="left"/>
        <w:rPr>
          <w:rFonts w:asciiTheme="minorEastAsia" w:eastAsiaTheme="minorEastAsia" w:hAnsiTheme="minorEastAsia"/>
          <w:sz w:val="28"/>
          <w:szCs w:val="28"/>
        </w:rPr>
      </w:pPr>
      <w:r w:rsidRPr="006E00E7">
        <w:rPr>
          <w:rFonts w:asciiTheme="minorEastAsia" w:eastAsiaTheme="minorEastAsia" w:hAnsiTheme="minorEastAsia" w:hint="eastAsia"/>
          <w:sz w:val="28"/>
          <w:szCs w:val="28"/>
        </w:rPr>
        <w:t>[网络管理员]创建VDC</w:t>
      </w:r>
    </w:p>
    <w:p w:rsidR="009306E9" w:rsidRPr="006E00E7" w:rsidRDefault="009306E9" w:rsidP="009306E9">
      <w:pPr>
        <w:pStyle w:val="ItemList"/>
        <w:spacing w:after="0" w:line="360" w:lineRule="auto"/>
        <w:ind w:firstLineChars="200" w:firstLine="560"/>
        <w:rPr>
          <w:rFonts w:asciiTheme="minorEastAsia" w:eastAsiaTheme="minorEastAsia" w:hAnsiTheme="minorEastAsia"/>
          <w:sz w:val="28"/>
          <w:szCs w:val="28"/>
        </w:rPr>
      </w:pPr>
      <w:r w:rsidRPr="006E00E7">
        <w:rPr>
          <w:rFonts w:asciiTheme="minorEastAsia" w:eastAsiaTheme="minorEastAsia" w:hAnsiTheme="minorEastAsia" w:hint="eastAsia"/>
          <w:sz w:val="28"/>
          <w:szCs w:val="28"/>
        </w:rPr>
        <w:t>云平台上：网络管理员为部门创建VDC分配计算、存储、网络资源，并为VDC创建部门租户账号；</w:t>
      </w:r>
    </w:p>
    <w:p w:rsidR="009306E9" w:rsidRPr="006E00E7" w:rsidRDefault="009306E9" w:rsidP="009306E9">
      <w:pPr>
        <w:pStyle w:val="ItemList"/>
        <w:spacing w:after="0" w:line="360" w:lineRule="auto"/>
        <w:ind w:firstLineChars="200" w:firstLine="560"/>
        <w:rPr>
          <w:rFonts w:asciiTheme="minorEastAsia" w:eastAsiaTheme="minorEastAsia" w:hAnsiTheme="minorEastAsia"/>
          <w:sz w:val="28"/>
          <w:szCs w:val="28"/>
        </w:rPr>
      </w:pPr>
      <w:r w:rsidRPr="006E00E7">
        <w:rPr>
          <w:rFonts w:asciiTheme="minorEastAsia" w:eastAsiaTheme="minorEastAsia" w:hAnsiTheme="minorEastAsia" w:hint="eastAsia"/>
          <w:sz w:val="28"/>
          <w:szCs w:val="28"/>
        </w:rPr>
        <w:t>AC： 无动作。</w:t>
      </w:r>
    </w:p>
    <w:p w:rsidR="009306E9" w:rsidRPr="006E00E7" w:rsidRDefault="009306E9" w:rsidP="00891A15">
      <w:pPr>
        <w:pStyle w:val="ItemList"/>
        <w:numPr>
          <w:ilvl w:val="0"/>
          <w:numId w:val="85"/>
        </w:numPr>
        <w:spacing w:after="0" w:line="360" w:lineRule="auto"/>
        <w:ind w:left="0" w:firstLineChars="200" w:firstLine="560"/>
        <w:jc w:val="left"/>
        <w:rPr>
          <w:rFonts w:asciiTheme="minorEastAsia" w:eastAsiaTheme="minorEastAsia" w:hAnsiTheme="minorEastAsia"/>
          <w:sz w:val="28"/>
          <w:szCs w:val="28"/>
        </w:rPr>
      </w:pPr>
      <w:r w:rsidRPr="006E00E7">
        <w:rPr>
          <w:rFonts w:asciiTheme="minorEastAsia" w:eastAsiaTheme="minorEastAsia" w:hAnsiTheme="minorEastAsia" w:hint="eastAsia"/>
          <w:sz w:val="28"/>
          <w:szCs w:val="28"/>
        </w:rPr>
        <w:t>[租户/部门管理员]创建VPC</w:t>
      </w:r>
    </w:p>
    <w:p w:rsidR="009306E9" w:rsidRPr="006E00E7" w:rsidRDefault="009306E9" w:rsidP="009306E9">
      <w:pPr>
        <w:pStyle w:val="ItemList"/>
        <w:spacing w:after="0" w:line="360" w:lineRule="auto"/>
        <w:ind w:firstLineChars="200" w:firstLine="560"/>
        <w:rPr>
          <w:rFonts w:asciiTheme="minorEastAsia" w:eastAsiaTheme="minorEastAsia" w:hAnsiTheme="minorEastAsia"/>
          <w:sz w:val="28"/>
          <w:szCs w:val="28"/>
        </w:rPr>
      </w:pPr>
      <w:r w:rsidRPr="006E00E7">
        <w:rPr>
          <w:rFonts w:asciiTheme="minorEastAsia" w:eastAsiaTheme="minorEastAsia" w:hAnsiTheme="minorEastAsia" w:hint="eastAsia"/>
          <w:sz w:val="28"/>
          <w:szCs w:val="28"/>
        </w:rPr>
        <w:t>云平台上：租户/部门管理员在自己VDC资源池内，为具体应用分配计算、存储、网络资源；</w:t>
      </w:r>
    </w:p>
    <w:p w:rsidR="009306E9" w:rsidRPr="006E00E7" w:rsidRDefault="009306E9" w:rsidP="009306E9">
      <w:pPr>
        <w:pStyle w:val="ItemList"/>
        <w:spacing w:after="0" w:line="360" w:lineRule="auto"/>
        <w:ind w:firstLineChars="200" w:firstLine="560"/>
        <w:rPr>
          <w:rFonts w:asciiTheme="minorEastAsia" w:eastAsiaTheme="minorEastAsia" w:hAnsiTheme="minorEastAsia"/>
          <w:sz w:val="28"/>
          <w:szCs w:val="28"/>
        </w:rPr>
      </w:pPr>
      <w:r w:rsidRPr="006E00E7">
        <w:rPr>
          <w:rFonts w:asciiTheme="minorEastAsia" w:eastAsiaTheme="minorEastAsia" w:hAnsiTheme="minorEastAsia" w:hint="eastAsia"/>
          <w:sz w:val="28"/>
          <w:szCs w:val="28"/>
        </w:rPr>
        <w:t>AC：无动作。</w:t>
      </w:r>
    </w:p>
    <w:p w:rsidR="009306E9" w:rsidRPr="006E00E7" w:rsidRDefault="009306E9" w:rsidP="00891A15">
      <w:pPr>
        <w:pStyle w:val="ItemList"/>
        <w:numPr>
          <w:ilvl w:val="0"/>
          <w:numId w:val="85"/>
        </w:numPr>
        <w:spacing w:after="0" w:line="360" w:lineRule="auto"/>
        <w:ind w:left="0" w:firstLineChars="200" w:firstLine="560"/>
        <w:jc w:val="left"/>
        <w:rPr>
          <w:rFonts w:asciiTheme="minorEastAsia" w:eastAsiaTheme="minorEastAsia" w:hAnsiTheme="minorEastAsia"/>
          <w:sz w:val="28"/>
          <w:szCs w:val="28"/>
        </w:rPr>
      </w:pPr>
      <w:r w:rsidRPr="006E00E7">
        <w:rPr>
          <w:rFonts w:asciiTheme="minorEastAsia" w:eastAsiaTheme="minorEastAsia" w:hAnsiTheme="minorEastAsia" w:hint="eastAsia"/>
          <w:sz w:val="28"/>
          <w:szCs w:val="28"/>
        </w:rPr>
        <w:t>[租户/部门管理员]创建Network</w:t>
      </w:r>
    </w:p>
    <w:p w:rsidR="009306E9" w:rsidRPr="006E00E7" w:rsidRDefault="009306E9" w:rsidP="009306E9">
      <w:pPr>
        <w:pStyle w:val="ItemList"/>
        <w:spacing w:after="0" w:line="360" w:lineRule="auto"/>
        <w:ind w:firstLineChars="200" w:firstLine="560"/>
        <w:rPr>
          <w:rFonts w:asciiTheme="minorEastAsia" w:eastAsiaTheme="minorEastAsia" w:hAnsiTheme="minorEastAsia"/>
          <w:sz w:val="28"/>
          <w:szCs w:val="28"/>
        </w:rPr>
      </w:pPr>
      <w:r w:rsidRPr="006E00E7">
        <w:rPr>
          <w:rFonts w:asciiTheme="minorEastAsia" w:eastAsiaTheme="minorEastAsia" w:hAnsiTheme="minorEastAsia" w:hint="eastAsia"/>
          <w:sz w:val="28"/>
          <w:szCs w:val="28"/>
        </w:rPr>
        <w:lastRenderedPageBreak/>
        <w:t xml:space="preserve">云平台上：租户/部门管理员在VPC内，创建Network：选择网络类型（直连网络、路由网络、内部网络）、分配Network Vlan </w:t>
      </w:r>
      <w:r w:rsidRPr="006E00E7">
        <w:rPr>
          <w:rFonts w:asciiTheme="minorEastAsia" w:eastAsiaTheme="minorEastAsia" w:hAnsiTheme="minorEastAsia"/>
          <w:sz w:val="28"/>
          <w:szCs w:val="28"/>
        </w:rPr>
        <w:t>ID</w:t>
      </w:r>
      <w:r w:rsidRPr="006E00E7">
        <w:rPr>
          <w:rFonts w:asciiTheme="minorEastAsia" w:eastAsiaTheme="minorEastAsia" w:hAnsiTheme="minorEastAsia" w:hint="eastAsia"/>
          <w:sz w:val="28"/>
          <w:szCs w:val="28"/>
        </w:rPr>
        <w:t xml:space="preserve">等， 并将Network信息通过Rest标准接口下发至AC。 </w:t>
      </w:r>
    </w:p>
    <w:p w:rsidR="009306E9" w:rsidRPr="006E00E7" w:rsidRDefault="009306E9" w:rsidP="009306E9">
      <w:pPr>
        <w:pStyle w:val="ItemList"/>
        <w:spacing w:after="0" w:line="360" w:lineRule="auto"/>
        <w:ind w:firstLineChars="200" w:firstLine="560"/>
        <w:rPr>
          <w:rFonts w:asciiTheme="minorEastAsia" w:eastAsiaTheme="minorEastAsia" w:hAnsiTheme="minorEastAsia"/>
          <w:sz w:val="28"/>
          <w:szCs w:val="28"/>
        </w:rPr>
      </w:pPr>
      <w:r w:rsidRPr="006E00E7">
        <w:rPr>
          <w:rFonts w:asciiTheme="minorEastAsia" w:eastAsiaTheme="minorEastAsia" w:hAnsiTheme="minorEastAsia" w:hint="eastAsia"/>
          <w:sz w:val="28"/>
          <w:szCs w:val="28"/>
        </w:rPr>
        <w:t>AC：收到Network信息后，将Network信息入库。</w:t>
      </w:r>
    </w:p>
    <w:p w:rsidR="009306E9" w:rsidRPr="006E00E7" w:rsidRDefault="009306E9" w:rsidP="00891A15">
      <w:pPr>
        <w:pStyle w:val="ItemList"/>
        <w:numPr>
          <w:ilvl w:val="0"/>
          <w:numId w:val="85"/>
        </w:numPr>
        <w:spacing w:after="0" w:line="360" w:lineRule="auto"/>
        <w:ind w:left="0" w:firstLineChars="200" w:firstLine="560"/>
        <w:jc w:val="left"/>
        <w:rPr>
          <w:rFonts w:asciiTheme="minorEastAsia" w:eastAsiaTheme="minorEastAsia" w:hAnsiTheme="minorEastAsia"/>
          <w:sz w:val="28"/>
          <w:szCs w:val="28"/>
        </w:rPr>
      </w:pPr>
      <w:r w:rsidRPr="006E00E7">
        <w:rPr>
          <w:rFonts w:asciiTheme="minorEastAsia" w:eastAsiaTheme="minorEastAsia" w:hAnsiTheme="minorEastAsia" w:hint="eastAsia"/>
          <w:sz w:val="28"/>
          <w:szCs w:val="28"/>
        </w:rPr>
        <w:t>[租户/部门管理员]创建Subnet</w:t>
      </w:r>
    </w:p>
    <w:p w:rsidR="009306E9" w:rsidRPr="006E00E7" w:rsidRDefault="009306E9" w:rsidP="009306E9">
      <w:pPr>
        <w:pStyle w:val="ItemList"/>
        <w:spacing w:after="0" w:line="360" w:lineRule="auto"/>
        <w:ind w:firstLineChars="200" w:firstLine="560"/>
        <w:rPr>
          <w:rFonts w:asciiTheme="minorEastAsia" w:eastAsiaTheme="minorEastAsia" w:hAnsiTheme="minorEastAsia"/>
          <w:sz w:val="28"/>
          <w:szCs w:val="28"/>
        </w:rPr>
      </w:pPr>
      <w:r w:rsidRPr="006E00E7">
        <w:rPr>
          <w:rFonts w:asciiTheme="minorEastAsia" w:eastAsiaTheme="minorEastAsia" w:hAnsiTheme="minorEastAsia" w:hint="eastAsia"/>
          <w:sz w:val="28"/>
          <w:szCs w:val="28"/>
        </w:rPr>
        <w:t xml:space="preserve">云平台上：租户/部门管理员在Network内，创建Subnet：输入subnet网段、网关地址， 并将Subnet信息通过Rest标准接口下发至AC。 </w:t>
      </w:r>
    </w:p>
    <w:p w:rsidR="009306E9" w:rsidRPr="006E00E7" w:rsidRDefault="009306E9" w:rsidP="009306E9">
      <w:pPr>
        <w:pStyle w:val="ItemList"/>
        <w:spacing w:after="0" w:line="360" w:lineRule="auto"/>
        <w:ind w:firstLineChars="200" w:firstLine="560"/>
        <w:rPr>
          <w:rFonts w:asciiTheme="minorEastAsia" w:eastAsiaTheme="minorEastAsia" w:hAnsiTheme="minorEastAsia"/>
          <w:sz w:val="28"/>
          <w:szCs w:val="28"/>
        </w:rPr>
      </w:pPr>
      <w:r w:rsidRPr="006E00E7">
        <w:rPr>
          <w:rFonts w:asciiTheme="minorEastAsia" w:eastAsiaTheme="minorEastAsia" w:hAnsiTheme="minorEastAsia" w:hint="eastAsia"/>
          <w:sz w:val="28"/>
          <w:szCs w:val="28"/>
        </w:rPr>
        <w:t>AC：收到Subnet信息后，将Subnet信息入库。</w:t>
      </w:r>
    </w:p>
    <w:p w:rsidR="009306E9" w:rsidRPr="006E00E7" w:rsidRDefault="009306E9" w:rsidP="00891A15">
      <w:pPr>
        <w:pStyle w:val="ItemList"/>
        <w:numPr>
          <w:ilvl w:val="0"/>
          <w:numId w:val="85"/>
        </w:numPr>
        <w:spacing w:after="0" w:line="360" w:lineRule="auto"/>
        <w:ind w:left="0" w:firstLineChars="200" w:firstLine="560"/>
        <w:jc w:val="left"/>
        <w:rPr>
          <w:rFonts w:asciiTheme="minorEastAsia" w:eastAsiaTheme="minorEastAsia" w:hAnsiTheme="minorEastAsia"/>
          <w:sz w:val="28"/>
          <w:szCs w:val="28"/>
        </w:rPr>
      </w:pPr>
      <w:r w:rsidRPr="006E00E7">
        <w:rPr>
          <w:rFonts w:asciiTheme="minorEastAsia" w:eastAsiaTheme="minorEastAsia" w:hAnsiTheme="minorEastAsia" w:hint="eastAsia"/>
          <w:sz w:val="28"/>
          <w:szCs w:val="28"/>
        </w:rPr>
        <w:t>[租户/部门管理员]创建VM（v</w:t>
      </w:r>
      <w:r w:rsidRPr="006E00E7">
        <w:rPr>
          <w:rFonts w:asciiTheme="minorEastAsia" w:eastAsiaTheme="minorEastAsia" w:hAnsiTheme="minorEastAsia"/>
          <w:sz w:val="28"/>
          <w:szCs w:val="28"/>
        </w:rPr>
        <w:t>Port</w:t>
      </w:r>
      <w:r w:rsidRPr="006E00E7">
        <w:rPr>
          <w:rFonts w:asciiTheme="minorEastAsia" w:eastAsiaTheme="minorEastAsia" w:hAnsiTheme="minorEastAsia" w:hint="eastAsia"/>
          <w:sz w:val="28"/>
          <w:szCs w:val="28"/>
        </w:rPr>
        <w:t>）</w:t>
      </w:r>
    </w:p>
    <w:p w:rsidR="009306E9" w:rsidRPr="006E00E7" w:rsidRDefault="009306E9" w:rsidP="009306E9">
      <w:pPr>
        <w:pStyle w:val="ItemList"/>
        <w:spacing w:after="0" w:line="360" w:lineRule="auto"/>
        <w:ind w:firstLineChars="200" w:firstLine="560"/>
        <w:rPr>
          <w:rFonts w:asciiTheme="minorEastAsia" w:eastAsiaTheme="minorEastAsia" w:hAnsiTheme="minorEastAsia"/>
          <w:sz w:val="28"/>
          <w:szCs w:val="28"/>
        </w:rPr>
      </w:pPr>
      <w:r w:rsidRPr="006E00E7">
        <w:rPr>
          <w:rFonts w:asciiTheme="minorEastAsia" w:eastAsiaTheme="minorEastAsia" w:hAnsiTheme="minorEastAsia" w:hint="eastAsia"/>
          <w:sz w:val="28"/>
          <w:szCs w:val="28"/>
        </w:rPr>
        <w:t>云平台上：租户/部门管理员选择Network并输入VM计算资源信息创建VM。Nova组件在计算节点根据选择镜像部署VM，Neutron组件在OVS上下发VM所属Network对应的Vlan等配置。 待VM上线后，Neutron组件将Vm信息通过Rest标准接口下发至AC。</w:t>
      </w:r>
    </w:p>
    <w:p w:rsidR="009306E9" w:rsidRPr="006E00E7" w:rsidRDefault="009306E9" w:rsidP="009306E9">
      <w:pPr>
        <w:pStyle w:val="ItemList"/>
        <w:spacing w:after="0" w:line="360" w:lineRule="auto"/>
        <w:ind w:firstLineChars="200" w:firstLine="560"/>
        <w:rPr>
          <w:rFonts w:asciiTheme="minorEastAsia" w:eastAsiaTheme="minorEastAsia" w:hAnsiTheme="minorEastAsia"/>
          <w:sz w:val="28"/>
          <w:szCs w:val="28"/>
        </w:rPr>
      </w:pPr>
      <w:r w:rsidRPr="006E00E7">
        <w:rPr>
          <w:rFonts w:asciiTheme="minorEastAsia" w:eastAsiaTheme="minorEastAsia" w:hAnsiTheme="minorEastAsia" w:hint="eastAsia"/>
          <w:sz w:val="28"/>
          <w:szCs w:val="28"/>
        </w:rPr>
        <w:t>AC：收到VM上线信息后，AC通过Netconf协议向CE设备下发配置，打通上线VM涉及二层网络：</w:t>
      </w:r>
    </w:p>
    <w:p w:rsidR="009306E9" w:rsidRPr="006E00E7" w:rsidRDefault="009306E9" w:rsidP="00891A15">
      <w:pPr>
        <w:pStyle w:val="ItemList"/>
        <w:numPr>
          <w:ilvl w:val="0"/>
          <w:numId w:val="86"/>
        </w:numPr>
        <w:spacing w:after="0" w:line="360" w:lineRule="auto"/>
        <w:ind w:left="0" w:firstLineChars="200" w:firstLine="560"/>
        <w:jc w:val="left"/>
        <w:rPr>
          <w:rFonts w:asciiTheme="minorEastAsia" w:eastAsiaTheme="minorEastAsia" w:hAnsiTheme="minorEastAsia"/>
          <w:sz w:val="28"/>
          <w:szCs w:val="28"/>
        </w:rPr>
      </w:pPr>
      <w:r w:rsidRPr="006E00E7">
        <w:rPr>
          <w:rFonts w:asciiTheme="minorEastAsia" w:eastAsiaTheme="minorEastAsia" w:hAnsiTheme="minorEastAsia" w:hint="eastAsia"/>
          <w:sz w:val="28"/>
          <w:szCs w:val="28"/>
        </w:rPr>
        <w:t>在VM接入的接入交换机端口，配置P+V映射；</w:t>
      </w:r>
    </w:p>
    <w:p w:rsidR="009306E9" w:rsidRPr="006E00E7" w:rsidRDefault="009306E9" w:rsidP="00891A15">
      <w:pPr>
        <w:pStyle w:val="ItemList"/>
        <w:numPr>
          <w:ilvl w:val="0"/>
          <w:numId w:val="86"/>
        </w:numPr>
        <w:spacing w:after="0" w:line="360" w:lineRule="auto"/>
        <w:ind w:left="0" w:firstLineChars="200" w:firstLine="560"/>
        <w:jc w:val="left"/>
        <w:rPr>
          <w:rFonts w:asciiTheme="minorEastAsia" w:eastAsiaTheme="minorEastAsia" w:hAnsiTheme="minorEastAsia"/>
          <w:sz w:val="28"/>
          <w:szCs w:val="28"/>
        </w:rPr>
      </w:pPr>
      <w:r w:rsidRPr="006E00E7">
        <w:rPr>
          <w:rFonts w:asciiTheme="minorEastAsia" w:eastAsiaTheme="minorEastAsia" w:hAnsiTheme="minorEastAsia" w:hint="eastAsia"/>
          <w:sz w:val="28"/>
          <w:szCs w:val="28"/>
        </w:rPr>
        <w:t>在接入交换机上下发BD配置及接入交换机间隧道配置；</w:t>
      </w:r>
    </w:p>
    <w:p w:rsidR="009306E9" w:rsidRPr="006E00E7" w:rsidRDefault="009306E9" w:rsidP="00891A15">
      <w:pPr>
        <w:pStyle w:val="ItemList"/>
        <w:numPr>
          <w:ilvl w:val="0"/>
          <w:numId w:val="85"/>
        </w:numPr>
        <w:spacing w:after="0" w:line="360" w:lineRule="auto"/>
        <w:ind w:left="0" w:firstLineChars="200" w:firstLine="560"/>
        <w:jc w:val="left"/>
        <w:rPr>
          <w:rFonts w:asciiTheme="minorEastAsia" w:eastAsiaTheme="minorEastAsia" w:hAnsiTheme="minorEastAsia"/>
          <w:sz w:val="28"/>
          <w:szCs w:val="28"/>
        </w:rPr>
      </w:pPr>
      <w:r w:rsidRPr="006E00E7">
        <w:rPr>
          <w:rFonts w:asciiTheme="minorEastAsia" w:eastAsiaTheme="minorEastAsia" w:hAnsiTheme="minorEastAsia" w:hint="eastAsia"/>
          <w:sz w:val="28"/>
          <w:szCs w:val="28"/>
        </w:rPr>
        <w:t>[租户/部门管理员]关联Router</w:t>
      </w:r>
    </w:p>
    <w:p w:rsidR="009306E9" w:rsidRPr="006E00E7" w:rsidRDefault="009306E9" w:rsidP="009306E9">
      <w:pPr>
        <w:pStyle w:val="ItemList"/>
        <w:spacing w:after="0" w:line="360" w:lineRule="auto"/>
        <w:ind w:firstLineChars="200" w:firstLine="560"/>
        <w:rPr>
          <w:rFonts w:asciiTheme="minorEastAsia" w:eastAsiaTheme="minorEastAsia" w:hAnsiTheme="minorEastAsia"/>
          <w:sz w:val="28"/>
          <w:szCs w:val="28"/>
        </w:rPr>
      </w:pPr>
      <w:r w:rsidRPr="006E00E7">
        <w:rPr>
          <w:rFonts w:asciiTheme="minorEastAsia" w:eastAsiaTheme="minorEastAsia" w:hAnsiTheme="minorEastAsia" w:hint="eastAsia"/>
          <w:sz w:val="28"/>
          <w:szCs w:val="28"/>
        </w:rPr>
        <w:t>云平台上：租户/部门管理员为Network创建外部网络，并将Network关联到外部网络上，Neutron组件将Router信息通过Rest标准接口下发至AC。</w:t>
      </w:r>
    </w:p>
    <w:p w:rsidR="009306E9" w:rsidRPr="006E00E7" w:rsidRDefault="009306E9" w:rsidP="009306E9">
      <w:pPr>
        <w:pStyle w:val="ItemList"/>
        <w:spacing w:after="0" w:line="360" w:lineRule="auto"/>
        <w:ind w:firstLineChars="200" w:firstLine="560"/>
        <w:rPr>
          <w:rFonts w:asciiTheme="minorEastAsia" w:eastAsiaTheme="minorEastAsia" w:hAnsiTheme="minorEastAsia"/>
          <w:sz w:val="28"/>
          <w:szCs w:val="28"/>
        </w:rPr>
      </w:pPr>
      <w:r w:rsidRPr="006E00E7">
        <w:rPr>
          <w:rFonts w:asciiTheme="minorEastAsia" w:eastAsiaTheme="minorEastAsia" w:hAnsiTheme="minorEastAsia" w:hint="eastAsia"/>
          <w:sz w:val="28"/>
          <w:szCs w:val="28"/>
        </w:rPr>
        <w:lastRenderedPageBreak/>
        <w:t>AC：收到创建Router信息，AC通过Netconf协议向CE设备下路由配置：</w:t>
      </w:r>
    </w:p>
    <w:p w:rsidR="009306E9" w:rsidRPr="006E00E7" w:rsidRDefault="009306E9" w:rsidP="00891A15">
      <w:pPr>
        <w:pStyle w:val="ItemList"/>
        <w:numPr>
          <w:ilvl w:val="0"/>
          <w:numId w:val="86"/>
        </w:numPr>
        <w:spacing w:after="0" w:line="360" w:lineRule="auto"/>
        <w:ind w:left="0" w:firstLineChars="200" w:firstLine="560"/>
        <w:jc w:val="left"/>
        <w:rPr>
          <w:rFonts w:asciiTheme="minorEastAsia" w:eastAsiaTheme="minorEastAsia" w:hAnsiTheme="minorEastAsia"/>
          <w:sz w:val="28"/>
          <w:szCs w:val="28"/>
        </w:rPr>
      </w:pPr>
      <w:r w:rsidRPr="006E00E7">
        <w:rPr>
          <w:rFonts w:asciiTheme="minorEastAsia" w:eastAsiaTheme="minorEastAsia" w:hAnsiTheme="minorEastAsia" w:hint="eastAsia"/>
          <w:sz w:val="28"/>
          <w:szCs w:val="28"/>
        </w:rPr>
        <w:t>在对应的网关设备上下发BDIF并关联VRF，配置网关IP；</w:t>
      </w:r>
    </w:p>
    <w:p w:rsidR="009306E9" w:rsidRPr="006E00E7" w:rsidRDefault="009306E9" w:rsidP="00891A15">
      <w:pPr>
        <w:pStyle w:val="ItemList"/>
        <w:numPr>
          <w:ilvl w:val="0"/>
          <w:numId w:val="86"/>
        </w:numPr>
        <w:spacing w:after="0" w:line="360" w:lineRule="auto"/>
        <w:ind w:left="0" w:firstLineChars="200" w:firstLine="560"/>
        <w:jc w:val="left"/>
        <w:rPr>
          <w:rFonts w:asciiTheme="minorEastAsia" w:eastAsiaTheme="minorEastAsia" w:hAnsiTheme="minorEastAsia"/>
          <w:sz w:val="28"/>
          <w:szCs w:val="28"/>
        </w:rPr>
      </w:pPr>
      <w:r w:rsidRPr="006E00E7">
        <w:rPr>
          <w:rFonts w:asciiTheme="minorEastAsia" w:eastAsiaTheme="minorEastAsia" w:hAnsiTheme="minorEastAsia" w:hint="eastAsia"/>
          <w:sz w:val="28"/>
          <w:szCs w:val="28"/>
        </w:rPr>
        <w:t>下发网关和接入交换机上的隧道配置。</w:t>
      </w:r>
    </w:p>
    <w:p w:rsidR="009306E9" w:rsidRPr="006E00E7" w:rsidRDefault="009306E9" w:rsidP="00891A15">
      <w:pPr>
        <w:pStyle w:val="ItemList"/>
        <w:numPr>
          <w:ilvl w:val="0"/>
          <w:numId w:val="85"/>
        </w:numPr>
        <w:spacing w:after="0" w:line="360" w:lineRule="auto"/>
        <w:ind w:left="0" w:firstLineChars="200" w:firstLine="560"/>
        <w:jc w:val="left"/>
        <w:rPr>
          <w:rFonts w:asciiTheme="minorEastAsia" w:eastAsiaTheme="minorEastAsia" w:hAnsiTheme="minorEastAsia"/>
          <w:b/>
          <w:sz w:val="28"/>
          <w:szCs w:val="28"/>
        </w:rPr>
      </w:pPr>
      <w:r w:rsidRPr="006E00E7">
        <w:rPr>
          <w:rFonts w:asciiTheme="minorEastAsia" w:eastAsiaTheme="minorEastAsia" w:hAnsiTheme="minorEastAsia" w:hint="eastAsia"/>
          <w:sz w:val="28"/>
          <w:szCs w:val="28"/>
        </w:rPr>
        <w:t>[租户/部门管理员]创建vFW服务</w:t>
      </w:r>
    </w:p>
    <w:p w:rsidR="009306E9" w:rsidRPr="006E00E7" w:rsidRDefault="009306E9" w:rsidP="009306E9">
      <w:pPr>
        <w:pStyle w:val="ItemList"/>
        <w:spacing w:after="0" w:line="360" w:lineRule="auto"/>
        <w:ind w:firstLineChars="200" w:firstLine="560"/>
        <w:rPr>
          <w:rFonts w:asciiTheme="minorEastAsia" w:eastAsiaTheme="minorEastAsia" w:hAnsiTheme="minorEastAsia"/>
          <w:sz w:val="28"/>
          <w:szCs w:val="28"/>
        </w:rPr>
      </w:pPr>
      <w:r w:rsidRPr="006E00E7">
        <w:rPr>
          <w:rFonts w:asciiTheme="minorEastAsia" w:eastAsiaTheme="minorEastAsia" w:hAnsiTheme="minorEastAsia" w:hint="eastAsia"/>
          <w:sz w:val="28"/>
          <w:szCs w:val="28"/>
        </w:rPr>
        <w:t>云平台上：租户/部门管理员为VPC创建FW服务，配置控制/NAT策略等，Neutron组件将vFW信息通过Rest标准接口下发至AC。</w:t>
      </w:r>
    </w:p>
    <w:p w:rsidR="009306E9" w:rsidRPr="006E00E7" w:rsidRDefault="009306E9" w:rsidP="009306E9">
      <w:pPr>
        <w:pStyle w:val="ItemList"/>
        <w:spacing w:after="0" w:line="360" w:lineRule="auto"/>
        <w:ind w:firstLineChars="200" w:firstLine="560"/>
        <w:rPr>
          <w:rFonts w:asciiTheme="minorEastAsia" w:eastAsiaTheme="minorEastAsia" w:hAnsiTheme="minorEastAsia"/>
          <w:sz w:val="28"/>
          <w:szCs w:val="28"/>
        </w:rPr>
      </w:pPr>
      <w:r w:rsidRPr="006E00E7">
        <w:rPr>
          <w:rFonts w:asciiTheme="minorEastAsia" w:eastAsiaTheme="minorEastAsia" w:hAnsiTheme="minorEastAsia" w:hint="eastAsia"/>
          <w:sz w:val="28"/>
          <w:szCs w:val="28"/>
        </w:rPr>
        <w:t>AC：收到创建vFW信息，AC通过Netconf协议向CE设备和FW设备下配置：</w:t>
      </w:r>
    </w:p>
    <w:p w:rsidR="009306E9" w:rsidRPr="006E00E7" w:rsidRDefault="009306E9" w:rsidP="00891A15">
      <w:pPr>
        <w:pStyle w:val="ItemList"/>
        <w:numPr>
          <w:ilvl w:val="0"/>
          <w:numId w:val="86"/>
        </w:numPr>
        <w:spacing w:after="0" w:line="360" w:lineRule="auto"/>
        <w:ind w:left="0" w:firstLineChars="200" w:firstLine="560"/>
        <w:jc w:val="left"/>
        <w:rPr>
          <w:rFonts w:asciiTheme="minorEastAsia" w:eastAsiaTheme="minorEastAsia" w:hAnsiTheme="minorEastAsia"/>
          <w:sz w:val="28"/>
          <w:szCs w:val="28"/>
        </w:rPr>
      </w:pPr>
      <w:r w:rsidRPr="006E00E7">
        <w:rPr>
          <w:rFonts w:asciiTheme="minorEastAsia" w:eastAsiaTheme="minorEastAsia" w:hAnsiTheme="minorEastAsia" w:hint="eastAsia"/>
          <w:sz w:val="28"/>
          <w:szCs w:val="28"/>
        </w:rPr>
        <w:t>在对应的网关设备上下发引流配置，将VPC南北向流量引入到FW上；</w:t>
      </w:r>
    </w:p>
    <w:p w:rsidR="009306E9" w:rsidRPr="006E00E7" w:rsidRDefault="009306E9" w:rsidP="00891A15">
      <w:pPr>
        <w:pStyle w:val="ItemList"/>
        <w:numPr>
          <w:ilvl w:val="0"/>
          <w:numId w:val="86"/>
        </w:numPr>
        <w:spacing w:after="0" w:line="360" w:lineRule="auto"/>
        <w:ind w:left="0" w:firstLineChars="200" w:firstLine="560"/>
        <w:jc w:val="left"/>
        <w:rPr>
          <w:rFonts w:asciiTheme="minorEastAsia" w:eastAsiaTheme="minorEastAsia" w:hAnsiTheme="minorEastAsia"/>
          <w:sz w:val="28"/>
          <w:szCs w:val="28"/>
        </w:rPr>
      </w:pPr>
      <w:r w:rsidRPr="006E00E7">
        <w:rPr>
          <w:rFonts w:asciiTheme="minorEastAsia" w:eastAsiaTheme="minorEastAsia" w:hAnsiTheme="minorEastAsia" w:hint="eastAsia"/>
          <w:sz w:val="28"/>
          <w:szCs w:val="28"/>
        </w:rPr>
        <w:t>向FW下发创建VFW实例及控制策略等配置。</w:t>
      </w:r>
    </w:p>
    <w:p w:rsidR="009306E9" w:rsidRPr="009306E9" w:rsidRDefault="009306E9" w:rsidP="009306E9">
      <w:pPr>
        <w:pStyle w:val="32"/>
        <w:rPr>
          <w:rFonts w:asciiTheme="minorEastAsia" w:eastAsiaTheme="minorEastAsia" w:hAnsiTheme="minorEastAsia"/>
          <w:sz w:val="28"/>
        </w:rPr>
      </w:pPr>
      <w:bookmarkStart w:id="106" w:name="_Toc440640440"/>
      <w:bookmarkStart w:id="107" w:name="_Toc441505846"/>
      <w:bookmarkStart w:id="108" w:name="_Toc508288034"/>
      <w:r w:rsidRPr="009306E9">
        <w:rPr>
          <w:rFonts w:asciiTheme="minorEastAsia" w:eastAsiaTheme="minorEastAsia" w:hAnsiTheme="minorEastAsia" w:hint="eastAsia"/>
          <w:sz w:val="28"/>
        </w:rPr>
        <w:t>不同子网业务</w:t>
      </w:r>
      <w:r w:rsidRPr="009306E9">
        <w:rPr>
          <w:rFonts w:asciiTheme="minorEastAsia" w:eastAsiaTheme="minorEastAsia" w:hAnsiTheme="minorEastAsia"/>
          <w:sz w:val="28"/>
        </w:rPr>
        <w:t>系统的</w:t>
      </w:r>
      <w:r w:rsidRPr="009306E9">
        <w:rPr>
          <w:rFonts w:asciiTheme="minorEastAsia" w:eastAsiaTheme="minorEastAsia" w:hAnsiTheme="minorEastAsia" w:hint="eastAsia"/>
          <w:sz w:val="28"/>
        </w:rPr>
        <w:t>数据</w:t>
      </w:r>
      <w:r w:rsidRPr="009306E9">
        <w:rPr>
          <w:rFonts w:asciiTheme="minorEastAsia" w:eastAsiaTheme="minorEastAsia" w:hAnsiTheme="minorEastAsia"/>
          <w:sz w:val="28"/>
        </w:rPr>
        <w:t>交换方案</w:t>
      </w:r>
      <w:bookmarkEnd w:id="106"/>
      <w:bookmarkEnd w:id="107"/>
      <w:bookmarkEnd w:id="108"/>
    </w:p>
    <w:p w:rsidR="009306E9" w:rsidRPr="006E00E7" w:rsidRDefault="009306E9" w:rsidP="009306E9">
      <w:pPr>
        <w:ind w:firstLineChars="200" w:firstLine="562"/>
        <w:rPr>
          <w:rFonts w:asciiTheme="minorEastAsia" w:eastAsiaTheme="minorEastAsia" w:hAnsiTheme="minorEastAsia"/>
          <w:b/>
        </w:rPr>
      </w:pPr>
      <w:r w:rsidRPr="006E00E7">
        <w:rPr>
          <w:rFonts w:asciiTheme="minorEastAsia" w:eastAsiaTheme="minorEastAsia" w:hAnsiTheme="minorEastAsia" w:hint="eastAsia"/>
          <w:b/>
        </w:rPr>
        <w:t>一</w:t>
      </w:r>
      <w:r w:rsidRPr="006E00E7">
        <w:rPr>
          <w:rFonts w:asciiTheme="minorEastAsia" w:eastAsiaTheme="minorEastAsia" w:hAnsiTheme="minorEastAsia"/>
          <w:b/>
        </w:rPr>
        <w:t>、跨网络域</w:t>
      </w:r>
      <w:r w:rsidRPr="006E00E7">
        <w:rPr>
          <w:rFonts w:asciiTheme="minorEastAsia" w:eastAsiaTheme="minorEastAsia" w:hAnsiTheme="minorEastAsia" w:hint="eastAsia"/>
          <w:b/>
        </w:rPr>
        <w:t>的</w:t>
      </w:r>
      <w:r w:rsidRPr="006E00E7">
        <w:rPr>
          <w:rFonts w:asciiTheme="minorEastAsia" w:eastAsiaTheme="minorEastAsia" w:hAnsiTheme="minorEastAsia"/>
          <w:b/>
        </w:rPr>
        <w:t>业务系统</w:t>
      </w:r>
      <w:r w:rsidRPr="006E00E7">
        <w:rPr>
          <w:rFonts w:asciiTheme="minorEastAsia" w:eastAsiaTheme="minorEastAsia" w:hAnsiTheme="minorEastAsia" w:hint="eastAsia"/>
          <w:b/>
        </w:rPr>
        <w:t>数据</w:t>
      </w:r>
      <w:r w:rsidRPr="006E00E7">
        <w:rPr>
          <w:rFonts w:asciiTheme="minorEastAsia" w:eastAsiaTheme="minorEastAsia" w:hAnsiTheme="minorEastAsia"/>
          <w:b/>
        </w:rPr>
        <w:t>交换</w:t>
      </w:r>
    </w:p>
    <w:p w:rsidR="009306E9" w:rsidRPr="006E00E7" w:rsidRDefault="009306E9" w:rsidP="009306E9">
      <w:pPr>
        <w:ind w:firstLineChars="200" w:firstLine="560"/>
        <w:rPr>
          <w:rFonts w:asciiTheme="minorEastAsia" w:eastAsiaTheme="minorEastAsia" w:hAnsiTheme="minorEastAsia"/>
        </w:rPr>
      </w:pPr>
      <w:r w:rsidRPr="006E00E7">
        <w:rPr>
          <w:rFonts w:asciiTheme="minorEastAsia" w:eastAsiaTheme="minorEastAsia" w:hAnsiTheme="minorEastAsia" w:hint="eastAsia"/>
        </w:rPr>
        <w:t>跨网络</w:t>
      </w:r>
      <w:r w:rsidRPr="006E00E7">
        <w:rPr>
          <w:rFonts w:asciiTheme="minorEastAsia" w:eastAsiaTheme="minorEastAsia" w:hAnsiTheme="minorEastAsia"/>
        </w:rPr>
        <w:t>区域的业务系统数据交换，</w:t>
      </w:r>
      <w:r w:rsidRPr="006E00E7">
        <w:rPr>
          <w:rFonts w:asciiTheme="minorEastAsia" w:eastAsiaTheme="minorEastAsia" w:hAnsiTheme="minorEastAsia" w:hint="eastAsia"/>
        </w:rPr>
        <w:t>包括</w:t>
      </w:r>
      <w:r w:rsidRPr="006E00E7">
        <w:rPr>
          <w:rFonts w:asciiTheme="minorEastAsia" w:eastAsiaTheme="minorEastAsia" w:hAnsiTheme="minorEastAsia"/>
        </w:rPr>
        <w:t>电子政务外网和行业专网的数据交换，也</w:t>
      </w:r>
      <w:r w:rsidRPr="006E00E7">
        <w:rPr>
          <w:rFonts w:asciiTheme="minorEastAsia" w:eastAsiaTheme="minorEastAsia" w:hAnsiTheme="minorEastAsia" w:hint="eastAsia"/>
        </w:rPr>
        <w:t>有</w:t>
      </w:r>
      <w:r w:rsidRPr="006E00E7">
        <w:rPr>
          <w:rFonts w:asciiTheme="minorEastAsia" w:eastAsiaTheme="minorEastAsia" w:hAnsiTheme="minorEastAsia"/>
        </w:rPr>
        <w:t>电子政务外网和互联网的数据交换。</w:t>
      </w:r>
      <w:r w:rsidRPr="006E00E7">
        <w:rPr>
          <w:rFonts w:asciiTheme="minorEastAsia" w:eastAsiaTheme="minorEastAsia" w:hAnsiTheme="minorEastAsia" w:hint="eastAsia"/>
        </w:rPr>
        <w:t>这两种跨</w:t>
      </w:r>
      <w:r w:rsidRPr="006E00E7">
        <w:rPr>
          <w:rFonts w:asciiTheme="minorEastAsia" w:eastAsiaTheme="minorEastAsia" w:hAnsiTheme="minorEastAsia"/>
        </w:rPr>
        <w:t>网络</w:t>
      </w:r>
      <w:r w:rsidRPr="006E00E7">
        <w:rPr>
          <w:rFonts w:asciiTheme="minorEastAsia" w:eastAsiaTheme="minorEastAsia" w:hAnsiTheme="minorEastAsia" w:hint="eastAsia"/>
        </w:rPr>
        <w:t>区域</w:t>
      </w:r>
      <w:r w:rsidRPr="006E00E7">
        <w:rPr>
          <w:rFonts w:asciiTheme="minorEastAsia" w:eastAsiaTheme="minorEastAsia" w:hAnsiTheme="minorEastAsia"/>
        </w:rPr>
        <w:t>的</w:t>
      </w:r>
      <w:r w:rsidRPr="006E00E7">
        <w:rPr>
          <w:rFonts w:asciiTheme="minorEastAsia" w:eastAsiaTheme="minorEastAsia" w:hAnsiTheme="minorEastAsia" w:hint="eastAsia"/>
        </w:rPr>
        <w:t>数据</w:t>
      </w:r>
      <w:r w:rsidRPr="006E00E7">
        <w:rPr>
          <w:rFonts w:asciiTheme="minorEastAsia" w:eastAsiaTheme="minorEastAsia" w:hAnsiTheme="minorEastAsia"/>
        </w:rPr>
        <w:t>交换都可以采用</w:t>
      </w:r>
      <w:r w:rsidRPr="006E00E7">
        <w:rPr>
          <w:rFonts w:asciiTheme="minorEastAsia" w:eastAsiaTheme="minorEastAsia" w:hAnsiTheme="minorEastAsia" w:hint="eastAsia"/>
        </w:rPr>
        <w:t>安全</w:t>
      </w:r>
      <w:r w:rsidRPr="006E00E7">
        <w:rPr>
          <w:rFonts w:asciiTheme="minorEastAsia" w:eastAsiaTheme="minorEastAsia" w:hAnsiTheme="minorEastAsia"/>
        </w:rPr>
        <w:t>数据交换平台来实现。</w:t>
      </w:r>
      <w:r w:rsidRPr="006E00E7">
        <w:rPr>
          <w:rFonts w:asciiTheme="minorEastAsia" w:eastAsiaTheme="minorEastAsia" w:hAnsiTheme="minorEastAsia" w:hint="eastAsia"/>
        </w:rPr>
        <w:t>安全</w:t>
      </w:r>
      <w:r w:rsidRPr="006E00E7">
        <w:rPr>
          <w:rFonts w:asciiTheme="minorEastAsia" w:eastAsiaTheme="minorEastAsia" w:hAnsiTheme="minorEastAsia"/>
        </w:rPr>
        <w:t>数据</w:t>
      </w:r>
      <w:r w:rsidRPr="006E00E7">
        <w:rPr>
          <w:rFonts w:asciiTheme="minorEastAsia" w:eastAsiaTheme="minorEastAsia" w:hAnsiTheme="minorEastAsia" w:hint="eastAsia"/>
        </w:rPr>
        <w:t>交换</w:t>
      </w:r>
      <w:r w:rsidRPr="006E00E7">
        <w:rPr>
          <w:rFonts w:asciiTheme="minorEastAsia" w:eastAsiaTheme="minorEastAsia" w:hAnsiTheme="minorEastAsia"/>
        </w:rPr>
        <w:t>平台包括</w:t>
      </w:r>
      <w:r w:rsidRPr="006E00E7">
        <w:rPr>
          <w:rFonts w:asciiTheme="minorEastAsia" w:eastAsiaTheme="minorEastAsia" w:hAnsiTheme="minorEastAsia" w:hint="eastAsia"/>
        </w:rPr>
        <w:t>内</w:t>
      </w:r>
      <w:r w:rsidRPr="006E00E7">
        <w:rPr>
          <w:rFonts w:asciiTheme="minorEastAsia" w:eastAsiaTheme="minorEastAsia" w:hAnsiTheme="minorEastAsia"/>
        </w:rPr>
        <w:t>、外网</w:t>
      </w:r>
      <w:r w:rsidRPr="006E00E7">
        <w:rPr>
          <w:rFonts w:asciiTheme="minorEastAsia" w:eastAsiaTheme="minorEastAsia" w:hAnsiTheme="minorEastAsia" w:hint="eastAsia"/>
        </w:rPr>
        <w:t>交换</w:t>
      </w:r>
      <w:r w:rsidRPr="006E00E7">
        <w:rPr>
          <w:rFonts w:asciiTheme="minorEastAsia" w:eastAsiaTheme="minorEastAsia" w:hAnsiTheme="minorEastAsia"/>
        </w:rPr>
        <w:t>服务器</w:t>
      </w:r>
      <w:r w:rsidRPr="006E00E7">
        <w:rPr>
          <w:rFonts w:asciiTheme="minorEastAsia" w:eastAsiaTheme="minorEastAsia" w:hAnsiTheme="minorEastAsia" w:hint="eastAsia"/>
        </w:rPr>
        <w:t>和</w:t>
      </w:r>
      <w:r w:rsidRPr="006E00E7">
        <w:rPr>
          <w:rFonts w:asciiTheme="minorEastAsia" w:eastAsiaTheme="minorEastAsia" w:hAnsiTheme="minorEastAsia"/>
        </w:rPr>
        <w:t>网闸构成。</w:t>
      </w:r>
    </w:p>
    <w:p w:rsidR="009306E9" w:rsidRDefault="009306E9" w:rsidP="009306E9">
      <w:pPr>
        <w:jc w:val="center"/>
        <w:rPr>
          <w:rFonts w:asciiTheme="minorEastAsia" w:eastAsiaTheme="minorEastAsia" w:hAnsiTheme="minorEastAsia"/>
        </w:rPr>
      </w:pPr>
      <w:r w:rsidRPr="006E00E7">
        <w:rPr>
          <w:rFonts w:asciiTheme="minorEastAsia" w:eastAsiaTheme="minorEastAsia" w:hAnsiTheme="minorEastAsia"/>
          <w:noProof/>
        </w:rPr>
        <w:lastRenderedPageBreak/>
        <w:drawing>
          <wp:inline distT="0" distB="0" distL="0" distR="0">
            <wp:extent cx="5581650" cy="1701800"/>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rotWithShape="1">
                    <a:blip r:embed="rId46" cstate="print">
                      <a:extLst>
                        <a:ext uri="{28A0092B-C50C-407E-A947-70E740481C1C}">
                          <a14:useLocalDpi xmlns:a14="http://schemas.microsoft.com/office/drawing/2010/main" val="0"/>
                        </a:ext>
                      </a:extLst>
                    </a:blip>
                    <a:srcRect b="9152"/>
                    <a:stretch/>
                  </pic:blipFill>
                  <pic:spPr bwMode="auto">
                    <a:xfrm>
                      <a:off x="0" y="0"/>
                      <a:ext cx="5581650" cy="1701800"/>
                    </a:xfrm>
                    <a:prstGeom prst="rect">
                      <a:avLst/>
                    </a:prstGeom>
                    <a:noFill/>
                    <a:ln>
                      <a:noFill/>
                    </a:ln>
                    <a:extLst>
                      <a:ext uri="{53640926-AAD7-44D8-BBD7-CCE9431645EC}">
                        <a14:shadowObscured xmlns:a14="http://schemas.microsoft.com/office/drawing/2010/main"/>
                      </a:ext>
                    </a:extLst>
                  </pic:spPr>
                </pic:pic>
              </a:graphicData>
            </a:graphic>
          </wp:inline>
        </w:drawing>
      </w:r>
    </w:p>
    <w:p w:rsidR="009306E9" w:rsidRPr="003D28BE" w:rsidRDefault="009306E9" w:rsidP="003D28BE">
      <w:pPr>
        <w:ind w:firstLineChars="200" w:firstLine="420"/>
        <w:jc w:val="center"/>
        <w:rPr>
          <w:rFonts w:asciiTheme="minorEastAsia" w:eastAsiaTheme="minorEastAsia" w:hAnsiTheme="minorEastAsia"/>
          <w:sz w:val="21"/>
        </w:rPr>
      </w:pPr>
      <w:r w:rsidRPr="003D28BE">
        <w:rPr>
          <w:rFonts w:asciiTheme="minorEastAsia" w:eastAsiaTheme="minorEastAsia" w:hAnsiTheme="minorEastAsia" w:hint="eastAsia"/>
          <w:sz w:val="21"/>
        </w:rPr>
        <w:t>数据交换</w:t>
      </w:r>
      <w:r w:rsidRPr="003D28BE">
        <w:rPr>
          <w:rFonts w:asciiTheme="minorEastAsia" w:eastAsiaTheme="minorEastAsia" w:hAnsiTheme="minorEastAsia"/>
          <w:sz w:val="21"/>
        </w:rPr>
        <w:t>平台逻辑架构</w:t>
      </w:r>
    </w:p>
    <w:p w:rsidR="009306E9" w:rsidRPr="006E00E7" w:rsidRDefault="009306E9" w:rsidP="009306E9">
      <w:pPr>
        <w:ind w:firstLineChars="200" w:firstLine="560"/>
        <w:rPr>
          <w:rFonts w:asciiTheme="minorEastAsia" w:eastAsiaTheme="minorEastAsia" w:hAnsiTheme="minorEastAsia"/>
        </w:rPr>
      </w:pPr>
      <w:r w:rsidRPr="006E00E7">
        <w:rPr>
          <w:rFonts w:asciiTheme="minorEastAsia" w:eastAsiaTheme="minorEastAsia" w:hAnsiTheme="minorEastAsia" w:hint="eastAsia"/>
        </w:rPr>
        <w:t>从上图可以看到，内、</w:t>
      </w:r>
      <w:r w:rsidRPr="006E00E7">
        <w:rPr>
          <w:rFonts w:asciiTheme="minorEastAsia" w:eastAsiaTheme="minorEastAsia" w:hAnsiTheme="minorEastAsia"/>
        </w:rPr>
        <w:t>外交换服务器通过主动读写数据库或者文件，再经过网闸进行相互交换，不仅</w:t>
      </w:r>
      <w:r w:rsidRPr="006E00E7">
        <w:rPr>
          <w:rFonts w:asciiTheme="minorEastAsia" w:eastAsiaTheme="minorEastAsia" w:hAnsiTheme="minorEastAsia" w:hint="eastAsia"/>
        </w:rPr>
        <w:t>实现</w:t>
      </w:r>
      <w:r w:rsidRPr="006E00E7">
        <w:rPr>
          <w:rFonts w:asciiTheme="minorEastAsia" w:eastAsiaTheme="minorEastAsia" w:hAnsiTheme="minorEastAsia"/>
        </w:rPr>
        <w:t>了跨网络区域的数据交互，而且还能够保证</w:t>
      </w:r>
      <w:r w:rsidRPr="006E00E7">
        <w:rPr>
          <w:rFonts w:asciiTheme="minorEastAsia" w:eastAsiaTheme="minorEastAsia" w:hAnsiTheme="minorEastAsia" w:hint="eastAsia"/>
        </w:rPr>
        <w:t>一致性</w:t>
      </w:r>
      <w:r w:rsidRPr="006E00E7">
        <w:rPr>
          <w:rFonts w:asciiTheme="minorEastAsia" w:eastAsiaTheme="minorEastAsia" w:hAnsiTheme="minorEastAsia"/>
        </w:rPr>
        <w:t>的交换策略</w:t>
      </w:r>
      <w:r w:rsidRPr="006E00E7">
        <w:rPr>
          <w:rFonts w:asciiTheme="minorEastAsia" w:eastAsiaTheme="minorEastAsia" w:hAnsiTheme="minorEastAsia" w:hint="eastAsia"/>
        </w:rPr>
        <w:t>，减少</w:t>
      </w:r>
      <w:r w:rsidRPr="006E00E7">
        <w:rPr>
          <w:rFonts w:asciiTheme="minorEastAsia" w:eastAsiaTheme="minorEastAsia" w:hAnsiTheme="minorEastAsia"/>
        </w:rPr>
        <w:t>黑客入侵和人员失误</w:t>
      </w:r>
      <w:r w:rsidRPr="006E00E7">
        <w:rPr>
          <w:rFonts w:asciiTheme="minorEastAsia" w:eastAsiaTheme="minorEastAsia" w:hAnsiTheme="minorEastAsia" w:hint="eastAsia"/>
        </w:rPr>
        <w:t>造成</w:t>
      </w:r>
      <w:r w:rsidRPr="006E00E7">
        <w:rPr>
          <w:rFonts w:asciiTheme="minorEastAsia" w:eastAsiaTheme="minorEastAsia" w:hAnsiTheme="minorEastAsia"/>
        </w:rPr>
        <w:t>的风险</w:t>
      </w:r>
      <w:r w:rsidRPr="006E00E7">
        <w:rPr>
          <w:rFonts w:asciiTheme="minorEastAsia" w:eastAsiaTheme="minorEastAsia" w:hAnsiTheme="minorEastAsia" w:hint="eastAsia"/>
        </w:rPr>
        <w:t>。</w:t>
      </w:r>
    </w:p>
    <w:p w:rsidR="009306E9" w:rsidRDefault="009306E9" w:rsidP="009306E9">
      <w:pPr>
        <w:jc w:val="center"/>
        <w:rPr>
          <w:rFonts w:asciiTheme="minorEastAsia" w:eastAsiaTheme="minorEastAsia" w:hAnsiTheme="minorEastAsia"/>
        </w:rPr>
      </w:pPr>
      <w:r w:rsidRPr="006E00E7">
        <w:rPr>
          <w:rFonts w:asciiTheme="minorEastAsia" w:eastAsiaTheme="minorEastAsia" w:hAnsiTheme="minorEastAsia"/>
          <w:noProof/>
        </w:rPr>
        <w:drawing>
          <wp:inline distT="0" distB="0" distL="0" distR="0">
            <wp:extent cx="5143500" cy="196850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143500" cy="1968500"/>
                    </a:xfrm>
                    <a:prstGeom prst="rect">
                      <a:avLst/>
                    </a:prstGeom>
                    <a:noFill/>
                    <a:ln>
                      <a:noFill/>
                    </a:ln>
                  </pic:spPr>
                </pic:pic>
              </a:graphicData>
            </a:graphic>
          </wp:inline>
        </w:drawing>
      </w:r>
    </w:p>
    <w:p w:rsidR="009306E9" w:rsidRPr="003D28BE" w:rsidRDefault="009306E9" w:rsidP="003D28BE">
      <w:pPr>
        <w:ind w:firstLineChars="200" w:firstLine="420"/>
        <w:jc w:val="center"/>
        <w:rPr>
          <w:rFonts w:asciiTheme="minorEastAsia" w:eastAsiaTheme="minorEastAsia" w:hAnsiTheme="minorEastAsia"/>
          <w:sz w:val="21"/>
        </w:rPr>
      </w:pPr>
      <w:r w:rsidRPr="003D28BE">
        <w:rPr>
          <w:rFonts w:asciiTheme="minorEastAsia" w:eastAsiaTheme="minorEastAsia" w:hAnsiTheme="minorEastAsia" w:hint="eastAsia"/>
          <w:sz w:val="21"/>
        </w:rPr>
        <w:t>数据交换</w:t>
      </w:r>
      <w:r w:rsidRPr="003D28BE">
        <w:rPr>
          <w:rFonts w:asciiTheme="minorEastAsia" w:eastAsiaTheme="minorEastAsia" w:hAnsiTheme="minorEastAsia"/>
          <w:sz w:val="21"/>
        </w:rPr>
        <w:t>平台</w:t>
      </w:r>
      <w:r w:rsidRPr="003D28BE">
        <w:rPr>
          <w:rFonts w:asciiTheme="minorEastAsia" w:eastAsiaTheme="minorEastAsia" w:hAnsiTheme="minorEastAsia" w:hint="eastAsia"/>
          <w:sz w:val="21"/>
        </w:rPr>
        <w:t>数据交互</w:t>
      </w:r>
    </w:p>
    <w:p w:rsidR="009306E9" w:rsidRPr="006E00E7" w:rsidRDefault="009306E9" w:rsidP="009306E9">
      <w:pPr>
        <w:ind w:firstLineChars="200" w:firstLine="562"/>
        <w:rPr>
          <w:rFonts w:asciiTheme="minorEastAsia" w:eastAsiaTheme="minorEastAsia" w:hAnsiTheme="minorEastAsia"/>
          <w:b/>
        </w:rPr>
      </w:pPr>
      <w:r w:rsidRPr="006E00E7">
        <w:rPr>
          <w:rFonts w:asciiTheme="minorEastAsia" w:eastAsiaTheme="minorEastAsia" w:hAnsiTheme="minorEastAsia" w:hint="eastAsia"/>
          <w:b/>
        </w:rPr>
        <w:t>二</w:t>
      </w:r>
      <w:r w:rsidRPr="006E00E7">
        <w:rPr>
          <w:rFonts w:asciiTheme="minorEastAsia" w:eastAsiaTheme="minorEastAsia" w:hAnsiTheme="minorEastAsia"/>
          <w:b/>
        </w:rPr>
        <w:t>、</w:t>
      </w:r>
      <w:r w:rsidRPr="006E00E7">
        <w:rPr>
          <w:rFonts w:asciiTheme="minorEastAsia" w:eastAsiaTheme="minorEastAsia" w:hAnsiTheme="minorEastAsia" w:hint="eastAsia"/>
          <w:b/>
        </w:rPr>
        <w:t>同一</w:t>
      </w:r>
      <w:r w:rsidRPr="006E00E7">
        <w:rPr>
          <w:rFonts w:asciiTheme="minorEastAsia" w:eastAsiaTheme="minorEastAsia" w:hAnsiTheme="minorEastAsia"/>
          <w:b/>
        </w:rPr>
        <w:t>网络域内跨VDC的业务系统数据交换</w:t>
      </w:r>
    </w:p>
    <w:p w:rsidR="009306E9" w:rsidRDefault="009306E9" w:rsidP="009306E9">
      <w:pPr>
        <w:ind w:firstLine="480"/>
        <w:jc w:val="center"/>
        <w:rPr>
          <w:rFonts w:asciiTheme="minorEastAsia" w:eastAsiaTheme="minorEastAsia" w:hAnsiTheme="minorEastAsia"/>
          <w:highlight w:val="yellow"/>
        </w:rPr>
      </w:pPr>
      <w:r w:rsidRPr="006E00E7">
        <w:rPr>
          <w:rFonts w:asciiTheme="minorEastAsia" w:eastAsiaTheme="minorEastAsia" w:hAnsiTheme="minorEastAsia"/>
          <w:noProof/>
        </w:rPr>
        <w:drawing>
          <wp:inline distT="0" distB="0" distL="0" distR="0">
            <wp:extent cx="5638800" cy="1911350"/>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651332" cy="1915598"/>
                    </a:xfrm>
                    <a:prstGeom prst="rect">
                      <a:avLst/>
                    </a:prstGeom>
                    <a:noFill/>
                  </pic:spPr>
                </pic:pic>
              </a:graphicData>
            </a:graphic>
          </wp:inline>
        </w:drawing>
      </w:r>
    </w:p>
    <w:p w:rsidR="009306E9" w:rsidRPr="003D28BE" w:rsidRDefault="009306E9" w:rsidP="003D28BE">
      <w:pPr>
        <w:ind w:firstLineChars="200" w:firstLine="420"/>
        <w:jc w:val="center"/>
        <w:rPr>
          <w:rFonts w:asciiTheme="minorEastAsia" w:eastAsiaTheme="minorEastAsia" w:hAnsiTheme="minorEastAsia"/>
          <w:sz w:val="21"/>
        </w:rPr>
      </w:pPr>
      <w:r w:rsidRPr="003D28BE">
        <w:rPr>
          <w:rFonts w:asciiTheme="minorEastAsia" w:eastAsiaTheme="minorEastAsia" w:hAnsiTheme="minorEastAsia" w:hint="eastAsia"/>
          <w:sz w:val="21"/>
        </w:rPr>
        <w:t>跨网数据交换</w:t>
      </w:r>
    </w:p>
    <w:p w:rsidR="009306E9" w:rsidRPr="006E00E7" w:rsidRDefault="009306E9" w:rsidP="009306E9">
      <w:pPr>
        <w:ind w:firstLineChars="200" w:firstLine="560"/>
        <w:rPr>
          <w:rFonts w:asciiTheme="minorEastAsia" w:eastAsiaTheme="minorEastAsia" w:hAnsiTheme="minorEastAsia"/>
        </w:rPr>
      </w:pPr>
      <w:r w:rsidRPr="006E00E7">
        <w:rPr>
          <w:rFonts w:asciiTheme="minorEastAsia" w:eastAsiaTheme="minorEastAsia" w:hAnsiTheme="minorEastAsia" w:hint="eastAsia"/>
        </w:rPr>
        <w:lastRenderedPageBreak/>
        <w:t>数据共享交换平台是异构应用系统的“粘合剂”，在异构数据库之间提供统一标准的数据对象格式进行数据交换；当应用系统的数据库不允许直接被交换平台访问时，可以通过前置库来对外提供允许访问的数据。结构化数据交换平台分为管理节点和前置系统；管理节点负责所有前置系统的交换配置和管理；在前置库中则保存着要交换的数据，前置系统负责对前置库数据的提取（源）和写入（目的），还负责前置库数据和通用数据对象的格式转换。前置</w:t>
      </w:r>
      <w:r w:rsidRPr="006E00E7">
        <w:rPr>
          <w:rFonts w:asciiTheme="minorEastAsia" w:eastAsiaTheme="minorEastAsia" w:hAnsiTheme="minorEastAsia"/>
        </w:rPr>
        <w:t>库大多数都可以在</w:t>
      </w:r>
      <w:r w:rsidRPr="006E00E7">
        <w:rPr>
          <w:rFonts w:asciiTheme="minorEastAsia" w:eastAsiaTheme="minorEastAsia" w:hAnsiTheme="minorEastAsia" w:hint="eastAsia"/>
        </w:rPr>
        <w:t>同一</w:t>
      </w:r>
      <w:r w:rsidRPr="006E00E7">
        <w:rPr>
          <w:rFonts w:asciiTheme="minorEastAsia" w:eastAsiaTheme="minorEastAsia" w:hAnsiTheme="minorEastAsia"/>
        </w:rPr>
        <w:t>业务系统数据库中增加独立的表实现，少部分可以使用独立的数据库来实现。由于</w:t>
      </w:r>
      <w:r w:rsidRPr="006E00E7">
        <w:rPr>
          <w:rFonts w:asciiTheme="minorEastAsia" w:eastAsiaTheme="minorEastAsia" w:hAnsiTheme="minorEastAsia" w:hint="eastAsia"/>
        </w:rPr>
        <w:t>政务</w:t>
      </w:r>
      <w:r w:rsidRPr="006E00E7">
        <w:rPr>
          <w:rFonts w:asciiTheme="minorEastAsia" w:eastAsiaTheme="minorEastAsia" w:hAnsiTheme="minorEastAsia"/>
        </w:rPr>
        <w:t>类</w:t>
      </w:r>
      <w:r w:rsidRPr="006E00E7">
        <w:rPr>
          <w:rFonts w:asciiTheme="minorEastAsia" w:eastAsiaTheme="minorEastAsia" w:hAnsiTheme="minorEastAsia" w:hint="eastAsia"/>
        </w:rPr>
        <w:t>数据</w:t>
      </w:r>
      <w:r w:rsidRPr="006E00E7">
        <w:rPr>
          <w:rFonts w:asciiTheme="minorEastAsia" w:eastAsiaTheme="minorEastAsia" w:hAnsiTheme="minorEastAsia"/>
        </w:rPr>
        <w:t>交换的</w:t>
      </w:r>
      <w:r w:rsidRPr="006E00E7">
        <w:rPr>
          <w:rFonts w:asciiTheme="minorEastAsia" w:eastAsiaTheme="minorEastAsia" w:hAnsiTheme="minorEastAsia" w:hint="eastAsia"/>
        </w:rPr>
        <w:t>量</w:t>
      </w:r>
      <w:r w:rsidRPr="006E00E7">
        <w:rPr>
          <w:rFonts w:asciiTheme="minorEastAsia" w:eastAsiaTheme="minorEastAsia" w:hAnsiTheme="minorEastAsia"/>
        </w:rPr>
        <w:t>和频度都不大，因此大多数前置数据库可以采用虚拟机方式部署</w:t>
      </w:r>
      <w:r w:rsidRPr="006E00E7">
        <w:rPr>
          <w:rFonts w:asciiTheme="minorEastAsia" w:eastAsiaTheme="minorEastAsia" w:hAnsiTheme="minorEastAsia" w:hint="eastAsia"/>
        </w:rPr>
        <w:t>，</w:t>
      </w:r>
      <w:r w:rsidRPr="006E00E7">
        <w:rPr>
          <w:rFonts w:asciiTheme="minorEastAsia" w:eastAsiaTheme="minorEastAsia" w:hAnsiTheme="minorEastAsia"/>
        </w:rPr>
        <w:t>少部分重</w:t>
      </w:r>
      <w:r w:rsidRPr="006E00E7">
        <w:rPr>
          <w:rFonts w:asciiTheme="minorEastAsia" w:eastAsiaTheme="minorEastAsia" w:hAnsiTheme="minorEastAsia" w:hint="eastAsia"/>
        </w:rPr>
        <w:t>载</w:t>
      </w:r>
      <w:r w:rsidRPr="006E00E7">
        <w:rPr>
          <w:rFonts w:asciiTheme="minorEastAsia" w:eastAsiaTheme="minorEastAsia" w:hAnsiTheme="minorEastAsia"/>
        </w:rPr>
        <w:t>数据交换</w:t>
      </w:r>
      <w:r w:rsidRPr="006E00E7">
        <w:rPr>
          <w:rFonts w:asciiTheme="minorEastAsia" w:eastAsiaTheme="minorEastAsia" w:hAnsiTheme="minorEastAsia" w:hint="eastAsia"/>
        </w:rPr>
        <w:t>需要以</w:t>
      </w:r>
      <w:r w:rsidRPr="006E00E7">
        <w:rPr>
          <w:rFonts w:asciiTheme="minorEastAsia" w:eastAsiaTheme="minorEastAsia" w:hAnsiTheme="minorEastAsia"/>
        </w:rPr>
        <w:t>物理机承载。无论</w:t>
      </w:r>
      <w:r w:rsidRPr="006E00E7">
        <w:rPr>
          <w:rFonts w:asciiTheme="minorEastAsia" w:eastAsiaTheme="minorEastAsia" w:hAnsiTheme="minorEastAsia" w:hint="eastAsia"/>
        </w:rPr>
        <w:t>是</w:t>
      </w:r>
      <w:r w:rsidRPr="006E00E7">
        <w:rPr>
          <w:rFonts w:asciiTheme="minorEastAsia" w:eastAsiaTheme="minorEastAsia" w:hAnsiTheme="minorEastAsia"/>
        </w:rPr>
        <w:t>物理机还是虚拟机都可以部署在各个业务系统所在的VDC/VPC</w:t>
      </w:r>
      <w:r w:rsidRPr="006E00E7">
        <w:rPr>
          <w:rFonts w:asciiTheme="minorEastAsia" w:eastAsiaTheme="minorEastAsia" w:hAnsiTheme="minorEastAsia" w:hint="eastAsia"/>
        </w:rPr>
        <w:t>，</w:t>
      </w:r>
      <w:r w:rsidRPr="006E00E7">
        <w:rPr>
          <w:rFonts w:asciiTheme="minorEastAsia" w:eastAsiaTheme="minorEastAsia" w:hAnsiTheme="minorEastAsia"/>
        </w:rPr>
        <w:t>当然也可以部署在数据共享平台所在的VDC/VPC</w:t>
      </w:r>
      <w:r w:rsidRPr="006E00E7">
        <w:rPr>
          <w:rFonts w:asciiTheme="minorEastAsia" w:eastAsiaTheme="minorEastAsia" w:hAnsiTheme="minorEastAsia" w:hint="eastAsia"/>
        </w:rPr>
        <w:t>。</w:t>
      </w:r>
    </w:p>
    <w:p w:rsidR="009306E9" w:rsidRPr="009306E9" w:rsidRDefault="009306E9" w:rsidP="009306E9"/>
    <w:p w:rsidR="004759A7" w:rsidRDefault="002E08CC" w:rsidP="004759A7">
      <w:pPr>
        <w:pStyle w:val="15"/>
        <w:jc w:val="center"/>
        <w:rPr>
          <w:rFonts w:asciiTheme="minorEastAsia" w:eastAsiaTheme="minorEastAsia" w:hAnsiTheme="minorEastAsia"/>
          <w:sz w:val="44"/>
          <w:szCs w:val="44"/>
        </w:rPr>
      </w:pPr>
      <w:bookmarkStart w:id="109" w:name="_Toc508288035"/>
      <w:r>
        <w:rPr>
          <w:rFonts w:asciiTheme="minorEastAsia" w:eastAsiaTheme="minorEastAsia" w:hAnsiTheme="minorEastAsia" w:hint="eastAsia"/>
          <w:sz w:val="44"/>
          <w:szCs w:val="44"/>
        </w:rPr>
        <w:t>政务云安全设计</w:t>
      </w:r>
      <w:bookmarkEnd w:id="109"/>
    </w:p>
    <w:p w:rsidR="00F14EF7" w:rsidRDefault="00F14EF7" w:rsidP="004759A7">
      <w:pPr>
        <w:pStyle w:val="23"/>
        <w:rPr>
          <w:rFonts w:asciiTheme="minorEastAsia" w:eastAsiaTheme="minorEastAsia" w:hAnsiTheme="minorEastAsia"/>
        </w:rPr>
      </w:pPr>
      <w:bookmarkStart w:id="110" w:name="_Toc508288036"/>
      <w:r>
        <w:rPr>
          <w:rFonts w:asciiTheme="minorEastAsia" w:eastAsiaTheme="minorEastAsia" w:hAnsiTheme="minorEastAsia" w:hint="eastAsia"/>
        </w:rPr>
        <w:t>总体概述</w:t>
      </w:r>
      <w:bookmarkEnd w:id="110"/>
    </w:p>
    <w:p w:rsidR="00F14EF7" w:rsidRPr="00F14EF7" w:rsidRDefault="00F14EF7" w:rsidP="00F14EF7">
      <w:pPr>
        <w:pStyle w:val="32"/>
        <w:rPr>
          <w:rFonts w:asciiTheme="minorEastAsia" w:eastAsiaTheme="minorEastAsia" w:hAnsiTheme="minorEastAsia"/>
          <w:sz w:val="28"/>
        </w:rPr>
      </w:pPr>
      <w:bookmarkStart w:id="111" w:name="_Toc508288037"/>
      <w:r w:rsidRPr="00F14EF7">
        <w:rPr>
          <w:rFonts w:asciiTheme="minorEastAsia" w:eastAsiaTheme="minorEastAsia" w:hAnsiTheme="minorEastAsia" w:hint="eastAsia"/>
          <w:sz w:val="28"/>
        </w:rPr>
        <w:t>设计思路</w:t>
      </w:r>
      <w:bookmarkEnd w:id="111"/>
    </w:p>
    <w:p w:rsidR="00F14EF7" w:rsidRPr="009A4AF9" w:rsidRDefault="00B319FC" w:rsidP="00F14EF7">
      <w:pPr>
        <w:ind w:firstLineChars="200" w:firstLine="560"/>
        <w:rPr>
          <w:rFonts w:asciiTheme="minorEastAsia" w:eastAsiaTheme="minorEastAsia" w:hAnsiTheme="minorEastAsia"/>
          <w:szCs w:val="24"/>
        </w:rPr>
      </w:pPr>
      <w:r>
        <w:rPr>
          <w:rFonts w:asciiTheme="minorEastAsia" w:eastAsiaTheme="minorEastAsia" w:hAnsiTheme="minorEastAsia" w:hint="eastAsia"/>
          <w:szCs w:val="24"/>
        </w:rPr>
        <w:t>政务云平台</w:t>
      </w:r>
      <w:r w:rsidR="00F14EF7" w:rsidRPr="009A4AF9">
        <w:rPr>
          <w:rFonts w:asciiTheme="minorEastAsia" w:eastAsiaTheme="minorEastAsia" w:hAnsiTheme="minorEastAsia" w:hint="eastAsia"/>
          <w:szCs w:val="24"/>
        </w:rPr>
        <w:t>统一为所承载的政务应用提供全面的网络与信息安全服务，各政务应用只需要考虑业务应用的需求建设，不需要再考虑建立独立的安全防护措施，能够大大提高政务应用的建设效率，降低系统建设成本。</w:t>
      </w:r>
    </w:p>
    <w:p w:rsidR="00F14EF7" w:rsidRPr="009A4AF9" w:rsidRDefault="00F14EF7" w:rsidP="00F14EF7">
      <w:pPr>
        <w:ind w:firstLineChars="200" w:firstLine="560"/>
        <w:rPr>
          <w:rFonts w:asciiTheme="minorEastAsia" w:eastAsiaTheme="minorEastAsia" w:hAnsiTheme="minorEastAsia"/>
          <w:szCs w:val="24"/>
        </w:rPr>
      </w:pPr>
      <w:r w:rsidRPr="009A4AF9">
        <w:rPr>
          <w:rFonts w:asciiTheme="minorEastAsia" w:eastAsiaTheme="minorEastAsia" w:hAnsiTheme="minorEastAsia" w:hint="eastAsia"/>
          <w:szCs w:val="24"/>
        </w:rPr>
        <w:lastRenderedPageBreak/>
        <w:t>平台网络与信息安全服务设计，主要是要合理地解决电子政务信息安全与信息共享、开放性之间的矛盾。在电子政务系统保证安全性和机密性的基础上，保持信息共享和通讯畅通的效率。</w:t>
      </w:r>
    </w:p>
    <w:p w:rsidR="00F14EF7" w:rsidRPr="009A4AF9" w:rsidRDefault="00F14EF7" w:rsidP="00F14EF7">
      <w:pPr>
        <w:ind w:firstLineChars="200" w:firstLine="560"/>
        <w:rPr>
          <w:rFonts w:asciiTheme="minorEastAsia" w:eastAsiaTheme="minorEastAsia" w:hAnsiTheme="minorEastAsia"/>
          <w:szCs w:val="24"/>
        </w:rPr>
      </w:pPr>
      <w:r w:rsidRPr="009A4AF9">
        <w:rPr>
          <w:rFonts w:asciiTheme="minorEastAsia" w:eastAsiaTheme="minorEastAsia" w:hAnsiTheme="minorEastAsia" w:hint="eastAsia"/>
          <w:szCs w:val="24"/>
        </w:rPr>
        <w:t>平台需要面对的是如何满足电子政务安全需求，单一的软硬件安全产品对于电子政务来说已经不是完整的解决办法，需要全面的电子政务安全问题的解决方案进行支撑。</w:t>
      </w:r>
    </w:p>
    <w:p w:rsidR="00F14EF7" w:rsidRPr="009A4AF9" w:rsidRDefault="00F14EF7" w:rsidP="00F14EF7">
      <w:pPr>
        <w:ind w:firstLineChars="200" w:firstLine="560"/>
        <w:rPr>
          <w:rFonts w:asciiTheme="minorEastAsia" w:eastAsiaTheme="minorEastAsia" w:hAnsiTheme="minorEastAsia"/>
          <w:szCs w:val="24"/>
        </w:rPr>
      </w:pPr>
      <w:r w:rsidRPr="009A4AF9">
        <w:rPr>
          <w:rFonts w:asciiTheme="minorEastAsia" w:eastAsiaTheme="minorEastAsia" w:hAnsiTheme="minorEastAsia" w:hint="eastAsia"/>
        </w:rPr>
        <w:t>部署于</w:t>
      </w:r>
      <w:r w:rsidR="00B319FC">
        <w:rPr>
          <w:rFonts w:asciiTheme="minorEastAsia" w:eastAsiaTheme="minorEastAsia" w:hAnsiTheme="minorEastAsia" w:hint="eastAsia"/>
        </w:rPr>
        <w:t>政务云平台</w:t>
      </w:r>
      <w:r w:rsidRPr="009A4AF9">
        <w:rPr>
          <w:rFonts w:asciiTheme="minorEastAsia" w:eastAsiaTheme="minorEastAsia" w:hAnsiTheme="minorEastAsia" w:hint="eastAsia"/>
        </w:rPr>
        <w:t>的信息系统，大多数会定义为等保二级、三级。考虑到解决方案的通用性，本项目按照等级保护三级的基本要求进行总体规划和设计，对所有政务应用统一提供等保三级安全环境。</w:t>
      </w:r>
    </w:p>
    <w:p w:rsidR="00F14EF7" w:rsidRPr="009A4AF9" w:rsidRDefault="00F14EF7" w:rsidP="00F14EF7">
      <w:pPr>
        <w:ind w:firstLineChars="200" w:firstLine="560"/>
        <w:rPr>
          <w:rFonts w:asciiTheme="minorEastAsia" w:eastAsiaTheme="minorEastAsia" w:hAnsiTheme="minorEastAsia"/>
          <w:szCs w:val="24"/>
        </w:rPr>
      </w:pPr>
      <w:r w:rsidRPr="009A4AF9">
        <w:rPr>
          <w:rFonts w:asciiTheme="minorEastAsia" w:eastAsiaTheme="minorEastAsia" w:hAnsiTheme="minorEastAsia" w:hint="eastAsia"/>
          <w:szCs w:val="24"/>
        </w:rPr>
        <w:t>系统安全框架从分层、纵深防御思想出发，根据层次分为边界安全防护、主机安全、虚拟化安全、应用安全、安全认证、数据安全防护、安全管理等几个层面，用来指导</w:t>
      </w:r>
      <w:r w:rsidR="000B4872">
        <w:rPr>
          <w:rFonts w:asciiTheme="minorEastAsia" w:eastAsiaTheme="minorEastAsia" w:hAnsiTheme="minorEastAsia" w:hint="eastAsia"/>
          <w:szCs w:val="24"/>
        </w:rPr>
        <w:t>政务云平台</w:t>
      </w:r>
      <w:r w:rsidRPr="009A4AF9">
        <w:rPr>
          <w:rFonts w:asciiTheme="minorEastAsia" w:eastAsiaTheme="minorEastAsia" w:hAnsiTheme="minorEastAsia" w:hint="eastAsia"/>
          <w:szCs w:val="24"/>
        </w:rPr>
        <w:t>安全解决方案的设计。</w:t>
      </w:r>
    </w:p>
    <w:p w:rsidR="00F14EF7" w:rsidRPr="009A4AF9" w:rsidRDefault="00F14EF7" w:rsidP="00F14EF7">
      <w:pPr>
        <w:keepNext/>
        <w:jc w:val="center"/>
        <w:rPr>
          <w:rFonts w:asciiTheme="minorEastAsia" w:eastAsiaTheme="minorEastAsia" w:hAnsiTheme="minorEastAsia"/>
        </w:rPr>
      </w:pPr>
      <w:r w:rsidRPr="009A4AF9">
        <w:rPr>
          <w:rFonts w:asciiTheme="minorEastAsia" w:eastAsiaTheme="minorEastAsia" w:hAnsiTheme="minorEastAsia"/>
          <w:noProof/>
        </w:rPr>
        <w:drawing>
          <wp:inline distT="0" distB="0" distL="0" distR="0">
            <wp:extent cx="4433570" cy="2626360"/>
            <wp:effectExtent l="0" t="0" r="5080" b="2540"/>
            <wp:docPr id="334" name="图片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4433570" cy="2626360"/>
                    </a:xfrm>
                    <a:prstGeom prst="rect">
                      <a:avLst/>
                    </a:prstGeom>
                    <a:noFill/>
                    <a:ln>
                      <a:noFill/>
                    </a:ln>
                  </pic:spPr>
                </pic:pic>
              </a:graphicData>
            </a:graphic>
          </wp:inline>
        </w:drawing>
      </w:r>
    </w:p>
    <w:p w:rsidR="00F14EF7" w:rsidRPr="003D28BE" w:rsidRDefault="00F14EF7" w:rsidP="003D28BE">
      <w:pPr>
        <w:ind w:firstLineChars="200" w:firstLine="420"/>
        <w:jc w:val="center"/>
        <w:rPr>
          <w:rFonts w:asciiTheme="minorEastAsia" w:eastAsiaTheme="minorEastAsia" w:hAnsiTheme="minorEastAsia"/>
          <w:sz w:val="21"/>
        </w:rPr>
      </w:pPr>
      <w:r w:rsidRPr="003D28BE">
        <w:rPr>
          <w:rFonts w:asciiTheme="minorEastAsia" w:eastAsiaTheme="minorEastAsia" w:hAnsiTheme="minorEastAsia" w:hint="eastAsia"/>
          <w:sz w:val="21"/>
        </w:rPr>
        <w:t>系统安全框架</w:t>
      </w:r>
    </w:p>
    <w:p w:rsidR="00F14EF7" w:rsidRPr="009A4AF9" w:rsidRDefault="00F14EF7" w:rsidP="00167B0E">
      <w:pPr>
        <w:pStyle w:val="affe"/>
        <w:keepNext w:val="0"/>
        <w:numPr>
          <w:ilvl w:val="0"/>
          <w:numId w:val="9"/>
        </w:numPr>
        <w:autoSpaceDE w:val="0"/>
        <w:autoSpaceDN w:val="0"/>
        <w:jc w:val="left"/>
        <w:textAlignment w:val="auto"/>
        <w:rPr>
          <w:rFonts w:asciiTheme="minorEastAsia" w:eastAsiaTheme="minorEastAsia" w:hAnsiTheme="minorEastAsia"/>
          <w:b/>
        </w:rPr>
      </w:pPr>
      <w:r w:rsidRPr="009A4AF9">
        <w:rPr>
          <w:rFonts w:asciiTheme="minorEastAsia" w:eastAsiaTheme="minorEastAsia" w:hAnsiTheme="minorEastAsia" w:hint="eastAsia"/>
          <w:b/>
        </w:rPr>
        <w:t>物理设施安全</w:t>
      </w:r>
    </w:p>
    <w:p w:rsidR="00F14EF7" w:rsidRPr="009A4AF9" w:rsidRDefault="00F14EF7" w:rsidP="00F14EF7">
      <w:pPr>
        <w:ind w:firstLineChars="200" w:firstLine="560"/>
        <w:rPr>
          <w:rFonts w:asciiTheme="minorEastAsia" w:eastAsiaTheme="minorEastAsia" w:hAnsiTheme="minorEastAsia"/>
          <w:szCs w:val="24"/>
        </w:rPr>
      </w:pPr>
      <w:r w:rsidRPr="009A4AF9">
        <w:rPr>
          <w:rFonts w:asciiTheme="minorEastAsia" w:eastAsiaTheme="minorEastAsia" w:hAnsiTheme="minorEastAsia" w:hint="eastAsia"/>
          <w:szCs w:val="24"/>
        </w:rPr>
        <w:t>通过门禁系统、视频监控、环境监控等实现数据中心环境、物理</w:t>
      </w:r>
      <w:r w:rsidRPr="009A4AF9">
        <w:rPr>
          <w:rFonts w:asciiTheme="minorEastAsia" w:eastAsiaTheme="minorEastAsia" w:hAnsiTheme="minorEastAsia" w:hint="eastAsia"/>
          <w:szCs w:val="24"/>
        </w:rPr>
        <w:lastRenderedPageBreak/>
        <w:t>访问控制、设施层面的安全</w:t>
      </w:r>
    </w:p>
    <w:p w:rsidR="00F14EF7" w:rsidRPr="009A4AF9" w:rsidRDefault="00F14EF7" w:rsidP="00167B0E">
      <w:pPr>
        <w:pStyle w:val="affe"/>
        <w:keepNext w:val="0"/>
        <w:numPr>
          <w:ilvl w:val="0"/>
          <w:numId w:val="9"/>
        </w:numPr>
        <w:autoSpaceDE w:val="0"/>
        <w:autoSpaceDN w:val="0"/>
        <w:jc w:val="left"/>
        <w:textAlignment w:val="auto"/>
        <w:rPr>
          <w:rFonts w:asciiTheme="minorEastAsia" w:eastAsiaTheme="minorEastAsia" w:hAnsiTheme="minorEastAsia"/>
          <w:b/>
        </w:rPr>
      </w:pPr>
      <w:r w:rsidRPr="009A4AF9">
        <w:rPr>
          <w:rFonts w:asciiTheme="minorEastAsia" w:eastAsiaTheme="minorEastAsia" w:hAnsiTheme="minorEastAsia" w:hint="eastAsia"/>
          <w:b/>
        </w:rPr>
        <w:t>边界安全防护</w:t>
      </w:r>
    </w:p>
    <w:p w:rsidR="00F14EF7" w:rsidRPr="009A4AF9" w:rsidRDefault="00F14EF7" w:rsidP="00F14EF7">
      <w:pPr>
        <w:ind w:firstLineChars="200" w:firstLine="560"/>
        <w:rPr>
          <w:rFonts w:asciiTheme="minorEastAsia" w:eastAsiaTheme="minorEastAsia" w:hAnsiTheme="minorEastAsia"/>
          <w:szCs w:val="24"/>
        </w:rPr>
      </w:pPr>
      <w:r w:rsidRPr="009A4AF9">
        <w:rPr>
          <w:rFonts w:asciiTheme="minorEastAsia" w:eastAsiaTheme="minorEastAsia" w:hAnsiTheme="minorEastAsia" w:hint="eastAsia"/>
          <w:szCs w:val="24"/>
        </w:rPr>
        <w:t>包括安全域划分。随着信息中心业务规模和网络规模的不断扩大，存在着网络边界不清的问题，导致网络结构复杂、层次不清、系统管理维护困难，网络的有效性、稳定性较低。通过安全域划分，才能形成清晰、简洁、稳定的中心的组网架构，实现系统之间严格访问控制的安全互连，更好的解决复杂系统的安全问题。</w:t>
      </w:r>
    </w:p>
    <w:p w:rsidR="00F14EF7" w:rsidRPr="009A4AF9" w:rsidRDefault="00F14EF7" w:rsidP="00F14EF7">
      <w:pPr>
        <w:ind w:firstLineChars="200" w:firstLine="560"/>
        <w:rPr>
          <w:rFonts w:asciiTheme="minorEastAsia" w:eastAsiaTheme="minorEastAsia" w:hAnsiTheme="minorEastAsia"/>
          <w:szCs w:val="24"/>
        </w:rPr>
      </w:pPr>
      <w:r w:rsidRPr="009A4AF9">
        <w:rPr>
          <w:rFonts w:asciiTheme="minorEastAsia" w:eastAsiaTheme="minorEastAsia" w:hAnsiTheme="minorEastAsia" w:hint="eastAsia"/>
          <w:szCs w:val="24"/>
        </w:rPr>
        <w:t>另外，网络安全还包括网络病毒防护、网络入侵侦测和响应、防火墙、流量清洗、Web过滤等。</w:t>
      </w:r>
    </w:p>
    <w:p w:rsidR="00F14EF7" w:rsidRPr="009A4AF9" w:rsidRDefault="00F14EF7" w:rsidP="00167B0E">
      <w:pPr>
        <w:pStyle w:val="affe"/>
        <w:keepNext w:val="0"/>
        <w:numPr>
          <w:ilvl w:val="0"/>
          <w:numId w:val="9"/>
        </w:numPr>
        <w:autoSpaceDE w:val="0"/>
        <w:autoSpaceDN w:val="0"/>
        <w:jc w:val="left"/>
        <w:textAlignment w:val="auto"/>
        <w:rPr>
          <w:rFonts w:asciiTheme="minorEastAsia" w:eastAsiaTheme="minorEastAsia" w:hAnsiTheme="minorEastAsia"/>
          <w:b/>
        </w:rPr>
      </w:pPr>
      <w:r w:rsidRPr="009A4AF9">
        <w:rPr>
          <w:rFonts w:asciiTheme="minorEastAsia" w:eastAsiaTheme="minorEastAsia" w:hAnsiTheme="minorEastAsia" w:hint="eastAsia"/>
          <w:b/>
        </w:rPr>
        <w:t>主机安全</w:t>
      </w:r>
    </w:p>
    <w:p w:rsidR="00F14EF7" w:rsidRPr="009A4AF9" w:rsidRDefault="00F14EF7" w:rsidP="00F14EF7">
      <w:pPr>
        <w:ind w:firstLineChars="200" w:firstLine="560"/>
        <w:rPr>
          <w:rFonts w:asciiTheme="minorEastAsia" w:eastAsiaTheme="minorEastAsia" w:hAnsiTheme="minorEastAsia"/>
          <w:szCs w:val="24"/>
        </w:rPr>
      </w:pPr>
      <w:r w:rsidRPr="009A4AF9">
        <w:rPr>
          <w:rFonts w:asciiTheme="minorEastAsia" w:eastAsiaTheme="minorEastAsia" w:hAnsiTheme="minorEastAsia" w:hint="eastAsia"/>
          <w:szCs w:val="24"/>
        </w:rPr>
        <w:t>包括系统漏洞扫描、系统加固、系统入侵侦测和响应、主机访问控制、集中认证。</w:t>
      </w:r>
    </w:p>
    <w:p w:rsidR="00F14EF7" w:rsidRPr="009A4AF9" w:rsidRDefault="00F14EF7" w:rsidP="00167B0E">
      <w:pPr>
        <w:pStyle w:val="affe"/>
        <w:keepNext w:val="0"/>
        <w:numPr>
          <w:ilvl w:val="0"/>
          <w:numId w:val="9"/>
        </w:numPr>
        <w:autoSpaceDE w:val="0"/>
        <w:autoSpaceDN w:val="0"/>
        <w:jc w:val="left"/>
        <w:textAlignment w:val="auto"/>
        <w:rPr>
          <w:rFonts w:asciiTheme="minorEastAsia" w:eastAsiaTheme="minorEastAsia" w:hAnsiTheme="minorEastAsia"/>
          <w:b/>
        </w:rPr>
      </w:pPr>
      <w:r w:rsidRPr="009A4AF9">
        <w:rPr>
          <w:rFonts w:asciiTheme="minorEastAsia" w:eastAsiaTheme="minorEastAsia" w:hAnsiTheme="minorEastAsia" w:hint="eastAsia"/>
          <w:b/>
        </w:rPr>
        <w:t>虚拟化安全</w:t>
      </w:r>
    </w:p>
    <w:p w:rsidR="00F14EF7" w:rsidRPr="009A4AF9" w:rsidRDefault="00F14EF7" w:rsidP="00F14EF7">
      <w:pPr>
        <w:ind w:firstLineChars="200" w:firstLine="560"/>
        <w:rPr>
          <w:rFonts w:asciiTheme="minorEastAsia" w:eastAsiaTheme="minorEastAsia" w:hAnsiTheme="minorEastAsia"/>
          <w:szCs w:val="24"/>
        </w:rPr>
      </w:pPr>
      <w:r w:rsidRPr="009A4AF9">
        <w:rPr>
          <w:rFonts w:asciiTheme="minorEastAsia" w:eastAsiaTheme="minorEastAsia" w:hAnsiTheme="minorEastAsia" w:hint="eastAsia"/>
          <w:szCs w:val="24"/>
        </w:rPr>
        <w:t>包括Hypervisor自身漏洞产生的威胁，虚拟机攻击Hypervisor，虚拟机之间的攻击和嗅探，病毒木马植入和误配置等产生的安全风险；</w:t>
      </w:r>
    </w:p>
    <w:p w:rsidR="00F14EF7" w:rsidRPr="009A4AF9" w:rsidRDefault="00F14EF7" w:rsidP="00167B0E">
      <w:pPr>
        <w:pStyle w:val="affe"/>
        <w:keepNext w:val="0"/>
        <w:numPr>
          <w:ilvl w:val="0"/>
          <w:numId w:val="9"/>
        </w:numPr>
        <w:autoSpaceDE w:val="0"/>
        <w:autoSpaceDN w:val="0"/>
        <w:jc w:val="left"/>
        <w:textAlignment w:val="auto"/>
        <w:rPr>
          <w:rFonts w:asciiTheme="minorEastAsia" w:eastAsiaTheme="minorEastAsia" w:hAnsiTheme="minorEastAsia"/>
          <w:b/>
        </w:rPr>
      </w:pPr>
      <w:r w:rsidRPr="009A4AF9">
        <w:rPr>
          <w:rFonts w:asciiTheme="minorEastAsia" w:eastAsiaTheme="minorEastAsia" w:hAnsiTheme="minorEastAsia" w:hint="eastAsia"/>
          <w:b/>
        </w:rPr>
        <w:t>应用安全</w:t>
      </w:r>
    </w:p>
    <w:p w:rsidR="00F14EF7" w:rsidRPr="009A4AF9" w:rsidRDefault="00F14EF7" w:rsidP="00F14EF7">
      <w:pPr>
        <w:ind w:firstLineChars="200" w:firstLine="560"/>
        <w:rPr>
          <w:rFonts w:asciiTheme="minorEastAsia" w:eastAsiaTheme="minorEastAsia" w:hAnsiTheme="minorEastAsia"/>
          <w:szCs w:val="24"/>
        </w:rPr>
      </w:pPr>
      <w:r w:rsidRPr="009A4AF9">
        <w:rPr>
          <w:rFonts w:asciiTheme="minorEastAsia" w:eastAsiaTheme="minorEastAsia" w:hAnsiTheme="minorEastAsia" w:hint="eastAsia"/>
          <w:szCs w:val="24"/>
        </w:rPr>
        <w:t>包括漏洞扫描，WEB安全、邮件安全。</w:t>
      </w:r>
    </w:p>
    <w:p w:rsidR="00F14EF7" w:rsidRPr="009A4AF9" w:rsidRDefault="00F14EF7" w:rsidP="00167B0E">
      <w:pPr>
        <w:pStyle w:val="affe"/>
        <w:keepNext w:val="0"/>
        <w:numPr>
          <w:ilvl w:val="0"/>
          <w:numId w:val="9"/>
        </w:numPr>
        <w:autoSpaceDE w:val="0"/>
        <w:autoSpaceDN w:val="0"/>
        <w:jc w:val="left"/>
        <w:textAlignment w:val="auto"/>
        <w:rPr>
          <w:rFonts w:asciiTheme="minorEastAsia" w:eastAsiaTheme="minorEastAsia" w:hAnsiTheme="minorEastAsia"/>
          <w:b/>
        </w:rPr>
      </w:pPr>
      <w:r w:rsidRPr="009A4AF9">
        <w:rPr>
          <w:rFonts w:asciiTheme="minorEastAsia" w:eastAsiaTheme="minorEastAsia" w:hAnsiTheme="minorEastAsia" w:hint="eastAsia"/>
          <w:b/>
        </w:rPr>
        <w:t>认证安全</w:t>
      </w:r>
    </w:p>
    <w:p w:rsidR="00F14EF7" w:rsidRPr="009A4AF9" w:rsidRDefault="00F14EF7" w:rsidP="00F14EF7">
      <w:pPr>
        <w:ind w:firstLineChars="200" w:firstLine="560"/>
        <w:rPr>
          <w:rFonts w:asciiTheme="minorEastAsia" w:eastAsiaTheme="minorEastAsia" w:hAnsiTheme="minorEastAsia"/>
          <w:szCs w:val="24"/>
        </w:rPr>
      </w:pPr>
      <w:r w:rsidRPr="009A4AF9">
        <w:rPr>
          <w:rFonts w:asciiTheme="minorEastAsia" w:eastAsiaTheme="minorEastAsia" w:hAnsiTheme="minorEastAsia" w:hint="eastAsia"/>
          <w:szCs w:val="24"/>
        </w:rPr>
        <w:t>提供统一的安全认证体系，确保政务应用的认证安全。</w:t>
      </w:r>
    </w:p>
    <w:p w:rsidR="00F14EF7" w:rsidRPr="009A4AF9" w:rsidRDefault="00F14EF7" w:rsidP="00167B0E">
      <w:pPr>
        <w:pStyle w:val="affe"/>
        <w:keepNext w:val="0"/>
        <w:numPr>
          <w:ilvl w:val="0"/>
          <w:numId w:val="9"/>
        </w:numPr>
        <w:autoSpaceDE w:val="0"/>
        <w:autoSpaceDN w:val="0"/>
        <w:jc w:val="left"/>
        <w:textAlignment w:val="auto"/>
        <w:rPr>
          <w:rFonts w:asciiTheme="minorEastAsia" w:eastAsiaTheme="minorEastAsia" w:hAnsiTheme="minorEastAsia"/>
          <w:b/>
        </w:rPr>
      </w:pPr>
      <w:r w:rsidRPr="009A4AF9">
        <w:rPr>
          <w:rFonts w:asciiTheme="minorEastAsia" w:eastAsiaTheme="minorEastAsia" w:hAnsiTheme="minorEastAsia" w:hint="eastAsia"/>
          <w:b/>
        </w:rPr>
        <w:t>数据安全</w:t>
      </w:r>
    </w:p>
    <w:p w:rsidR="00F14EF7" w:rsidRPr="009A4AF9" w:rsidRDefault="00F14EF7" w:rsidP="00F14EF7">
      <w:pPr>
        <w:ind w:firstLineChars="200" w:firstLine="560"/>
        <w:rPr>
          <w:rFonts w:asciiTheme="minorEastAsia" w:eastAsiaTheme="minorEastAsia" w:hAnsiTheme="minorEastAsia"/>
        </w:rPr>
      </w:pPr>
      <w:r w:rsidRPr="009A4AF9">
        <w:rPr>
          <w:rFonts w:asciiTheme="minorEastAsia" w:eastAsiaTheme="minorEastAsia" w:hAnsiTheme="minorEastAsia" w:hint="eastAsia"/>
        </w:rPr>
        <w:t>不同党政机关单位横向互联互通的数据共享安全；从存储网络隔离、剩余数据防护、数据加密等技术手段加强数据保护，以及运用数</w:t>
      </w:r>
      <w:r w:rsidRPr="009A4AF9">
        <w:rPr>
          <w:rFonts w:asciiTheme="minorEastAsia" w:eastAsiaTheme="minorEastAsia" w:hAnsiTheme="minorEastAsia" w:hint="eastAsia"/>
        </w:rPr>
        <w:lastRenderedPageBreak/>
        <w:t>据库审计系统对访问数据库服务器的行为进行全方位审计；</w:t>
      </w:r>
    </w:p>
    <w:p w:rsidR="00F14EF7" w:rsidRPr="009A4AF9" w:rsidRDefault="00F14EF7" w:rsidP="00167B0E">
      <w:pPr>
        <w:pStyle w:val="affe"/>
        <w:keepNext w:val="0"/>
        <w:numPr>
          <w:ilvl w:val="0"/>
          <w:numId w:val="9"/>
        </w:numPr>
        <w:autoSpaceDE w:val="0"/>
        <w:autoSpaceDN w:val="0"/>
        <w:jc w:val="left"/>
        <w:textAlignment w:val="auto"/>
        <w:rPr>
          <w:rFonts w:asciiTheme="minorEastAsia" w:eastAsiaTheme="minorEastAsia" w:hAnsiTheme="minorEastAsia"/>
          <w:b/>
        </w:rPr>
      </w:pPr>
      <w:r w:rsidRPr="009A4AF9">
        <w:rPr>
          <w:rFonts w:asciiTheme="minorEastAsia" w:eastAsiaTheme="minorEastAsia" w:hAnsiTheme="minorEastAsia" w:hint="eastAsia"/>
          <w:b/>
        </w:rPr>
        <w:t>安全管理</w:t>
      </w:r>
    </w:p>
    <w:p w:rsidR="00F14EF7" w:rsidRPr="009A4AF9" w:rsidRDefault="000B4872" w:rsidP="00F14EF7">
      <w:pPr>
        <w:ind w:firstLineChars="200" w:firstLine="560"/>
        <w:rPr>
          <w:rFonts w:asciiTheme="minorEastAsia" w:eastAsiaTheme="minorEastAsia" w:hAnsiTheme="minorEastAsia"/>
        </w:rPr>
      </w:pPr>
      <w:r>
        <w:rPr>
          <w:rFonts w:asciiTheme="minorEastAsia" w:eastAsiaTheme="minorEastAsia" w:hAnsiTheme="minorEastAsia" w:hint="eastAsia"/>
        </w:rPr>
        <w:t>政务云平台</w:t>
      </w:r>
      <w:r w:rsidR="00F14EF7" w:rsidRPr="009A4AF9">
        <w:rPr>
          <w:rFonts w:asciiTheme="minorEastAsia" w:eastAsiaTheme="minorEastAsia" w:hAnsiTheme="minorEastAsia" w:hint="eastAsia"/>
        </w:rPr>
        <w:t>的管理是确保</w:t>
      </w:r>
      <w:r>
        <w:rPr>
          <w:rFonts w:asciiTheme="minorEastAsia" w:eastAsiaTheme="minorEastAsia" w:hAnsiTheme="minorEastAsia" w:hint="eastAsia"/>
        </w:rPr>
        <w:t>政务云平台</w:t>
      </w:r>
      <w:r w:rsidR="00F14EF7" w:rsidRPr="009A4AF9">
        <w:rPr>
          <w:rFonts w:asciiTheme="minorEastAsia" w:eastAsiaTheme="minorEastAsia" w:hAnsiTheme="minorEastAsia" w:hint="eastAsia"/>
        </w:rPr>
        <w:t>正常运行的重点，主要从安全信息与事件管理、安全合规性管理、弱点管理等方面进行技术手段加强。确保平台的安全稳定运行。</w:t>
      </w:r>
    </w:p>
    <w:p w:rsidR="00F14EF7" w:rsidRPr="00F14EF7" w:rsidRDefault="00F14EF7" w:rsidP="00F14EF7">
      <w:pPr>
        <w:pStyle w:val="32"/>
        <w:rPr>
          <w:rFonts w:asciiTheme="minorEastAsia" w:eastAsiaTheme="minorEastAsia" w:hAnsiTheme="minorEastAsia"/>
          <w:sz w:val="28"/>
        </w:rPr>
      </w:pPr>
      <w:bookmarkStart w:id="112" w:name="_Toc508288038"/>
      <w:r w:rsidRPr="00F14EF7">
        <w:rPr>
          <w:rFonts w:asciiTheme="minorEastAsia" w:eastAsiaTheme="minorEastAsia" w:hAnsiTheme="minorEastAsia" w:hint="eastAsia"/>
          <w:sz w:val="28"/>
        </w:rPr>
        <w:t>系统</w:t>
      </w:r>
      <w:r w:rsidRPr="00F14EF7">
        <w:rPr>
          <w:rFonts w:asciiTheme="minorEastAsia" w:eastAsiaTheme="minorEastAsia" w:hAnsiTheme="minorEastAsia"/>
          <w:sz w:val="28"/>
        </w:rPr>
        <w:t>总体部署</w:t>
      </w:r>
      <w:bookmarkEnd w:id="112"/>
    </w:p>
    <w:p w:rsidR="00F14EF7" w:rsidRPr="009A4AF9" w:rsidRDefault="00B319FC" w:rsidP="00F14EF7">
      <w:pPr>
        <w:ind w:firstLineChars="200" w:firstLine="560"/>
        <w:rPr>
          <w:rFonts w:asciiTheme="minorEastAsia" w:eastAsiaTheme="minorEastAsia" w:hAnsiTheme="minorEastAsia"/>
        </w:rPr>
      </w:pPr>
      <w:r>
        <w:rPr>
          <w:rFonts w:asciiTheme="minorEastAsia" w:eastAsiaTheme="minorEastAsia" w:hAnsiTheme="minorEastAsia" w:hint="eastAsia"/>
        </w:rPr>
        <w:t>政务云平台</w:t>
      </w:r>
      <w:r w:rsidR="00F14EF7" w:rsidRPr="009A4AF9">
        <w:rPr>
          <w:rFonts w:asciiTheme="minorEastAsia" w:eastAsiaTheme="minorEastAsia" w:hAnsiTheme="minorEastAsia" w:hint="eastAsia"/>
        </w:rPr>
        <w:t>通过网络为党政机关用户和互联网用户提供服务，面临来自互联网及政务外网的安全威胁，如各种类型的DDoS攻击和用户数据遭窃听和篡改等，建立整体安全防御系统，从物理和逻辑层面抵御这些安全威胁，是</w:t>
      </w:r>
      <w:r w:rsidR="000B4872">
        <w:rPr>
          <w:rFonts w:asciiTheme="minorEastAsia" w:eastAsiaTheme="minorEastAsia" w:hAnsiTheme="minorEastAsia" w:hint="eastAsia"/>
        </w:rPr>
        <w:t>政务云平台</w:t>
      </w:r>
      <w:r w:rsidR="00F14EF7" w:rsidRPr="009A4AF9">
        <w:rPr>
          <w:rFonts w:asciiTheme="minorEastAsia" w:eastAsiaTheme="minorEastAsia" w:hAnsiTheme="minorEastAsia" w:hint="eastAsia"/>
        </w:rPr>
        <w:t>安全可靠运营的前提保障。</w:t>
      </w:r>
      <w:r w:rsidR="000B4872">
        <w:rPr>
          <w:rFonts w:asciiTheme="minorEastAsia" w:eastAsiaTheme="minorEastAsia" w:hAnsiTheme="minorEastAsia" w:hint="eastAsia"/>
        </w:rPr>
        <w:t>政务云平台</w:t>
      </w:r>
      <w:r w:rsidR="00F14EF7" w:rsidRPr="009A4AF9">
        <w:rPr>
          <w:rFonts w:asciiTheme="minorEastAsia" w:eastAsiaTheme="minorEastAsia" w:hAnsiTheme="minorEastAsia" w:hint="eastAsia"/>
        </w:rPr>
        <w:t>从“网络隔离、攻击防护、传输安全、应用安全和管理安全”等多个安全角度考虑，为用户打造安全的数据中心网络。</w:t>
      </w:r>
    </w:p>
    <w:p w:rsidR="00F14EF7" w:rsidRPr="009A4AF9" w:rsidRDefault="000B4872" w:rsidP="00F14EF7">
      <w:pPr>
        <w:ind w:firstLineChars="200" w:firstLine="560"/>
        <w:rPr>
          <w:rFonts w:asciiTheme="minorEastAsia" w:eastAsiaTheme="minorEastAsia" w:hAnsiTheme="minorEastAsia"/>
        </w:rPr>
      </w:pPr>
      <w:r>
        <w:rPr>
          <w:rFonts w:asciiTheme="minorEastAsia" w:eastAsiaTheme="minorEastAsia" w:hAnsiTheme="minorEastAsia" w:hint="eastAsia"/>
        </w:rPr>
        <w:t>政务云平台</w:t>
      </w:r>
      <w:r w:rsidR="00F14EF7" w:rsidRPr="009A4AF9">
        <w:rPr>
          <w:rFonts w:asciiTheme="minorEastAsia" w:eastAsiaTheme="minorEastAsia" w:hAnsiTheme="minorEastAsia" w:hint="eastAsia"/>
        </w:rPr>
        <w:t>遵循四网分离原则：网络分为业务网络、IP存储网络、管理网络和备份网络，四网独立，分别承载不同的数据流量，四网之间流量互不影响；用户侧网络到管理、备份和存储网络不允许互通；</w:t>
      </w:r>
    </w:p>
    <w:p w:rsidR="00F14EF7" w:rsidRPr="009A4AF9" w:rsidRDefault="00F14EF7" w:rsidP="00F14EF7">
      <w:pPr>
        <w:ind w:firstLineChars="200" w:firstLine="560"/>
        <w:rPr>
          <w:rFonts w:asciiTheme="minorEastAsia" w:eastAsiaTheme="minorEastAsia" w:hAnsiTheme="minorEastAsia"/>
        </w:rPr>
      </w:pPr>
      <w:r w:rsidRPr="009A4AF9">
        <w:rPr>
          <w:rFonts w:asciiTheme="minorEastAsia" w:eastAsiaTheme="minorEastAsia" w:hAnsiTheme="minorEastAsia" w:hint="eastAsia"/>
        </w:rPr>
        <w:t>其中，政务业务网络遵循分区隔离原则：公众服务区、公共网服务区通过MPLS VPN隔离，分区之间流量互不影响。南北访问和跨区东西访问流量通过防火墙统一控制，访问策略默认关闭，按需申请和开启。</w:t>
      </w:r>
    </w:p>
    <w:p w:rsidR="00F14EF7" w:rsidRPr="009A4AF9" w:rsidRDefault="00F14EF7" w:rsidP="00F14EF7">
      <w:pPr>
        <w:ind w:firstLineChars="200" w:firstLine="560"/>
        <w:rPr>
          <w:rFonts w:asciiTheme="minorEastAsia" w:eastAsiaTheme="minorEastAsia" w:hAnsiTheme="minorEastAsia"/>
        </w:rPr>
      </w:pPr>
      <w:r w:rsidRPr="009A4AF9">
        <w:rPr>
          <w:rFonts w:asciiTheme="minorEastAsia" w:eastAsiaTheme="minorEastAsia" w:hAnsiTheme="minorEastAsia" w:hint="eastAsia"/>
        </w:rPr>
        <w:t>从网络层次设计上，核心层和边界路由器间部署边界安全防火墙，</w:t>
      </w:r>
      <w:r w:rsidRPr="009A4AF9">
        <w:rPr>
          <w:rFonts w:asciiTheme="minorEastAsia" w:eastAsiaTheme="minorEastAsia" w:hAnsiTheme="minorEastAsia" w:hint="eastAsia"/>
        </w:rPr>
        <w:lastRenderedPageBreak/>
        <w:t>公共网平台公众服务器接入边界防火墙的DMZ区，实现对政务风险的安全防护。建立独立的安全管理区，部署统一安全管理中心、数据库审计、网页防篡改、运维审计、日志审计、漏洞扫描、身份认证、移动终端管理等安全设施，为政务应用提供统一的安全服务。核心层旁挂可虚拟化的防火墙，通过虚拟化为各政务部门提供独立的虚拟防火墙服务，实现政务应用间的安全隔离服务。</w:t>
      </w:r>
    </w:p>
    <w:p w:rsidR="00F14EF7" w:rsidRPr="009A4AF9" w:rsidRDefault="00F14EF7" w:rsidP="00F14EF7">
      <w:pPr>
        <w:ind w:firstLineChars="200" w:firstLine="560"/>
        <w:rPr>
          <w:rFonts w:asciiTheme="minorEastAsia" w:eastAsiaTheme="minorEastAsia" w:hAnsiTheme="minorEastAsia"/>
        </w:rPr>
      </w:pPr>
      <w:r w:rsidRPr="009A4AF9">
        <w:rPr>
          <w:rFonts w:asciiTheme="minorEastAsia" w:eastAsiaTheme="minorEastAsia" w:hAnsiTheme="minorEastAsia" w:hint="eastAsia"/>
        </w:rPr>
        <w:t>在逻辑层面上，从边界安全、主机安全、虚拟化安全、应用安全、认证安全、数据安全、管理安全七个层面防御各种安全威胁。</w:t>
      </w:r>
    </w:p>
    <w:p w:rsidR="00F14EF7" w:rsidRPr="009A4AF9" w:rsidRDefault="00F14EF7" w:rsidP="00F14EF7">
      <w:pPr>
        <w:ind w:firstLineChars="200" w:firstLine="560"/>
        <w:rPr>
          <w:rFonts w:asciiTheme="minorEastAsia" w:eastAsiaTheme="minorEastAsia" w:hAnsiTheme="minorEastAsia"/>
        </w:rPr>
      </w:pPr>
      <w:r w:rsidRPr="009A4AF9">
        <w:rPr>
          <w:rFonts w:asciiTheme="minorEastAsia" w:eastAsiaTheme="minorEastAsia" w:hAnsiTheme="minorEastAsia" w:hint="eastAsia"/>
        </w:rPr>
        <w:t>总体</w:t>
      </w:r>
      <w:r w:rsidRPr="009A4AF9">
        <w:rPr>
          <w:rFonts w:asciiTheme="minorEastAsia" w:eastAsiaTheme="minorEastAsia" w:hAnsiTheme="minorEastAsia"/>
        </w:rPr>
        <w:t>安全部署图如下图</w:t>
      </w:r>
      <w:r w:rsidRPr="009A4AF9">
        <w:rPr>
          <w:rFonts w:asciiTheme="minorEastAsia" w:eastAsiaTheme="minorEastAsia" w:hAnsiTheme="minorEastAsia" w:hint="eastAsia"/>
        </w:rPr>
        <w:t>所示</w:t>
      </w:r>
      <w:r w:rsidRPr="009A4AF9">
        <w:rPr>
          <w:rFonts w:asciiTheme="minorEastAsia" w:eastAsiaTheme="minorEastAsia" w:hAnsiTheme="minorEastAsia"/>
        </w:rPr>
        <w:t>：</w:t>
      </w:r>
    </w:p>
    <w:p w:rsidR="00F14EF7" w:rsidRPr="009A4AF9" w:rsidRDefault="00F14EF7" w:rsidP="00F14EF7">
      <w:pPr>
        <w:keepNext/>
        <w:jc w:val="center"/>
        <w:rPr>
          <w:rFonts w:asciiTheme="minorEastAsia" w:eastAsiaTheme="minorEastAsia" w:hAnsiTheme="minorEastAsia"/>
        </w:rPr>
      </w:pPr>
      <w:r w:rsidRPr="009A4AF9">
        <w:rPr>
          <w:rFonts w:asciiTheme="minorEastAsia" w:eastAsiaTheme="minorEastAsia" w:hAnsiTheme="minorEastAsia"/>
          <w:noProof/>
        </w:rPr>
        <w:drawing>
          <wp:inline distT="0" distB="0" distL="0" distR="0">
            <wp:extent cx="6165850" cy="3343275"/>
            <wp:effectExtent l="0" t="0" r="6350" b="9525"/>
            <wp:docPr id="253" name="图片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cstate="print"/>
                    <a:stretch>
                      <a:fillRect/>
                    </a:stretch>
                  </pic:blipFill>
                  <pic:spPr>
                    <a:xfrm>
                      <a:off x="0" y="0"/>
                      <a:ext cx="6165850" cy="3343275"/>
                    </a:xfrm>
                    <a:prstGeom prst="rect">
                      <a:avLst/>
                    </a:prstGeom>
                  </pic:spPr>
                </pic:pic>
              </a:graphicData>
            </a:graphic>
          </wp:inline>
        </w:drawing>
      </w:r>
    </w:p>
    <w:p w:rsidR="00F14EF7" w:rsidRPr="003D28BE" w:rsidRDefault="00F14EF7" w:rsidP="003D28BE">
      <w:pPr>
        <w:ind w:firstLineChars="200" w:firstLine="420"/>
        <w:jc w:val="center"/>
        <w:rPr>
          <w:rFonts w:asciiTheme="minorEastAsia" w:eastAsiaTheme="minorEastAsia" w:hAnsiTheme="minorEastAsia"/>
          <w:sz w:val="21"/>
        </w:rPr>
      </w:pPr>
      <w:r w:rsidRPr="003D28BE">
        <w:rPr>
          <w:rFonts w:asciiTheme="minorEastAsia" w:eastAsiaTheme="minorEastAsia" w:hAnsiTheme="minorEastAsia" w:hint="eastAsia"/>
          <w:sz w:val="21"/>
        </w:rPr>
        <w:t>政务总体</w:t>
      </w:r>
      <w:r w:rsidRPr="003D28BE">
        <w:rPr>
          <w:rFonts w:asciiTheme="minorEastAsia" w:eastAsiaTheme="minorEastAsia" w:hAnsiTheme="minorEastAsia"/>
          <w:sz w:val="21"/>
        </w:rPr>
        <w:t>安全部署图</w:t>
      </w:r>
    </w:p>
    <w:p w:rsidR="00F14EF7" w:rsidRPr="009A4AF9" w:rsidRDefault="00F14EF7" w:rsidP="00F14EF7">
      <w:pPr>
        <w:ind w:firstLineChars="200" w:firstLine="560"/>
        <w:rPr>
          <w:rFonts w:asciiTheme="minorEastAsia" w:eastAsiaTheme="minorEastAsia" w:hAnsiTheme="minorEastAsia"/>
        </w:rPr>
      </w:pPr>
      <w:r w:rsidRPr="009A4AF9">
        <w:rPr>
          <w:rFonts w:asciiTheme="minorEastAsia" w:eastAsiaTheme="minorEastAsia" w:hAnsiTheme="minorEastAsia" w:hint="eastAsia"/>
        </w:rPr>
        <w:t>政务公共云</w:t>
      </w:r>
      <w:r w:rsidRPr="009A4AF9">
        <w:rPr>
          <w:rFonts w:asciiTheme="minorEastAsia" w:eastAsiaTheme="minorEastAsia" w:hAnsiTheme="minorEastAsia"/>
        </w:rPr>
        <w:t>服务平台</w:t>
      </w:r>
      <w:r w:rsidRPr="009A4AF9">
        <w:rPr>
          <w:rFonts w:asciiTheme="minorEastAsia" w:eastAsiaTheme="minorEastAsia" w:hAnsiTheme="minorEastAsia" w:hint="eastAsia"/>
        </w:rPr>
        <w:t>遵循分区隔离原则，各个</w:t>
      </w:r>
      <w:r w:rsidRPr="009A4AF9">
        <w:rPr>
          <w:rFonts w:asciiTheme="minorEastAsia" w:eastAsiaTheme="minorEastAsia" w:hAnsiTheme="minorEastAsia"/>
        </w:rPr>
        <w:t>网络</w:t>
      </w:r>
      <w:r w:rsidRPr="009A4AF9">
        <w:rPr>
          <w:rFonts w:asciiTheme="minorEastAsia" w:eastAsiaTheme="minorEastAsia" w:hAnsiTheme="minorEastAsia" w:hint="eastAsia"/>
        </w:rPr>
        <w:t>分区通过MPLS VPN隔离，分区间流量互不影响。南北访问和跨区东西访问流量通过防火墙统一控制，访问策略默认关闭，按需申请和开启。</w:t>
      </w:r>
    </w:p>
    <w:p w:rsidR="00F14EF7" w:rsidRPr="009A4AF9" w:rsidRDefault="00F14EF7" w:rsidP="00F14EF7">
      <w:pPr>
        <w:ind w:firstLineChars="200" w:firstLine="560"/>
        <w:rPr>
          <w:rFonts w:asciiTheme="minorEastAsia" w:eastAsiaTheme="minorEastAsia" w:hAnsiTheme="minorEastAsia"/>
        </w:rPr>
      </w:pPr>
      <w:r w:rsidRPr="009A4AF9">
        <w:rPr>
          <w:rFonts w:asciiTheme="minorEastAsia" w:eastAsiaTheme="minorEastAsia" w:hAnsiTheme="minorEastAsia" w:hint="eastAsia"/>
        </w:rPr>
        <w:t>从网络层次设计上，核心层和边界路由器间部署边界安全防火墙。</w:t>
      </w:r>
      <w:r w:rsidRPr="009A4AF9">
        <w:rPr>
          <w:rFonts w:asciiTheme="minorEastAsia" w:eastAsiaTheme="minorEastAsia" w:hAnsiTheme="minorEastAsia" w:hint="eastAsia"/>
        </w:rPr>
        <w:lastRenderedPageBreak/>
        <w:t>建立独立的安全管理区，部署统一安全管理中心、数据库审计、网页防篡改、运维审计、日志审计、漏洞扫描、身份认证等安全设施，为政务应用提供统一的安全服务。核心层旁挂可虚拟化的防火墙，通过虚拟化为各党政机关各部门提供独立的虚拟防火墙服务，实现政务应用间的安全隔离服务。</w:t>
      </w:r>
    </w:p>
    <w:p w:rsidR="00F14EF7" w:rsidRPr="009A4AF9" w:rsidRDefault="00F14EF7" w:rsidP="00F14EF7">
      <w:pPr>
        <w:ind w:firstLineChars="200" w:firstLine="560"/>
        <w:rPr>
          <w:rFonts w:asciiTheme="minorEastAsia" w:eastAsiaTheme="minorEastAsia" w:hAnsiTheme="minorEastAsia"/>
        </w:rPr>
      </w:pPr>
      <w:r w:rsidRPr="009A4AF9">
        <w:rPr>
          <w:rFonts w:asciiTheme="minorEastAsia" w:eastAsiaTheme="minorEastAsia" w:hAnsiTheme="minorEastAsia" w:hint="eastAsia"/>
        </w:rPr>
        <w:t>在逻辑层面上，从边界安全、主机安全、虚拟化安全、应用安全、认证安全、数据安全、管理安全七个层面防御各种安全威胁。</w:t>
      </w:r>
    </w:p>
    <w:p w:rsidR="00F14EF7" w:rsidRPr="009A4AF9" w:rsidRDefault="00F14EF7" w:rsidP="00F14EF7">
      <w:pPr>
        <w:ind w:firstLineChars="200" w:firstLine="560"/>
        <w:rPr>
          <w:rFonts w:asciiTheme="minorEastAsia" w:eastAsiaTheme="minorEastAsia" w:hAnsiTheme="minorEastAsia"/>
        </w:rPr>
      </w:pPr>
      <w:r w:rsidRPr="009A4AF9">
        <w:rPr>
          <w:rFonts w:asciiTheme="minorEastAsia" w:eastAsiaTheme="minorEastAsia" w:hAnsiTheme="minorEastAsia" w:hint="eastAsia"/>
        </w:rPr>
        <w:t>为不同应用区分防护，</w:t>
      </w:r>
      <w:r w:rsidR="000B4872">
        <w:rPr>
          <w:rFonts w:asciiTheme="minorEastAsia" w:eastAsiaTheme="minorEastAsia" w:hAnsiTheme="minorEastAsia" w:hint="eastAsia"/>
        </w:rPr>
        <w:t>政务云平台</w:t>
      </w:r>
      <w:r w:rsidRPr="009A4AF9">
        <w:rPr>
          <w:rFonts w:asciiTheme="minorEastAsia" w:eastAsiaTheme="minorEastAsia" w:hAnsiTheme="minorEastAsia" w:hint="eastAsia"/>
        </w:rPr>
        <w:t>计算存储资源均规划二级等保区和三级等保区。本着小步快跑、边试点边新建/迁移和集约化的建设原则，并考虑到初期投入成本，本期二级等保区和三级等保区计算存储资源采用逻辑隔离方式，如Vlan、安全组，后续根据应用迁移扩展规模，再考虑采用资源物理隔离方式，如云集群。</w:t>
      </w:r>
    </w:p>
    <w:p w:rsidR="00F14EF7" w:rsidRPr="00F14EF7" w:rsidRDefault="00F14EF7" w:rsidP="00F14EF7"/>
    <w:p w:rsidR="004759A7" w:rsidRDefault="00461134" w:rsidP="004759A7">
      <w:pPr>
        <w:pStyle w:val="23"/>
        <w:rPr>
          <w:rFonts w:asciiTheme="minorEastAsia" w:eastAsiaTheme="minorEastAsia" w:hAnsiTheme="minorEastAsia"/>
          <w:color w:val="0070C0"/>
          <w:sz w:val="44"/>
          <w:szCs w:val="44"/>
        </w:rPr>
      </w:pPr>
      <w:bookmarkStart w:id="113" w:name="_Toc508288039"/>
      <w:r>
        <w:rPr>
          <w:rFonts w:asciiTheme="minorEastAsia" w:eastAsiaTheme="minorEastAsia" w:hAnsiTheme="minorEastAsia" w:hint="eastAsia"/>
        </w:rPr>
        <w:t>传统安全</w:t>
      </w:r>
      <w:r w:rsidR="002D6542" w:rsidRPr="002D6542">
        <w:rPr>
          <w:rFonts w:asciiTheme="minorEastAsia" w:eastAsiaTheme="minorEastAsia" w:hAnsiTheme="minorEastAsia" w:hint="eastAsia"/>
          <w:color w:val="0070C0"/>
          <w:sz w:val="44"/>
          <w:szCs w:val="44"/>
        </w:rPr>
        <w:t>（</w:t>
      </w:r>
      <w:r w:rsidR="00254038">
        <w:rPr>
          <w:rFonts w:asciiTheme="minorEastAsia" w:eastAsiaTheme="minorEastAsia" w:hAnsiTheme="minorEastAsia" w:hint="eastAsia"/>
          <w:color w:val="0070C0"/>
          <w:sz w:val="44"/>
          <w:szCs w:val="44"/>
        </w:rPr>
        <w:t>合作伙伴</w:t>
      </w:r>
      <w:r w:rsidR="002D6542">
        <w:rPr>
          <w:rFonts w:asciiTheme="minorEastAsia" w:eastAsiaTheme="minorEastAsia" w:hAnsiTheme="minorEastAsia" w:hint="eastAsia"/>
          <w:color w:val="0070C0"/>
          <w:sz w:val="44"/>
          <w:szCs w:val="44"/>
        </w:rPr>
        <w:t>、华为</w:t>
      </w:r>
      <w:r w:rsidR="002D6542" w:rsidRPr="002D6542">
        <w:rPr>
          <w:rFonts w:asciiTheme="minorEastAsia" w:eastAsiaTheme="minorEastAsia" w:hAnsiTheme="minorEastAsia" w:hint="eastAsia"/>
          <w:color w:val="0070C0"/>
          <w:sz w:val="44"/>
          <w:szCs w:val="44"/>
        </w:rPr>
        <w:t>）</w:t>
      </w:r>
      <w:bookmarkEnd w:id="113"/>
    </w:p>
    <w:p w:rsidR="00F14EF7" w:rsidRPr="00F14EF7" w:rsidRDefault="00F14EF7" w:rsidP="00F14EF7">
      <w:pPr>
        <w:pStyle w:val="32"/>
        <w:rPr>
          <w:rFonts w:asciiTheme="minorEastAsia" w:eastAsiaTheme="minorEastAsia" w:hAnsiTheme="minorEastAsia"/>
          <w:sz w:val="28"/>
        </w:rPr>
      </w:pPr>
      <w:bookmarkStart w:id="114" w:name="_Toc508288040"/>
      <w:r w:rsidRPr="00F14EF7">
        <w:rPr>
          <w:rFonts w:asciiTheme="minorEastAsia" w:eastAsiaTheme="minorEastAsia" w:hAnsiTheme="minorEastAsia" w:hint="eastAsia"/>
          <w:sz w:val="28"/>
        </w:rPr>
        <w:t>电子政务外联区边界安全设计</w:t>
      </w:r>
      <w:bookmarkEnd w:id="114"/>
    </w:p>
    <w:p w:rsidR="00F14EF7" w:rsidRPr="009A4AF9" w:rsidRDefault="00B319FC" w:rsidP="00F14EF7">
      <w:pPr>
        <w:ind w:firstLineChars="200" w:firstLine="560"/>
        <w:rPr>
          <w:rFonts w:asciiTheme="minorEastAsia" w:eastAsiaTheme="minorEastAsia" w:hAnsiTheme="minorEastAsia"/>
        </w:rPr>
      </w:pPr>
      <w:r>
        <w:rPr>
          <w:rFonts w:asciiTheme="minorEastAsia" w:eastAsiaTheme="minorEastAsia" w:hAnsiTheme="minorEastAsia" w:hint="eastAsia"/>
        </w:rPr>
        <w:t>政务云平台</w:t>
      </w:r>
      <w:r w:rsidR="00F14EF7" w:rsidRPr="009A4AF9">
        <w:rPr>
          <w:rFonts w:asciiTheme="minorEastAsia" w:eastAsiaTheme="minorEastAsia" w:hAnsiTheme="minorEastAsia" w:hint="eastAsia"/>
        </w:rPr>
        <w:t>提供面向政务外网和互联网的业务承载，面临着黑客入侵、病毒入侵、网络攻击及内部管理等多种安全威胁，需要提供完善的边界安全防护方案，实现对整个</w:t>
      </w:r>
      <w:r w:rsidR="000B4872">
        <w:rPr>
          <w:rFonts w:asciiTheme="minorEastAsia" w:eastAsiaTheme="minorEastAsia" w:hAnsiTheme="minorEastAsia" w:hint="eastAsia"/>
        </w:rPr>
        <w:t>政务云平台</w:t>
      </w:r>
      <w:r w:rsidR="00F14EF7" w:rsidRPr="009A4AF9">
        <w:rPr>
          <w:rFonts w:asciiTheme="minorEastAsia" w:eastAsiaTheme="minorEastAsia" w:hAnsiTheme="minorEastAsia" w:hint="eastAsia"/>
        </w:rPr>
        <w:t>中承载的所有政务应用的安全防护服务</w:t>
      </w:r>
      <w:r w:rsidR="00F14EF7" w:rsidRPr="009A4AF9">
        <w:rPr>
          <w:rFonts w:asciiTheme="minorEastAsia" w:eastAsiaTheme="minorEastAsia" w:hAnsiTheme="minorEastAsia"/>
        </w:rPr>
        <w:t>。</w:t>
      </w:r>
    </w:p>
    <w:p w:rsidR="00F14EF7" w:rsidRPr="009A4AF9" w:rsidRDefault="00F14EF7" w:rsidP="00F14EF7">
      <w:pPr>
        <w:ind w:firstLineChars="200" w:firstLine="560"/>
        <w:rPr>
          <w:rFonts w:asciiTheme="minorEastAsia" w:eastAsiaTheme="minorEastAsia" w:hAnsiTheme="minorEastAsia"/>
        </w:rPr>
      </w:pPr>
      <w:r w:rsidRPr="009A4AF9">
        <w:rPr>
          <w:rFonts w:asciiTheme="minorEastAsia" w:eastAsiaTheme="minorEastAsia" w:hAnsiTheme="minorEastAsia" w:hint="eastAsia"/>
        </w:rPr>
        <w:t>根据XX电子政务安全要求，电子</w:t>
      </w:r>
      <w:r w:rsidR="000B4872">
        <w:rPr>
          <w:rFonts w:asciiTheme="minorEastAsia" w:eastAsiaTheme="minorEastAsia" w:hAnsiTheme="minorEastAsia" w:hint="eastAsia"/>
        </w:rPr>
        <w:t>政务云平台</w:t>
      </w:r>
      <w:r w:rsidRPr="009A4AF9">
        <w:rPr>
          <w:rFonts w:asciiTheme="minorEastAsia" w:eastAsiaTheme="minorEastAsia" w:hAnsiTheme="minorEastAsia" w:hint="eastAsia"/>
        </w:rPr>
        <w:t>统一通过电子政务接入互联网。因此</w:t>
      </w:r>
      <w:r w:rsidR="000B4872">
        <w:rPr>
          <w:rFonts w:asciiTheme="minorEastAsia" w:eastAsiaTheme="minorEastAsia" w:hAnsiTheme="minorEastAsia" w:hint="eastAsia"/>
        </w:rPr>
        <w:t>政务云平台</w:t>
      </w:r>
      <w:r w:rsidRPr="009A4AF9">
        <w:rPr>
          <w:rFonts w:asciiTheme="minorEastAsia" w:eastAsiaTheme="minorEastAsia" w:hAnsiTheme="minorEastAsia" w:hint="eastAsia"/>
        </w:rPr>
        <w:t>的对外边界防护主要实现与政务的对接</w:t>
      </w:r>
      <w:r w:rsidRPr="009A4AF9">
        <w:rPr>
          <w:rFonts w:asciiTheme="minorEastAsia" w:eastAsiaTheme="minorEastAsia" w:hAnsiTheme="minorEastAsia" w:hint="eastAsia"/>
        </w:rPr>
        <w:lastRenderedPageBreak/>
        <w:t>安全防护。</w:t>
      </w:r>
    </w:p>
    <w:p w:rsidR="00F14EF7" w:rsidRPr="009A4AF9" w:rsidRDefault="00F14EF7" w:rsidP="00F14EF7">
      <w:pPr>
        <w:ind w:firstLineChars="200" w:firstLine="560"/>
        <w:rPr>
          <w:rFonts w:asciiTheme="minorEastAsia" w:eastAsiaTheme="minorEastAsia" w:hAnsiTheme="minorEastAsia"/>
        </w:rPr>
      </w:pPr>
      <w:r w:rsidRPr="009A4AF9">
        <w:rPr>
          <w:rFonts w:asciiTheme="minorEastAsia" w:eastAsiaTheme="minorEastAsia" w:hAnsiTheme="minorEastAsia" w:hint="eastAsia"/>
        </w:rPr>
        <w:t>通过利用电子政务本身的安全防护资源及</w:t>
      </w:r>
      <w:r w:rsidR="000B4872">
        <w:rPr>
          <w:rFonts w:asciiTheme="minorEastAsia" w:eastAsiaTheme="minorEastAsia" w:hAnsiTheme="minorEastAsia" w:hint="eastAsia"/>
        </w:rPr>
        <w:t>政务云平台</w:t>
      </w:r>
      <w:r w:rsidRPr="009A4AF9">
        <w:rPr>
          <w:rFonts w:asciiTheme="minorEastAsia" w:eastAsiaTheme="minorEastAsia" w:hAnsiTheme="minorEastAsia" w:hint="eastAsia"/>
        </w:rPr>
        <w:t>自建的安全防护设施，实现</w:t>
      </w:r>
      <w:r w:rsidR="000B4872">
        <w:rPr>
          <w:rFonts w:asciiTheme="minorEastAsia" w:eastAsiaTheme="minorEastAsia" w:hAnsiTheme="minorEastAsia" w:hint="eastAsia"/>
        </w:rPr>
        <w:t>政务云平台</w:t>
      </w:r>
      <w:r w:rsidRPr="009A4AF9">
        <w:rPr>
          <w:rFonts w:asciiTheme="minorEastAsia" w:eastAsiaTheme="minorEastAsia" w:hAnsiTheme="minorEastAsia" w:hint="eastAsia"/>
        </w:rPr>
        <w:t>电子政务外联区的边界安全防护，主要包括以下几方面设计：</w:t>
      </w:r>
    </w:p>
    <w:p w:rsidR="00F14EF7" w:rsidRPr="009A4AF9" w:rsidRDefault="00F14EF7" w:rsidP="00F14EF7">
      <w:pPr>
        <w:ind w:firstLineChars="200" w:firstLine="560"/>
        <w:rPr>
          <w:rFonts w:asciiTheme="minorEastAsia" w:eastAsiaTheme="minorEastAsia" w:hAnsiTheme="minorEastAsia"/>
        </w:rPr>
      </w:pPr>
      <w:r w:rsidRPr="009A4AF9">
        <w:rPr>
          <w:rFonts w:asciiTheme="minorEastAsia" w:eastAsiaTheme="minorEastAsia" w:hAnsiTheme="minorEastAsia" w:hint="eastAsia"/>
        </w:rPr>
        <w:t>1、电子政务的互联网出口部署了专业的</w:t>
      </w:r>
      <w:r w:rsidRPr="009A4AF9">
        <w:rPr>
          <w:rFonts w:asciiTheme="minorEastAsia" w:eastAsiaTheme="minorEastAsia" w:hAnsiTheme="minorEastAsia"/>
        </w:rPr>
        <w:t>Anti-DDOS</w:t>
      </w:r>
      <w:r w:rsidRPr="009A4AF9">
        <w:rPr>
          <w:rFonts w:asciiTheme="minorEastAsia" w:eastAsiaTheme="minorEastAsia" w:hAnsiTheme="minorEastAsia" w:hint="eastAsia"/>
        </w:rPr>
        <w:t>设备，提供流量型攻击和应用层DDoS攻击防护，有效保护整个政务内政务应用免受各种</w:t>
      </w:r>
      <w:r w:rsidRPr="009A4AF9">
        <w:rPr>
          <w:rFonts w:asciiTheme="minorEastAsia" w:eastAsiaTheme="minorEastAsia" w:hAnsiTheme="minorEastAsia"/>
        </w:rPr>
        <w:t>DDOS</w:t>
      </w:r>
      <w:r w:rsidRPr="009A4AF9">
        <w:rPr>
          <w:rFonts w:asciiTheme="minorEastAsia" w:eastAsiaTheme="minorEastAsia" w:hAnsiTheme="minorEastAsia" w:hint="eastAsia"/>
        </w:rPr>
        <w:t>攻击。</w:t>
      </w:r>
      <w:r w:rsidR="000B4872">
        <w:rPr>
          <w:rFonts w:asciiTheme="minorEastAsia" w:eastAsiaTheme="minorEastAsia" w:hAnsiTheme="minorEastAsia" w:hint="eastAsia"/>
        </w:rPr>
        <w:t>政务云平台</w:t>
      </w:r>
      <w:r w:rsidRPr="009A4AF9">
        <w:rPr>
          <w:rFonts w:asciiTheme="minorEastAsia" w:eastAsiaTheme="minorEastAsia" w:hAnsiTheme="minorEastAsia" w:hint="eastAsia"/>
        </w:rPr>
        <w:t>利用电子政务的安全服务保障内部应用免受DDos攻击，本身不再建设</w:t>
      </w:r>
      <w:r w:rsidRPr="009A4AF9">
        <w:rPr>
          <w:rFonts w:asciiTheme="minorEastAsia" w:eastAsiaTheme="minorEastAsia" w:hAnsiTheme="minorEastAsia"/>
        </w:rPr>
        <w:t>Anti-DDOS</w:t>
      </w:r>
      <w:r w:rsidRPr="009A4AF9">
        <w:rPr>
          <w:rFonts w:asciiTheme="minorEastAsia" w:eastAsiaTheme="minorEastAsia" w:hAnsiTheme="minorEastAsia" w:hint="eastAsia"/>
        </w:rPr>
        <w:t>设备。</w:t>
      </w:r>
    </w:p>
    <w:p w:rsidR="00F14EF7" w:rsidRPr="009A4AF9" w:rsidRDefault="00F14EF7" w:rsidP="00F14EF7">
      <w:pPr>
        <w:ind w:firstLineChars="200" w:firstLine="560"/>
        <w:rPr>
          <w:rFonts w:asciiTheme="minorEastAsia" w:eastAsiaTheme="minorEastAsia" w:hAnsiTheme="minorEastAsia"/>
        </w:rPr>
      </w:pPr>
      <w:r w:rsidRPr="009A4AF9">
        <w:rPr>
          <w:rFonts w:asciiTheme="minorEastAsia" w:eastAsiaTheme="minorEastAsia" w:hAnsiTheme="minorEastAsia" w:hint="eastAsia"/>
        </w:rPr>
        <w:t>2、网络边界部署下一代防火墙作为出口防火墙，通过出口防火墙的安全域划分提供基础安全隔离，把公众服务区网络和公共网服务区网络进行隔离。出口防火墙配置防病毒模块，并提供从数据链路层、网络层到传输层的安全，包括ARP欺骗、扫描攻击、多种畸形报文攻击、端口过滤、抗IP分片攻击和防病毒等基础防御。同时提供NAT等功能。</w:t>
      </w:r>
    </w:p>
    <w:p w:rsidR="00F14EF7" w:rsidRPr="009A4AF9" w:rsidRDefault="00F14EF7" w:rsidP="00F14EF7">
      <w:pPr>
        <w:ind w:firstLineChars="200" w:firstLine="560"/>
        <w:rPr>
          <w:rFonts w:asciiTheme="minorEastAsia" w:eastAsiaTheme="minorEastAsia" w:hAnsiTheme="minorEastAsia"/>
        </w:rPr>
      </w:pPr>
      <w:r w:rsidRPr="009A4AF9">
        <w:rPr>
          <w:rFonts w:asciiTheme="minorEastAsia" w:eastAsiaTheme="minorEastAsia" w:hAnsiTheme="minorEastAsia" w:hint="eastAsia"/>
        </w:rPr>
        <w:t>3、</w:t>
      </w:r>
      <w:r w:rsidR="000B4872">
        <w:rPr>
          <w:rFonts w:asciiTheme="minorEastAsia" w:eastAsiaTheme="minorEastAsia" w:hAnsiTheme="minorEastAsia" w:hint="eastAsia"/>
        </w:rPr>
        <w:t>政务云平台</w:t>
      </w:r>
      <w:r w:rsidRPr="009A4AF9">
        <w:rPr>
          <w:rFonts w:asciiTheme="minorEastAsia" w:eastAsiaTheme="minorEastAsia" w:hAnsiTheme="minorEastAsia" w:hint="eastAsia"/>
        </w:rPr>
        <w:t>与政务边界部署安全接入平台，对远程政务部门接入用户及移动政务应用终端提远程接入和数据加密传输功能，防止数据篡改和数据窃听等风险。</w:t>
      </w:r>
    </w:p>
    <w:p w:rsidR="00F14EF7" w:rsidRPr="009A4AF9" w:rsidRDefault="00F14EF7" w:rsidP="00F14EF7">
      <w:pPr>
        <w:ind w:firstLineChars="200" w:firstLine="560"/>
        <w:rPr>
          <w:rFonts w:asciiTheme="minorEastAsia" w:eastAsiaTheme="minorEastAsia" w:hAnsiTheme="minorEastAsia"/>
        </w:rPr>
      </w:pPr>
      <w:r w:rsidRPr="009A4AF9">
        <w:rPr>
          <w:rFonts w:asciiTheme="minorEastAsia" w:eastAsiaTheme="minorEastAsia" w:hAnsiTheme="minorEastAsia" w:hint="eastAsia"/>
        </w:rPr>
        <w:t>4、在核心交换机部署入侵防护系统，针对应用流量做深度分析与检测，同时配合以精心研究的攻击，特征知识库和用户规则，可以有效检测并实时阻断隐藏在海量网络流量中的病毒、攻击与滥用行为。也可以对分布在网络中的各种流量进行有效管理，从而达到对网络应用层的保护。</w:t>
      </w:r>
    </w:p>
    <w:p w:rsidR="00F14EF7" w:rsidRPr="009A4AF9" w:rsidRDefault="00F14EF7" w:rsidP="00F14EF7">
      <w:pPr>
        <w:ind w:firstLineChars="200" w:firstLine="560"/>
        <w:rPr>
          <w:rFonts w:asciiTheme="minorEastAsia" w:eastAsiaTheme="minorEastAsia" w:hAnsiTheme="minorEastAsia"/>
        </w:rPr>
      </w:pPr>
      <w:r w:rsidRPr="009A4AF9">
        <w:rPr>
          <w:rFonts w:asciiTheme="minorEastAsia" w:eastAsiaTheme="minorEastAsia" w:hAnsiTheme="minorEastAsia" w:hint="eastAsia"/>
        </w:rPr>
        <w:lastRenderedPageBreak/>
        <w:t>5、为满足等级保护三级要求，本期建设还提供对NAT日志、URL访问记录、IM上下线的日志记录，以及针对P2P、游戏等流量的必要控制，确保各政务单位应用的正常访问体验。</w:t>
      </w:r>
    </w:p>
    <w:p w:rsidR="00F14EF7" w:rsidRPr="009A4AF9" w:rsidRDefault="000B4872" w:rsidP="00F14EF7">
      <w:pPr>
        <w:ind w:firstLineChars="200" w:firstLine="560"/>
        <w:rPr>
          <w:rFonts w:asciiTheme="minorEastAsia" w:eastAsiaTheme="minorEastAsia" w:hAnsiTheme="minorEastAsia"/>
        </w:rPr>
      </w:pPr>
      <w:r>
        <w:rPr>
          <w:rFonts w:asciiTheme="minorEastAsia" w:eastAsiaTheme="minorEastAsia" w:hAnsiTheme="minorEastAsia" w:hint="eastAsia"/>
        </w:rPr>
        <w:t>政务云平台</w:t>
      </w:r>
      <w:r w:rsidR="00F14EF7" w:rsidRPr="009A4AF9">
        <w:rPr>
          <w:rFonts w:asciiTheme="minorEastAsia" w:eastAsiaTheme="minorEastAsia" w:hAnsiTheme="minorEastAsia" w:hint="eastAsia"/>
        </w:rPr>
        <w:t>对外边界防护主要实现与互联网的对接安全防护</w:t>
      </w:r>
    </w:p>
    <w:p w:rsidR="00F14EF7" w:rsidRPr="00F14EF7" w:rsidRDefault="00F14EF7" w:rsidP="00F14EF7">
      <w:pPr>
        <w:pStyle w:val="32"/>
        <w:rPr>
          <w:rFonts w:asciiTheme="minorEastAsia" w:eastAsiaTheme="minorEastAsia" w:hAnsiTheme="minorEastAsia"/>
          <w:sz w:val="28"/>
        </w:rPr>
      </w:pPr>
      <w:bookmarkStart w:id="115" w:name="_Toc508288041"/>
      <w:r w:rsidRPr="00F14EF7">
        <w:rPr>
          <w:rFonts w:asciiTheme="minorEastAsia" w:eastAsiaTheme="minorEastAsia" w:hAnsiTheme="minorEastAsia" w:hint="eastAsia"/>
          <w:sz w:val="28"/>
        </w:rPr>
        <w:t>跨区边界安全防护</w:t>
      </w:r>
      <w:bookmarkEnd w:id="115"/>
    </w:p>
    <w:p w:rsidR="00F14EF7" w:rsidRPr="009A4AF9" w:rsidRDefault="00F14EF7" w:rsidP="00F14EF7">
      <w:pPr>
        <w:ind w:firstLineChars="200" w:firstLine="560"/>
        <w:rPr>
          <w:rFonts w:asciiTheme="minorEastAsia" w:eastAsiaTheme="minorEastAsia" w:hAnsiTheme="minorEastAsia"/>
        </w:rPr>
      </w:pPr>
      <w:r w:rsidRPr="009A4AF9">
        <w:rPr>
          <w:rFonts w:asciiTheme="minorEastAsia" w:eastAsiaTheme="minorEastAsia" w:hAnsiTheme="minorEastAsia" w:hint="eastAsia"/>
        </w:rPr>
        <w:t>互联网与</w:t>
      </w:r>
      <w:r w:rsidRPr="009A4AF9">
        <w:rPr>
          <w:rFonts w:asciiTheme="minorEastAsia" w:eastAsiaTheme="minorEastAsia" w:hAnsiTheme="minorEastAsia"/>
        </w:rPr>
        <w:t>政务外网</w:t>
      </w:r>
      <w:r w:rsidRPr="009A4AF9">
        <w:rPr>
          <w:rFonts w:asciiTheme="minorEastAsia" w:eastAsiaTheme="minorEastAsia" w:hAnsiTheme="minorEastAsia" w:hint="eastAsia"/>
        </w:rPr>
        <w:t>之间的数据交换通过跨区数据交换区进行，交换区内通过隔离光闸或者其它设备进行安全隔离。</w:t>
      </w:r>
    </w:p>
    <w:p w:rsidR="00F14EF7" w:rsidRPr="009A4AF9" w:rsidRDefault="00F14EF7" w:rsidP="00F14EF7">
      <w:pPr>
        <w:keepNext/>
        <w:jc w:val="center"/>
        <w:rPr>
          <w:rFonts w:asciiTheme="minorEastAsia" w:eastAsiaTheme="minorEastAsia" w:hAnsiTheme="minorEastAsia"/>
        </w:rPr>
      </w:pPr>
      <w:r w:rsidRPr="009A4AF9">
        <w:rPr>
          <w:rFonts w:asciiTheme="minorEastAsia" w:eastAsiaTheme="minorEastAsia" w:hAnsiTheme="minorEastAsia"/>
          <w:noProof/>
        </w:rPr>
        <w:drawing>
          <wp:inline distT="0" distB="0" distL="0" distR="0">
            <wp:extent cx="4781550" cy="3038475"/>
            <wp:effectExtent l="0" t="0" r="0" b="9525"/>
            <wp:docPr id="341" name="图片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cstate="print"/>
                    <a:stretch>
                      <a:fillRect/>
                    </a:stretch>
                  </pic:blipFill>
                  <pic:spPr>
                    <a:xfrm>
                      <a:off x="0" y="0"/>
                      <a:ext cx="4781550" cy="3038475"/>
                    </a:xfrm>
                    <a:prstGeom prst="rect">
                      <a:avLst/>
                    </a:prstGeom>
                  </pic:spPr>
                </pic:pic>
              </a:graphicData>
            </a:graphic>
          </wp:inline>
        </w:drawing>
      </w:r>
    </w:p>
    <w:p w:rsidR="00F14EF7" w:rsidRPr="003D28BE" w:rsidRDefault="00F14EF7" w:rsidP="003D28BE">
      <w:pPr>
        <w:ind w:firstLineChars="200" w:firstLine="420"/>
        <w:jc w:val="center"/>
        <w:rPr>
          <w:rFonts w:asciiTheme="minorEastAsia" w:eastAsiaTheme="minorEastAsia" w:hAnsiTheme="minorEastAsia"/>
          <w:sz w:val="21"/>
        </w:rPr>
      </w:pPr>
      <w:r w:rsidRPr="003D28BE">
        <w:rPr>
          <w:rFonts w:asciiTheme="minorEastAsia" w:eastAsiaTheme="minorEastAsia" w:hAnsiTheme="minorEastAsia" w:hint="eastAsia"/>
          <w:sz w:val="21"/>
        </w:rPr>
        <w:t>跨网边界安全防护设计</w:t>
      </w:r>
    </w:p>
    <w:p w:rsidR="00F14EF7" w:rsidRPr="00F14EF7" w:rsidRDefault="00F14EF7" w:rsidP="00F14EF7">
      <w:pPr>
        <w:pStyle w:val="32"/>
        <w:rPr>
          <w:rFonts w:asciiTheme="minorEastAsia" w:eastAsiaTheme="minorEastAsia" w:hAnsiTheme="minorEastAsia"/>
          <w:sz w:val="28"/>
        </w:rPr>
      </w:pPr>
      <w:bookmarkStart w:id="116" w:name="_Toc508288042"/>
      <w:r w:rsidRPr="00F14EF7">
        <w:rPr>
          <w:rFonts w:asciiTheme="minorEastAsia" w:eastAsiaTheme="minorEastAsia" w:hAnsiTheme="minorEastAsia" w:hint="eastAsia"/>
          <w:sz w:val="28"/>
        </w:rPr>
        <w:t>业务区安全设计</w:t>
      </w:r>
      <w:bookmarkEnd w:id="116"/>
    </w:p>
    <w:p w:rsidR="00F14EF7" w:rsidRPr="009A4AF9" w:rsidRDefault="00F14EF7" w:rsidP="00F14EF7">
      <w:pPr>
        <w:ind w:firstLineChars="200" w:firstLine="560"/>
        <w:rPr>
          <w:rFonts w:asciiTheme="minorEastAsia" w:eastAsiaTheme="minorEastAsia" w:hAnsiTheme="minorEastAsia"/>
        </w:rPr>
      </w:pPr>
      <w:r w:rsidRPr="009A4AF9">
        <w:rPr>
          <w:rFonts w:asciiTheme="minorEastAsia" w:eastAsiaTheme="minorEastAsia" w:hAnsiTheme="minorEastAsia" w:hint="eastAsia"/>
        </w:rPr>
        <w:t>业务区是</w:t>
      </w:r>
      <w:r w:rsidR="000B4872">
        <w:rPr>
          <w:rFonts w:asciiTheme="minorEastAsia" w:eastAsiaTheme="minorEastAsia" w:hAnsiTheme="minorEastAsia" w:hint="eastAsia"/>
        </w:rPr>
        <w:t>政务云平台</w:t>
      </w:r>
      <w:r w:rsidRPr="009A4AF9">
        <w:rPr>
          <w:rFonts w:asciiTheme="minorEastAsia" w:eastAsiaTheme="minorEastAsia" w:hAnsiTheme="minorEastAsia" w:hint="eastAsia"/>
        </w:rPr>
        <w:t>的核心区，业务区署了大量服务器和存储系统，</w:t>
      </w:r>
      <w:r w:rsidR="000B4872">
        <w:rPr>
          <w:rFonts w:asciiTheme="minorEastAsia" w:eastAsiaTheme="minorEastAsia" w:hAnsiTheme="minorEastAsia" w:hint="eastAsia"/>
        </w:rPr>
        <w:t>政务云平台</w:t>
      </w:r>
      <w:r w:rsidRPr="009A4AF9">
        <w:rPr>
          <w:rFonts w:asciiTheme="minorEastAsia" w:eastAsiaTheme="minorEastAsia" w:hAnsiTheme="minorEastAsia" w:hint="eastAsia"/>
        </w:rPr>
        <w:t>的业务系统和数据都在该区内，是进行安全防范的重点。</w:t>
      </w:r>
    </w:p>
    <w:p w:rsidR="00F14EF7" w:rsidRPr="009A4AF9" w:rsidRDefault="00F14EF7" w:rsidP="00F14EF7">
      <w:pPr>
        <w:ind w:firstLineChars="200" w:firstLine="560"/>
        <w:rPr>
          <w:rFonts w:asciiTheme="minorEastAsia" w:eastAsiaTheme="minorEastAsia" w:hAnsiTheme="minorEastAsia"/>
        </w:rPr>
      </w:pPr>
      <w:r w:rsidRPr="009A4AF9">
        <w:rPr>
          <w:rFonts w:asciiTheme="minorEastAsia" w:eastAsiaTheme="minorEastAsia" w:hAnsiTheme="minorEastAsia" w:hint="eastAsia"/>
        </w:rPr>
        <w:t>业务区根据业务类型不同分为业务</w:t>
      </w:r>
      <w:r w:rsidRPr="009A4AF9">
        <w:rPr>
          <w:rFonts w:asciiTheme="minorEastAsia" w:eastAsiaTheme="minorEastAsia" w:hAnsiTheme="minorEastAsia"/>
        </w:rPr>
        <w:t>资源区、大数据资源区、开发</w:t>
      </w:r>
      <w:r w:rsidRPr="009A4AF9">
        <w:rPr>
          <w:rFonts w:asciiTheme="minorEastAsia" w:eastAsiaTheme="minorEastAsia" w:hAnsiTheme="minorEastAsia"/>
        </w:rPr>
        <w:lastRenderedPageBreak/>
        <w:t>测试区、</w:t>
      </w:r>
      <w:r w:rsidRPr="009A4AF9">
        <w:rPr>
          <w:rFonts w:asciiTheme="minorEastAsia" w:eastAsiaTheme="minorEastAsia" w:hAnsiTheme="minorEastAsia" w:hint="eastAsia"/>
        </w:rPr>
        <w:t>运行管理区等。各分区之间也需要进行隔离。</w:t>
      </w:r>
    </w:p>
    <w:p w:rsidR="00F14EF7" w:rsidRPr="009A4AF9" w:rsidRDefault="00F14EF7" w:rsidP="00F14EF7">
      <w:pPr>
        <w:ind w:firstLineChars="200" w:firstLine="560"/>
        <w:rPr>
          <w:rFonts w:asciiTheme="minorEastAsia" w:eastAsiaTheme="minorEastAsia" w:hAnsiTheme="minorEastAsia"/>
        </w:rPr>
      </w:pPr>
      <w:r w:rsidRPr="009A4AF9">
        <w:rPr>
          <w:rFonts w:asciiTheme="minorEastAsia" w:eastAsiaTheme="minorEastAsia" w:hAnsiTheme="minorEastAsia" w:hint="eastAsia"/>
        </w:rPr>
        <w:t>在核心交换机部署支持虚拟化的防火墙，为每个分区提供一个虚拟防火墙，作为这个分区的边界。各分区可以根据业务需求设置不同的安全防护策略。面向外部访问服务器的南北访问流量，以及服务器区横向跨区访问的东西向流量，防御病毒、蠕虫、木马，入侵等各种网络安全风险。</w:t>
      </w:r>
    </w:p>
    <w:p w:rsidR="00F14EF7" w:rsidRPr="00F14EF7" w:rsidRDefault="00F14EF7" w:rsidP="00F14EF7"/>
    <w:p w:rsidR="00461134" w:rsidRDefault="00461134" w:rsidP="00461134">
      <w:pPr>
        <w:pStyle w:val="23"/>
        <w:rPr>
          <w:rFonts w:asciiTheme="minorEastAsia" w:eastAsiaTheme="minorEastAsia" w:hAnsiTheme="minorEastAsia"/>
          <w:color w:val="0070C0"/>
          <w:sz w:val="44"/>
          <w:szCs w:val="44"/>
        </w:rPr>
      </w:pPr>
      <w:bookmarkStart w:id="117" w:name="_Toc508288043"/>
      <w:r>
        <w:rPr>
          <w:rFonts w:asciiTheme="minorEastAsia" w:eastAsiaTheme="minorEastAsia" w:hAnsiTheme="minorEastAsia" w:hint="eastAsia"/>
        </w:rPr>
        <w:t>云安全</w:t>
      </w:r>
      <w:r w:rsidR="002D6542" w:rsidRPr="002D6542">
        <w:rPr>
          <w:rFonts w:asciiTheme="minorEastAsia" w:eastAsiaTheme="minorEastAsia" w:hAnsiTheme="minorEastAsia" w:hint="eastAsia"/>
          <w:color w:val="0070C0"/>
          <w:sz w:val="44"/>
          <w:szCs w:val="44"/>
        </w:rPr>
        <w:t>（</w:t>
      </w:r>
      <w:r w:rsidR="00254038">
        <w:rPr>
          <w:rFonts w:asciiTheme="minorEastAsia" w:eastAsiaTheme="minorEastAsia" w:hAnsiTheme="minorEastAsia" w:hint="eastAsia"/>
          <w:color w:val="0070C0"/>
          <w:sz w:val="44"/>
          <w:szCs w:val="44"/>
        </w:rPr>
        <w:t>合作伙伴</w:t>
      </w:r>
      <w:r w:rsidR="002D6542">
        <w:rPr>
          <w:rFonts w:asciiTheme="minorEastAsia" w:eastAsiaTheme="minorEastAsia" w:hAnsiTheme="minorEastAsia" w:hint="eastAsia"/>
          <w:color w:val="0070C0"/>
          <w:sz w:val="44"/>
          <w:szCs w:val="44"/>
        </w:rPr>
        <w:t>、华为</w:t>
      </w:r>
      <w:r w:rsidR="002D6542" w:rsidRPr="002D6542">
        <w:rPr>
          <w:rFonts w:asciiTheme="minorEastAsia" w:eastAsiaTheme="minorEastAsia" w:hAnsiTheme="minorEastAsia" w:hint="eastAsia"/>
          <w:color w:val="0070C0"/>
          <w:sz w:val="44"/>
          <w:szCs w:val="44"/>
        </w:rPr>
        <w:t>）</w:t>
      </w:r>
      <w:bookmarkEnd w:id="117"/>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t>政务用户在利用虚拟化技术</w:t>
      </w:r>
      <w:r w:rsidRPr="009A4AF9">
        <w:rPr>
          <w:rFonts w:asciiTheme="minorEastAsia" w:eastAsiaTheme="minorEastAsia" w:hAnsiTheme="minorEastAsia"/>
        </w:rPr>
        <w:t>带来好处的同时，也带来新的安全风险。首先是虚拟层能否真正地把虚拟机和主机、虚拟机和虚拟机之间安全地隔离开来，这一点正是保障虚拟机安全性的根本。另预防云内部虚拟机之间的恶意攻击，传统</w:t>
      </w:r>
      <w:r w:rsidRPr="009A4AF9">
        <w:rPr>
          <w:rFonts w:asciiTheme="minorEastAsia" w:eastAsiaTheme="minorEastAsia" w:hAnsiTheme="minorEastAsia" w:hint="eastAsia"/>
        </w:rPr>
        <w:t>意义上的网络安全防护设备对虚拟化层防护已经</w:t>
      </w:r>
      <w:r w:rsidRPr="009A4AF9">
        <w:rPr>
          <w:rFonts w:asciiTheme="minorEastAsia" w:eastAsiaTheme="minorEastAsia" w:hAnsiTheme="minorEastAsia"/>
        </w:rPr>
        <w:t>不能完全满足要求</w:t>
      </w:r>
      <w:r w:rsidRPr="009A4AF9">
        <w:rPr>
          <w:rFonts w:asciiTheme="minorEastAsia" w:eastAsiaTheme="minorEastAsia" w:hAnsiTheme="minorEastAsia" w:hint="eastAsia"/>
        </w:rPr>
        <w:t>。</w:t>
      </w:r>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t>政务资源信息中心生产数据部署在虚拟化平台，考虑到当前针对虚拟化平台的安全威胁主要包括：</w:t>
      </w:r>
    </w:p>
    <w:p w:rsidR="00A00F44" w:rsidRPr="009A4AF9" w:rsidRDefault="00A00F44" w:rsidP="00167B0E">
      <w:pPr>
        <w:pStyle w:val="affe"/>
        <w:keepNext w:val="0"/>
        <w:numPr>
          <w:ilvl w:val="0"/>
          <w:numId w:val="9"/>
        </w:numPr>
        <w:autoSpaceDE w:val="0"/>
        <w:autoSpaceDN w:val="0"/>
        <w:jc w:val="left"/>
        <w:textAlignment w:val="auto"/>
        <w:rPr>
          <w:rFonts w:asciiTheme="minorEastAsia" w:eastAsiaTheme="minorEastAsia" w:hAnsiTheme="minorEastAsia"/>
        </w:rPr>
      </w:pPr>
      <w:r w:rsidRPr="009A4AF9">
        <w:rPr>
          <w:rFonts w:asciiTheme="minorEastAsia" w:eastAsiaTheme="minorEastAsia" w:hAnsiTheme="minorEastAsia" w:hint="eastAsia"/>
        </w:rPr>
        <w:t>虚拟机攻击Hypervisor</w:t>
      </w:r>
    </w:p>
    <w:p w:rsidR="00A00F44" w:rsidRPr="009A4AF9" w:rsidRDefault="00A00F44" w:rsidP="00167B0E">
      <w:pPr>
        <w:pStyle w:val="affe"/>
        <w:keepNext w:val="0"/>
        <w:numPr>
          <w:ilvl w:val="0"/>
          <w:numId w:val="9"/>
        </w:numPr>
        <w:autoSpaceDE w:val="0"/>
        <w:autoSpaceDN w:val="0"/>
        <w:jc w:val="left"/>
        <w:textAlignment w:val="auto"/>
        <w:rPr>
          <w:rFonts w:asciiTheme="minorEastAsia" w:eastAsiaTheme="minorEastAsia" w:hAnsiTheme="minorEastAsia"/>
        </w:rPr>
      </w:pPr>
      <w:r w:rsidRPr="009A4AF9">
        <w:rPr>
          <w:rFonts w:asciiTheme="minorEastAsia" w:eastAsiaTheme="minorEastAsia" w:hAnsiTheme="minorEastAsia" w:hint="eastAsia"/>
        </w:rPr>
        <w:t>虚拟机之间的攻击和嗅探</w:t>
      </w:r>
    </w:p>
    <w:p w:rsidR="00A00F44" w:rsidRPr="009A4AF9" w:rsidRDefault="00A00F44" w:rsidP="00167B0E">
      <w:pPr>
        <w:pStyle w:val="affe"/>
        <w:keepNext w:val="0"/>
        <w:numPr>
          <w:ilvl w:val="0"/>
          <w:numId w:val="9"/>
        </w:numPr>
        <w:autoSpaceDE w:val="0"/>
        <w:autoSpaceDN w:val="0"/>
        <w:jc w:val="left"/>
        <w:textAlignment w:val="auto"/>
        <w:rPr>
          <w:rFonts w:asciiTheme="minorEastAsia" w:eastAsiaTheme="minorEastAsia" w:hAnsiTheme="minorEastAsia"/>
        </w:rPr>
      </w:pPr>
      <w:r w:rsidRPr="009A4AF9">
        <w:rPr>
          <w:rFonts w:asciiTheme="minorEastAsia" w:eastAsiaTheme="minorEastAsia" w:hAnsiTheme="minorEastAsia" w:hint="eastAsia"/>
        </w:rPr>
        <w:t>Hypervisor自身漏洞产生的威胁</w:t>
      </w:r>
    </w:p>
    <w:p w:rsidR="00A00F44" w:rsidRPr="009A4AF9" w:rsidRDefault="00A00F44" w:rsidP="00A00F44">
      <w:pPr>
        <w:widowControl/>
        <w:topLinePunct/>
        <w:snapToGrid w:val="0"/>
        <w:ind w:firstLineChars="200" w:firstLine="560"/>
        <w:jc w:val="left"/>
        <w:rPr>
          <w:rFonts w:asciiTheme="minorEastAsia" w:eastAsiaTheme="minorEastAsia" w:hAnsiTheme="minorEastAsia" w:cs="Arial"/>
        </w:rPr>
      </w:pPr>
      <w:r w:rsidRPr="009A4AF9">
        <w:rPr>
          <w:rFonts w:asciiTheme="minorEastAsia" w:eastAsiaTheme="minorEastAsia" w:hAnsiTheme="minorEastAsia" w:cs="Arial" w:hint="eastAsia"/>
        </w:rPr>
        <w:t>可以导致虚拟机无法正常提供服务，数据安全（机密性、完整性和可用性）被破坏。</w:t>
      </w:r>
    </w:p>
    <w:p w:rsidR="00A00F44" w:rsidRPr="009A4AF9" w:rsidRDefault="00A00F44" w:rsidP="00167B0E">
      <w:pPr>
        <w:pStyle w:val="affe"/>
        <w:keepNext w:val="0"/>
        <w:numPr>
          <w:ilvl w:val="0"/>
          <w:numId w:val="9"/>
        </w:numPr>
        <w:autoSpaceDE w:val="0"/>
        <w:autoSpaceDN w:val="0"/>
        <w:jc w:val="left"/>
        <w:textAlignment w:val="auto"/>
        <w:rPr>
          <w:rFonts w:asciiTheme="minorEastAsia" w:eastAsiaTheme="minorEastAsia" w:hAnsiTheme="minorEastAsia"/>
        </w:rPr>
      </w:pPr>
      <w:r w:rsidRPr="009A4AF9">
        <w:rPr>
          <w:rFonts w:asciiTheme="minorEastAsia" w:eastAsiaTheme="minorEastAsia" w:hAnsiTheme="minorEastAsia" w:hint="eastAsia"/>
        </w:rPr>
        <w:t>病毒蠕虫</w:t>
      </w:r>
    </w:p>
    <w:p w:rsidR="00A00F44" w:rsidRPr="009A4AF9" w:rsidRDefault="00A00F44" w:rsidP="00A00F44">
      <w:pPr>
        <w:widowControl/>
        <w:topLinePunct/>
        <w:snapToGrid w:val="0"/>
        <w:ind w:firstLineChars="200" w:firstLine="560"/>
        <w:jc w:val="left"/>
        <w:rPr>
          <w:rFonts w:asciiTheme="minorEastAsia" w:eastAsiaTheme="minorEastAsia" w:hAnsiTheme="minorEastAsia" w:cs="Arial"/>
        </w:rPr>
      </w:pPr>
      <w:r w:rsidRPr="009A4AF9">
        <w:rPr>
          <w:rFonts w:asciiTheme="minorEastAsia" w:eastAsiaTheme="minorEastAsia" w:hAnsiTheme="minorEastAsia" w:cs="Arial" w:hint="eastAsia"/>
        </w:rPr>
        <w:t>带来的数据完整性和可用性损失，以及虚拟化网络可用性损失。</w:t>
      </w:r>
    </w:p>
    <w:p w:rsidR="00A00F44" w:rsidRPr="009A4AF9" w:rsidRDefault="00A00F44" w:rsidP="00167B0E">
      <w:pPr>
        <w:pStyle w:val="affe"/>
        <w:keepNext w:val="0"/>
        <w:numPr>
          <w:ilvl w:val="0"/>
          <w:numId w:val="9"/>
        </w:numPr>
        <w:autoSpaceDE w:val="0"/>
        <w:autoSpaceDN w:val="0"/>
        <w:jc w:val="left"/>
        <w:textAlignment w:val="auto"/>
        <w:rPr>
          <w:rFonts w:asciiTheme="minorEastAsia" w:eastAsiaTheme="minorEastAsia" w:hAnsiTheme="minorEastAsia"/>
        </w:rPr>
      </w:pPr>
      <w:r w:rsidRPr="009A4AF9">
        <w:rPr>
          <w:rFonts w:asciiTheme="minorEastAsia" w:eastAsiaTheme="minorEastAsia" w:hAnsiTheme="minorEastAsia" w:hint="eastAsia"/>
        </w:rPr>
        <w:lastRenderedPageBreak/>
        <w:t>系统配置缺陷</w:t>
      </w:r>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t>系统自身存在安全缺陷，使攻击、滥用、误用等存在可能。</w:t>
      </w:r>
    </w:p>
    <w:p w:rsidR="00F14EF7" w:rsidRPr="00F14EF7" w:rsidRDefault="00F14EF7" w:rsidP="00F14EF7">
      <w:pPr>
        <w:pStyle w:val="32"/>
        <w:rPr>
          <w:rFonts w:asciiTheme="minorEastAsia" w:eastAsiaTheme="minorEastAsia" w:hAnsiTheme="minorEastAsia"/>
          <w:sz w:val="28"/>
        </w:rPr>
      </w:pPr>
      <w:bookmarkStart w:id="118" w:name="_Toc508288044"/>
      <w:r w:rsidRPr="00F14EF7">
        <w:rPr>
          <w:rFonts w:asciiTheme="minorEastAsia" w:eastAsiaTheme="minorEastAsia" w:hAnsiTheme="minorEastAsia" w:hint="eastAsia"/>
          <w:sz w:val="28"/>
        </w:rPr>
        <w:t>多租户安全设计</w:t>
      </w:r>
      <w:bookmarkEnd w:id="118"/>
    </w:p>
    <w:p w:rsidR="00F14EF7" w:rsidRPr="009A4AF9" w:rsidRDefault="00F14EF7" w:rsidP="00F14EF7">
      <w:pPr>
        <w:ind w:firstLineChars="200" w:firstLine="560"/>
        <w:rPr>
          <w:rFonts w:asciiTheme="minorEastAsia" w:eastAsiaTheme="minorEastAsia" w:hAnsiTheme="minorEastAsia"/>
        </w:rPr>
      </w:pPr>
      <w:r w:rsidRPr="009A4AF9">
        <w:rPr>
          <w:rFonts w:asciiTheme="minorEastAsia" w:eastAsiaTheme="minorEastAsia" w:hAnsiTheme="minorEastAsia" w:hint="eastAsia"/>
        </w:rPr>
        <w:t>在业务区内承载多个党政机关单位的政务应用，按照党政机关单位业务隔离的概念，在</w:t>
      </w:r>
      <w:r w:rsidR="000B4872">
        <w:rPr>
          <w:rFonts w:asciiTheme="minorEastAsia" w:eastAsiaTheme="minorEastAsia" w:hAnsiTheme="minorEastAsia" w:hint="eastAsia"/>
        </w:rPr>
        <w:t>政务云平台</w:t>
      </w:r>
      <w:r w:rsidRPr="009A4AF9">
        <w:rPr>
          <w:rFonts w:asciiTheme="minorEastAsia" w:eastAsiaTheme="minorEastAsia" w:hAnsiTheme="minorEastAsia" w:hint="eastAsia"/>
        </w:rPr>
        <w:t>核心交换机旁挂的防火墙上，为每个党政机关单位划分虚拟防火墙，虚拟防火墙的划分可按照VLAN方式，流量带着VLAN标签到防火墙后根据VLAN对应进入到每个虚拟防火墙进行安全检查，这样各党政机关的业务就可以完全隔离。如下图所示：</w:t>
      </w:r>
    </w:p>
    <w:p w:rsidR="00F14EF7" w:rsidRPr="009A4AF9" w:rsidRDefault="00F14EF7" w:rsidP="00F14EF7">
      <w:pPr>
        <w:keepNext/>
        <w:jc w:val="center"/>
        <w:rPr>
          <w:rFonts w:asciiTheme="minorEastAsia" w:eastAsiaTheme="minorEastAsia" w:hAnsiTheme="minorEastAsia"/>
        </w:rPr>
      </w:pPr>
      <w:r w:rsidRPr="009A4AF9">
        <w:rPr>
          <w:rFonts w:asciiTheme="minorEastAsia" w:eastAsiaTheme="minorEastAsia" w:hAnsiTheme="minorEastAsia"/>
          <w:noProof/>
        </w:rPr>
        <w:drawing>
          <wp:inline distT="0" distB="0" distL="0" distR="0">
            <wp:extent cx="2945130" cy="2062480"/>
            <wp:effectExtent l="0" t="0" r="7620" b="0"/>
            <wp:docPr id="7"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3"/>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945130" cy="2062480"/>
                    </a:xfrm>
                    <a:prstGeom prst="rect">
                      <a:avLst/>
                    </a:prstGeom>
                    <a:noFill/>
                    <a:ln>
                      <a:noFill/>
                    </a:ln>
                  </pic:spPr>
                </pic:pic>
              </a:graphicData>
            </a:graphic>
          </wp:inline>
        </w:drawing>
      </w:r>
    </w:p>
    <w:p w:rsidR="00F14EF7" w:rsidRPr="003D28BE" w:rsidRDefault="00F14EF7" w:rsidP="003D28BE">
      <w:pPr>
        <w:ind w:firstLineChars="200" w:firstLine="420"/>
        <w:jc w:val="center"/>
        <w:rPr>
          <w:rFonts w:asciiTheme="minorEastAsia" w:eastAsiaTheme="minorEastAsia" w:hAnsiTheme="minorEastAsia"/>
          <w:sz w:val="21"/>
        </w:rPr>
      </w:pPr>
      <w:r w:rsidRPr="003D28BE">
        <w:rPr>
          <w:rFonts w:asciiTheme="minorEastAsia" w:eastAsiaTheme="minorEastAsia" w:hAnsiTheme="minorEastAsia" w:hint="eastAsia"/>
          <w:sz w:val="21"/>
        </w:rPr>
        <w:t>虚拟防火墙设置策略</w:t>
      </w:r>
    </w:p>
    <w:p w:rsidR="00F14EF7" w:rsidRPr="009A4AF9" w:rsidRDefault="00F14EF7" w:rsidP="00F14EF7">
      <w:pPr>
        <w:tabs>
          <w:tab w:val="num" w:pos="720"/>
        </w:tabs>
        <w:ind w:firstLineChars="200" w:firstLine="560"/>
        <w:rPr>
          <w:rFonts w:asciiTheme="minorEastAsia" w:eastAsiaTheme="minorEastAsia" w:hAnsiTheme="minorEastAsia"/>
        </w:rPr>
      </w:pPr>
      <w:r w:rsidRPr="009A4AF9">
        <w:rPr>
          <w:rFonts w:asciiTheme="minorEastAsia" w:eastAsiaTheme="minorEastAsia" w:hAnsiTheme="minorEastAsia" w:hint="eastAsia"/>
        </w:rPr>
        <w:t>每个虚拟防火墙均可以设置安全域，接口可以灵活划分和分配，不同党政机关单位数据安全隔离，内部网络不同域隔离：</w:t>
      </w:r>
    </w:p>
    <w:p w:rsidR="00F14EF7" w:rsidRPr="009A4AF9" w:rsidRDefault="00F14EF7" w:rsidP="00F14EF7">
      <w:pPr>
        <w:keepNext/>
        <w:jc w:val="center"/>
        <w:rPr>
          <w:rFonts w:asciiTheme="minorEastAsia" w:eastAsiaTheme="minorEastAsia" w:hAnsiTheme="minorEastAsia"/>
        </w:rPr>
      </w:pPr>
      <w:r w:rsidRPr="009A4AF9">
        <w:rPr>
          <w:rFonts w:asciiTheme="minorEastAsia" w:eastAsiaTheme="minorEastAsia" w:hAnsiTheme="minorEastAsia"/>
          <w:noProof/>
        </w:rPr>
        <w:lastRenderedPageBreak/>
        <w:drawing>
          <wp:inline distT="0" distB="0" distL="0" distR="0">
            <wp:extent cx="3700145" cy="1680210"/>
            <wp:effectExtent l="0" t="0" r="0" b="0"/>
            <wp:docPr id="10"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3700145" cy="1680210"/>
                    </a:xfrm>
                    <a:prstGeom prst="rect">
                      <a:avLst/>
                    </a:prstGeom>
                    <a:noFill/>
                    <a:ln>
                      <a:noFill/>
                    </a:ln>
                  </pic:spPr>
                </pic:pic>
              </a:graphicData>
            </a:graphic>
          </wp:inline>
        </w:drawing>
      </w:r>
    </w:p>
    <w:p w:rsidR="00F14EF7" w:rsidRPr="003D28BE" w:rsidRDefault="00F14EF7" w:rsidP="003D28BE">
      <w:pPr>
        <w:ind w:firstLineChars="200" w:firstLine="420"/>
        <w:jc w:val="center"/>
        <w:rPr>
          <w:rFonts w:asciiTheme="minorEastAsia" w:eastAsiaTheme="minorEastAsia" w:hAnsiTheme="minorEastAsia"/>
          <w:sz w:val="21"/>
        </w:rPr>
      </w:pPr>
      <w:r w:rsidRPr="003D28BE">
        <w:rPr>
          <w:rFonts w:asciiTheme="minorEastAsia" w:eastAsiaTheme="minorEastAsia" w:hAnsiTheme="minorEastAsia" w:hint="eastAsia"/>
          <w:sz w:val="21"/>
        </w:rPr>
        <w:t>不同租户隔离</w:t>
      </w:r>
    </w:p>
    <w:p w:rsidR="00F14EF7" w:rsidRPr="009A4AF9" w:rsidRDefault="00F14EF7" w:rsidP="00F14EF7">
      <w:pPr>
        <w:tabs>
          <w:tab w:val="num" w:pos="720"/>
        </w:tabs>
        <w:ind w:firstLineChars="200" w:firstLine="560"/>
        <w:rPr>
          <w:rFonts w:asciiTheme="minorEastAsia" w:eastAsiaTheme="minorEastAsia" w:hAnsiTheme="minorEastAsia"/>
        </w:rPr>
      </w:pPr>
      <w:r w:rsidRPr="009A4AF9">
        <w:rPr>
          <w:rFonts w:asciiTheme="minorEastAsia" w:eastAsiaTheme="minorEastAsia" w:hAnsiTheme="minorEastAsia" w:hint="eastAsia"/>
        </w:rPr>
        <w:t>虚拟防火墙的每个用户管理员可独立配置防火墙，各党政机关单位虚拟资源个性化定制，支持2到7层海量终端接入和数据中心虚拟化安全运营。</w:t>
      </w:r>
    </w:p>
    <w:p w:rsidR="00F14EF7" w:rsidRPr="009A4AF9" w:rsidRDefault="00F14EF7" w:rsidP="00F14EF7">
      <w:pPr>
        <w:tabs>
          <w:tab w:val="num" w:pos="720"/>
        </w:tabs>
        <w:ind w:firstLineChars="200" w:firstLine="560"/>
        <w:rPr>
          <w:rFonts w:asciiTheme="minorEastAsia" w:eastAsiaTheme="minorEastAsia" w:hAnsiTheme="minorEastAsia"/>
        </w:rPr>
      </w:pPr>
      <w:r w:rsidRPr="009A4AF9">
        <w:rPr>
          <w:rFonts w:asciiTheme="minorEastAsia" w:eastAsiaTheme="minorEastAsia" w:hAnsiTheme="minorEastAsia" w:hint="eastAsia"/>
        </w:rPr>
        <w:t>虚拟防火墙工作模式支持多业务共用网络出口。</w:t>
      </w:r>
    </w:p>
    <w:p w:rsidR="00F14EF7" w:rsidRPr="009A4AF9" w:rsidRDefault="00F14EF7" w:rsidP="00F14EF7">
      <w:pPr>
        <w:keepNext/>
        <w:jc w:val="center"/>
        <w:rPr>
          <w:rFonts w:asciiTheme="minorEastAsia" w:eastAsiaTheme="minorEastAsia" w:hAnsiTheme="minorEastAsia"/>
        </w:rPr>
      </w:pPr>
      <w:r w:rsidRPr="009A4AF9">
        <w:rPr>
          <w:rFonts w:asciiTheme="minorEastAsia" w:eastAsiaTheme="minorEastAsia" w:hAnsiTheme="minorEastAsia"/>
          <w:noProof/>
        </w:rPr>
        <w:drawing>
          <wp:inline distT="0" distB="0" distL="0" distR="0">
            <wp:extent cx="3423920" cy="1435100"/>
            <wp:effectExtent l="0" t="0" r="5080" b="0"/>
            <wp:docPr id="17"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3423920" cy="1435100"/>
                    </a:xfrm>
                    <a:prstGeom prst="rect">
                      <a:avLst/>
                    </a:prstGeom>
                    <a:noFill/>
                    <a:ln>
                      <a:noFill/>
                    </a:ln>
                  </pic:spPr>
                </pic:pic>
              </a:graphicData>
            </a:graphic>
          </wp:inline>
        </w:drawing>
      </w:r>
    </w:p>
    <w:p w:rsidR="00F14EF7" w:rsidRPr="003D28BE" w:rsidRDefault="00F14EF7" w:rsidP="003D28BE">
      <w:pPr>
        <w:ind w:firstLineChars="200" w:firstLine="420"/>
        <w:jc w:val="center"/>
        <w:rPr>
          <w:rFonts w:asciiTheme="minorEastAsia" w:eastAsiaTheme="minorEastAsia" w:hAnsiTheme="minorEastAsia"/>
          <w:sz w:val="21"/>
        </w:rPr>
      </w:pPr>
      <w:r w:rsidRPr="003D28BE">
        <w:rPr>
          <w:rFonts w:asciiTheme="minorEastAsia" w:eastAsiaTheme="minorEastAsia" w:hAnsiTheme="minorEastAsia" w:hint="eastAsia"/>
          <w:sz w:val="21"/>
        </w:rPr>
        <w:t>虚拟防火墙部署方案（共出口）</w:t>
      </w:r>
    </w:p>
    <w:p w:rsidR="00F14EF7" w:rsidRPr="009A4AF9" w:rsidRDefault="00F14EF7" w:rsidP="00F14EF7">
      <w:pPr>
        <w:tabs>
          <w:tab w:val="num" w:pos="720"/>
        </w:tabs>
        <w:ind w:firstLineChars="200" w:firstLine="560"/>
        <w:rPr>
          <w:rFonts w:asciiTheme="minorEastAsia" w:eastAsiaTheme="minorEastAsia" w:hAnsiTheme="minorEastAsia"/>
        </w:rPr>
      </w:pPr>
      <w:r w:rsidRPr="009A4AF9">
        <w:rPr>
          <w:rFonts w:asciiTheme="minorEastAsia" w:eastAsiaTheme="minorEastAsia" w:hAnsiTheme="minorEastAsia" w:hint="eastAsia"/>
        </w:rPr>
        <w:t>按照业务互访方式，每个租户的流量模型有3种：</w:t>
      </w:r>
    </w:p>
    <w:p w:rsidR="00F14EF7" w:rsidRPr="009A4AF9" w:rsidRDefault="00F14EF7" w:rsidP="00167B0E">
      <w:pPr>
        <w:pStyle w:val="affe"/>
        <w:keepNext w:val="0"/>
        <w:numPr>
          <w:ilvl w:val="0"/>
          <w:numId w:val="9"/>
        </w:numPr>
        <w:autoSpaceDE w:val="0"/>
        <w:autoSpaceDN w:val="0"/>
        <w:jc w:val="left"/>
        <w:textAlignment w:val="auto"/>
        <w:rPr>
          <w:rFonts w:asciiTheme="minorEastAsia" w:eastAsiaTheme="minorEastAsia" w:hAnsiTheme="minorEastAsia"/>
        </w:rPr>
      </w:pPr>
      <w:r w:rsidRPr="009A4AF9">
        <w:rPr>
          <w:rFonts w:asciiTheme="minorEastAsia" w:eastAsiaTheme="minorEastAsia" w:hAnsiTheme="minorEastAsia" w:hint="eastAsia"/>
        </w:rPr>
        <w:t>同租户纵向流量互访：从政务网租户A访问数据中心内租户A；</w:t>
      </w:r>
    </w:p>
    <w:p w:rsidR="00F14EF7" w:rsidRPr="009A4AF9" w:rsidRDefault="00F14EF7" w:rsidP="00167B0E">
      <w:pPr>
        <w:pStyle w:val="affe"/>
        <w:keepNext w:val="0"/>
        <w:numPr>
          <w:ilvl w:val="0"/>
          <w:numId w:val="9"/>
        </w:numPr>
        <w:autoSpaceDE w:val="0"/>
        <w:autoSpaceDN w:val="0"/>
        <w:jc w:val="left"/>
        <w:textAlignment w:val="auto"/>
        <w:rPr>
          <w:rFonts w:asciiTheme="minorEastAsia" w:eastAsiaTheme="minorEastAsia" w:hAnsiTheme="minorEastAsia"/>
        </w:rPr>
      </w:pPr>
      <w:r w:rsidRPr="009A4AF9">
        <w:rPr>
          <w:rFonts w:asciiTheme="minorEastAsia" w:eastAsiaTheme="minorEastAsia" w:hAnsiTheme="minorEastAsia" w:hint="eastAsia"/>
        </w:rPr>
        <w:t>租户访问公用网络区：数据中心内租户A访问公用区域；</w:t>
      </w:r>
    </w:p>
    <w:p w:rsidR="00F14EF7" w:rsidRPr="009A4AF9" w:rsidRDefault="00F14EF7" w:rsidP="00167B0E">
      <w:pPr>
        <w:pStyle w:val="affe"/>
        <w:keepNext w:val="0"/>
        <w:numPr>
          <w:ilvl w:val="0"/>
          <w:numId w:val="9"/>
        </w:numPr>
        <w:autoSpaceDE w:val="0"/>
        <w:autoSpaceDN w:val="0"/>
        <w:jc w:val="left"/>
        <w:textAlignment w:val="auto"/>
        <w:rPr>
          <w:rFonts w:asciiTheme="minorEastAsia" w:eastAsiaTheme="minorEastAsia" w:hAnsiTheme="minorEastAsia"/>
        </w:rPr>
      </w:pPr>
      <w:r w:rsidRPr="009A4AF9">
        <w:rPr>
          <w:rFonts w:asciiTheme="minorEastAsia" w:eastAsiaTheme="minorEastAsia" w:hAnsiTheme="minorEastAsia" w:hint="eastAsia"/>
        </w:rPr>
        <w:t>不同租户之间互访：数据中心内租户A访问租户B；</w:t>
      </w:r>
    </w:p>
    <w:p w:rsidR="00F14EF7" w:rsidRPr="009A4AF9" w:rsidRDefault="00F14EF7" w:rsidP="00F14EF7">
      <w:pPr>
        <w:ind w:firstLineChars="200" w:firstLine="560"/>
        <w:rPr>
          <w:rFonts w:asciiTheme="minorEastAsia" w:eastAsiaTheme="minorEastAsia" w:hAnsiTheme="minorEastAsia"/>
        </w:rPr>
      </w:pPr>
      <w:r w:rsidRPr="009A4AF9">
        <w:rPr>
          <w:rFonts w:asciiTheme="minorEastAsia" w:eastAsiaTheme="minorEastAsia" w:hAnsiTheme="minorEastAsia" w:hint="eastAsia"/>
        </w:rPr>
        <w:t>业务区的网关都设置在虚拟防火墙上，接入交换机透传VM的VLAN，以上三种流量都带着VLAN标签到核心交换机去查找路由进行流量转发，必经防火墙进行安全检查，在防火墙上根据不同的VLAN进入不同的虚拟防火墙，在虚拟防火墙的TRUST和UNTRUST之间开启</w:t>
      </w:r>
      <w:r w:rsidRPr="009A4AF9">
        <w:rPr>
          <w:rFonts w:asciiTheme="minorEastAsia" w:eastAsiaTheme="minorEastAsia" w:hAnsiTheme="minorEastAsia" w:hint="eastAsia"/>
        </w:rPr>
        <w:lastRenderedPageBreak/>
        <w:t>安全检查任务即可。</w:t>
      </w:r>
    </w:p>
    <w:p w:rsidR="00A00F44" w:rsidRPr="00F14EF7" w:rsidRDefault="00A00F44" w:rsidP="00F14EF7">
      <w:pPr>
        <w:pStyle w:val="32"/>
        <w:rPr>
          <w:rFonts w:asciiTheme="minorEastAsia" w:eastAsiaTheme="minorEastAsia" w:hAnsiTheme="minorEastAsia"/>
          <w:sz w:val="28"/>
        </w:rPr>
      </w:pPr>
      <w:bookmarkStart w:id="119" w:name="_Toc508288045"/>
      <w:r w:rsidRPr="00F14EF7">
        <w:rPr>
          <w:rFonts w:asciiTheme="minorEastAsia" w:eastAsiaTheme="minorEastAsia" w:hAnsiTheme="minorEastAsia" w:hint="eastAsia"/>
          <w:sz w:val="28"/>
        </w:rPr>
        <w:t>Hypervisor层安全</w:t>
      </w:r>
      <w:bookmarkEnd w:id="119"/>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t>云计算资源池建设工程采用大量虚拟化技术，相对于传统平台，引入了新Hypervisor层，上层所有的VM（Virtual Machine）都要通过Hypervisor层来与硬件沟通，以达到虚拟化目的。因此，Hypervisor层自身的安全将非常重要，对于所有针对Hypervisor的访问都应该得到控制与监控。</w:t>
      </w:r>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t>Hypervisor层安全防护技术的目标是尽早发现、弥补虚拟化环境中Hypervisor所具有的安全漏洞，或者通过网络与系统的安全隔离技术阻断攻击者通过漏洞访问敏感设备与资源的途径。</w:t>
      </w:r>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t>Hypervisor安全防护解决方案的功能包括：</w:t>
      </w:r>
    </w:p>
    <w:p w:rsidR="00A00F44" w:rsidRPr="009A4AF9" w:rsidRDefault="00A00F44" w:rsidP="00167B0E">
      <w:pPr>
        <w:pStyle w:val="affe"/>
        <w:keepNext w:val="0"/>
        <w:numPr>
          <w:ilvl w:val="0"/>
          <w:numId w:val="9"/>
        </w:numPr>
        <w:autoSpaceDE w:val="0"/>
        <w:autoSpaceDN w:val="0"/>
        <w:jc w:val="left"/>
        <w:textAlignment w:val="auto"/>
        <w:rPr>
          <w:rFonts w:asciiTheme="minorEastAsia" w:eastAsiaTheme="minorEastAsia" w:hAnsiTheme="minorEastAsia"/>
          <w:b/>
        </w:rPr>
      </w:pPr>
      <w:r w:rsidRPr="009A4AF9">
        <w:rPr>
          <w:rFonts w:asciiTheme="minorEastAsia" w:eastAsiaTheme="minorEastAsia" w:hAnsiTheme="minorEastAsia" w:hint="eastAsia"/>
          <w:b/>
        </w:rPr>
        <w:t>漏洞扫描与补丁管理</w:t>
      </w:r>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t>对Hypervisor版本以及相关发行组件中的漏洞情况进行跟踪，根据厂商与安全组织发布的漏洞消息使用补丁弥补安全漏洞；通过对Hypervisor的系统扫描，发现技术与配置上的脆弱点，产生告警与技术处理建议。</w:t>
      </w:r>
    </w:p>
    <w:p w:rsidR="00A00F44" w:rsidRPr="009A4AF9" w:rsidRDefault="00A00F44" w:rsidP="00167B0E">
      <w:pPr>
        <w:pStyle w:val="affe"/>
        <w:keepNext w:val="0"/>
        <w:numPr>
          <w:ilvl w:val="0"/>
          <w:numId w:val="9"/>
        </w:numPr>
        <w:autoSpaceDE w:val="0"/>
        <w:autoSpaceDN w:val="0"/>
        <w:jc w:val="left"/>
        <w:textAlignment w:val="auto"/>
        <w:rPr>
          <w:rFonts w:asciiTheme="minorEastAsia" w:eastAsiaTheme="minorEastAsia" w:hAnsiTheme="minorEastAsia"/>
          <w:b/>
        </w:rPr>
      </w:pPr>
      <w:r w:rsidRPr="009A4AF9">
        <w:rPr>
          <w:rFonts w:asciiTheme="minorEastAsia" w:eastAsiaTheme="minorEastAsia" w:hAnsiTheme="minorEastAsia" w:hint="eastAsia"/>
          <w:b/>
        </w:rPr>
        <w:t>提供网络安全防御</w:t>
      </w:r>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t>对于Hypervisor及其组件的远程网络数据通道和网络服务进行安全策略控制，检测针对Hypervisor的网络攻击，杜绝攻击者通过Hypervisor的网络通道攻击Hypervisor及其组件的行为。</w:t>
      </w:r>
    </w:p>
    <w:p w:rsidR="00A00F44" w:rsidRPr="009A4AF9" w:rsidRDefault="00A00F44" w:rsidP="00167B0E">
      <w:pPr>
        <w:pStyle w:val="affe"/>
        <w:keepNext w:val="0"/>
        <w:numPr>
          <w:ilvl w:val="0"/>
          <w:numId w:val="9"/>
        </w:numPr>
        <w:autoSpaceDE w:val="0"/>
        <w:autoSpaceDN w:val="0"/>
        <w:jc w:val="left"/>
        <w:textAlignment w:val="auto"/>
        <w:rPr>
          <w:rFonts w:asciiTheme="minorEastAsia" w:eastAsiaTheme="minorEastAsia" w:hAnsiTheme="minorEastAsia"/>
          <w:b/>
        </w:rPr>
      </w:pPr>
      <w:r w:rsidRPr="009A4AF9">
        <w:rPr>
          <w:rFonts w:asciiTheme="minorEastAsia" w:eastAsiaTheme="minorEastAsia" w:hAnsiTheme="minorEastAsia" w:hint="eastAsia"/>
          <w:b/>
        </w:rPr>
        <w:t>数据通道隔离</w:t>
      </w:r>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lastRenderedPageBreak/>
        <w:t>保证VM与Hypervisor平台之间的信息隔离，禁止VM上Guest OS与Hypervisor之间的任何通信；</w:t>
      </w:r>
    </w:p>
    <w:p w:rsidR="00A00F44" w:rsidRPr="009A4AF9" w:rsidRDefault="00A00F44" w:rsidP="00167B0E">
      <w:pPr>
        <w:pStyle w:val="affe"/>
        <w:keepNext w:val="0"/>
        <w:numPr>
          <w:ilvl w:val="0"/>
          <w:numId w:val="9"/>
        </w:numPr>
        <w:autoSpaceDE w:val="0"/>
        <w:autoSpaceDN w:val="0"/>
        <w:jc w:val="left"/>
        <w:textAlignment w:val="auto"/>
        <w:rPr>
          <w:rFonts w:asciiTheme="minorEastAsia" w:eastAsiaTheme="minorEastAsia" w:hAnsiTheme="minorEastAsia"/>
          <w:b/>
        </w:rPr>
      </w:pPr>
      <w:r w:rsidRPr="009A4AF9">
        <w:rPr>
          <w:rFonts w:asciiTheme="minorEastAsia" w:eastAsiaTheme="minorEastAsia" w:hAnsiTheme="minorEastAsia" w:hint="eastAsia"/>
          <w:b/>
        </w:rPr>
        <w:t>提供内存及存储数据接口的保护</w:t>
      </w:r>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t>对Hypervisor与虚拟交换机、VM之间的内存共享、存储共享功能进行监控，杜绝经由VM和虚拟交换机等内部组件对Hypervisor平台的攻击。</w:t>
      </w:r>
    </w:p>
    <w:p w:rsidR="00A00F44" w:rsidRPr="009A4AF9" w:rsidRDefault="00A00F44" w:rsidP="00167B0E">
      <w:pPr>
        <w:pStyle w:val="affe"/>
        <w:keepNext w:val="0"/>
        <w:numPr>
          <w:ilvl w:val="0"/>
          <w:numId w:val="9"/>
        </w:numPr>
        <w:autoSpaceDE w:val="0"/>
        <w:autoSpaceDN w:val="0"/>
        <w:jc w:val="left"/>
        <w:textAlignment w:val="auto"/>
        <w:rPr>
          <w:rFonts w:asciiTheme="minorEastAsia" w:eastAsiaTheme="minorEastAsia" w:hAnsiTheme="minorEastAsia"/>
          <w:b/>
        </w:rPr>
      </w:pPr>
      <w:r w:rsidRPr="009A4AF9">
        <w:rPr>
          <w:rFonts w:asciiTheme="minorEastAsia" w:eastAsiaTheme="minorEastAsia" w:hAnsiTheme="minorEastAsia" w:hint="eastAsia"/>
          <w:b/>
        </w:rPr>
        <w:t>健全的审计功能</w:t>
      </w:r>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t>审计系统应当对于Hypervisor的负载、管理通道访问情况、数据共享情况纳入审计跟踪范畴。</w:t>
      </w:r>
    </w:p>
    <w:p w:rsidR="00A00F44" w:rsidRPr="00F14EF7" w:rsidRDefault="00A00F44" w:rsidP="00F14EF7">
      <w:pPr>
        <w:pStyle w:val="32"/>
        <w:rPr>
          <w:rFonts w:asciiTheme="minorEastAsia" w:eastAsiaTheme="minorEastAsia" w:hAnsiTheme="minorEastAsia"/>
          <w:sz w:val="28"/>
        </w:rPr>
      </w:pPr>
      <w:bookmarkStart w:id="120" w:name="_Toc508288046"/>
      <w:r w:rsidRPr="00F14EF7">
        <w:rPr>
          <w:rFonts w:asciiTheme="minorEastAsia" w:eastAsiaTheme="minorEastAsia" w:hAnsiTheme="minorEastAsia" w:hint="eastAsia"/>
          <w:sz w:val="28"/>
        </w:rPr>
        <w:t>云平台系统加固</w:t>
      </w:r>
      <w:bookmarkEnd w:id="120"/>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t>云平台</w:t>
      </w:r>
      <w:r w:rsidRPr="009A4AF9">
        <w:rPr>
          <w:rFonts w:asciiTheme="minorEastAsia" w:eastAsiaTheme="minorEastAsia" w:hAnsiTheme="minorEastAsia"/>
        </w:rPr>
        <w:t>中计算节点、管理节点均使用Linux操作系统，为保证此类设备的安全，必须对Linux操作系统进行基础的安全配置，基础安全配置的主要内容如下：</w:t>
      </w:r>
    </w:p>
    <w:p w:rsidR="00A00F44" w:rsidRPr="009A4AF9" w:rsidRDefault="00A00F44" w:rsidP="00167B0E">
      <w:pPr>
        <w:pStyle w:val="affe"/>
        <w:keepNext w:val="0"/>
        <w:numPr>
          <w:ilvl w:val="0"/>
          <w:numId w:val="9"/>
        </w:numPr>
        <w:autoSpaceDE w:val="0"/>
        <w:autoSpaceDN w:val="0"/>
        <w:jc w:val="left"/>
        <w:textAlignment w:val="auto"/>
        <w:rPr>
          <w:rFonts w:asciiTheme="minorEastAsia" w:eastAsiaTheme="minorEastAsia" w:hAnsiTheme="minorEastAsia"/>
        </w:rPr>
      </w:pPr>
      <w:r w:rsidRPr="009A4AF9">
        <w:rPr>
          <w:rFonts w:asciiTheme="minorEastAsia" w:eastAsiaTheme="minorEastAsia" w:hAnsiTheme="minorEastAsia" w:hint="eastAsia"/>
        </w:rPr>
        <w:t>最小化服务：禁用多余或危险的系统后台进程和服务，如邮件代理、图形桌面、</w:t>
      </w:r>
      <w:r w:rsidRPr="009A4AF9">
        <w:rPr>
          <w:rFonts w:asciiTheme="minorEastAsia" w:eastAsiaTheme="minorEastAsia" w:hAnsiTheme="minorEastAsia"/>
        </w:rPr>
        <w:t>telnet</w:t>
      </w:r>
      <w:r w:rsidRPr="009A4AF9">
        <w:rPr>
          <w:rFonts w:asciiTheme="minorEastAsia" w:eastAsiaTheme="minorEastAsia" w:hAnsiTheme="minorEastAsia" w:hint="eastAsia"/>
        </w:rPr>
        <w:t>、编译工具等</w:t>
      </w:r>
      <w:r w:rsidRPr="009A4AF9">
        <w:rPr>
          <w:rFonts w:asciiTheme="minorEastAsia" w:eastAsiaTheme="minorEastAsia" w:hAnsiTheme="minorEastAsia"/>
        </w:rPr>
        <w:t xml:space="preserve"> </w:t>
      </w:r>
    </w:p>
    <w:p w:rsidR="00A00F44" w:rsidRPr="009A4AF9" w:rsidRDefault="00A00F44" w:rsidP="00167B0E">
      <w:pPr>
        <w:pStyle w:val="affe"/>
        <w:keepNext w:val="0"/>
        <w:numPr>
          <w:ilvl w:val="0"/>
          <w:numId w:val="9"/>
        </w:numPr>
        <w:autoSpaceDE w:val="0"/>
        <w:autoSpaceDN w:val="0"/>
        <w:jc w:val="left"/>
        <w:textAlignment w:val="auto"/>
        <w:rPr>
          <w:rFonts w:asciiTheme="minorEastAsia" w:eastAsiaTheme="minorEastAsia" w:hAnsiTheme="minorEastAsia"/>
        </w:rPr>
      </w:pPr>
      <w:r w:rsidRPr="009A4AF9">
        <w:rPr>
          <w:rFonts w:asciiTheme="minorEastAsia" w:eastAsiaTheme="minorEastAsia" w:hAnsiTheme="minorEastAsia" w:hint="eastAsia"/>
        </w:rPr>
        <w:t>服务加固：对</w:t>
      </w:r>
      <w:r w:rsidRPr="009A4AF9">
        <w:rPr>
          <w:rFonts w:asciiTheme="minorEastAsia" w:eastAsiaTheme="minorEastAsia" w:hAnsiTheme="minorEastAsia"/>
        </w:rPr>
        <w:t>SSH</w:t>
      </w:r>
      <w:r w:rsidRPr="009A4AF9">
        <w:rPr>
          <w:rFonts w:asciiTheme="minorEastAsia" w:eastAsiaTheme="minorEastAsia" w:hAnsiTheme="minorEastAsia" w:hint="eastAsia"/>
        </w:rPr>
        <w:t>、</w:t>
      </w:r>
      <w:r w:rsidRPr="009A4AF9">
        <w:rPr>
          <w:rFonts w:asciiTheme="minorEastAsia" w:eastAsiaTheme="minorEastAsia" w:hAnsiTheme="minorEastAsia"/>
        </w:rPr>
        <w:t xml:space="preserve"> Xinetd</w:t>
      </w:r>
      <w:r w:rsidRPr="009A4AF9">
        <w:rPr>
          <w:rFonts w:asciiTheme="minorEastAsia" w:eastAsiaTheme="minorEastAsia" w:hAnsiTheme="minorEastAsia" w:hint="eastAsia"/>
        </w:rPr>
        <w:t>等常用服务进行安全加固</w:t>
      </w:r>
      <w:r w:rsidRPr="009A4AF9">
        <w:rPr>
          <w:rFonts w:asciiTheme="minorEastAsia" w:eastAsiaTheme="minorEastAsia" w:hAnsiTheme="minorEastAsia"/>
        </w:rPr>
        <w:t xml:space="preserve"> </w:t>
      </w:r>
    </w:p>
    <w:p w:rsidR="00A00F44" w:rsidRPr="009A4AF9" w:rsidRDefault="00A00F44" w:rsidP="00167B0E">
      <w:pPr>
        <w:pStyle w:val="affe"/>
        <w:keepNext w:val="0"/>
        <w:numPr>
          <w:ilvl w:val="0"/>
          <w:numId w:val="9"/>
        </w:numPr>
        <w:autoSpaceDE w:val="0"/>
        <w:autoSpaceDN w:val="0"/>
        <w:jc w:val="left"/>
        <w:textAlignment w:val="auto"/>
        <w:rPr>
          <w:rFonts w:asciiTheme="minorEastAsia" w:eastAsiaTheme="minorEastAsia" w:hAnsiTheme="minorEastAsia"/>
        </w:rPr>
      </w:pPr>
      <w:r w:rsidRPr="009A4AF9">
        <w:rPr>
          <w:rFonts w:asciiTheme="minorEastAsia" w:eastAsiaTheme="minorEastAsia" w:hAnsiTheme="minorEastAsia" w:hint="eastAsia"/>
        </w:rPr>
        <w:t>内核参数调整：修改内核参数，增强操作系统安全性，如禁用</w:t>
      </w:r>
      <w:r w:rsidRPr="009A4AF9">
        <w:rPr>
          <w:rFonts w:asciiTheme="minorEastAsia" w:eastAsiaTheme="minorEastAsia" w:hAnsiTheme="minorEastAsia"/>
        </w:rPr>
        <w:t>IP</w:t>
      </w:r>
      <w:r w:rsidRPr="009A4AF9">
        <w:rPr>
          <w:rFonts w:asciiTheme="minorEastAsia" w:eastAsiaTheme="minorEastAsia" w:hAnsiTheme="minorEastAsia" w:hint="eastAsia"/>
        </w:rPr>
        <w:t>转发、禁止响应广播请求、禁止接受</w:t>
      </w:r>
      <w:r w:rsidRPr="009A4AF9">
        <w:rPr>
          <w:rFonts w:asciiTheme="minorEastAsia" w:eastAsiaTheme="minorEastAsia" w:hAnsiTheme="minorEastAsia"/>
        </w:rPr>
        <w:t>/</w:t>
      </w:r>
      <w:r w:rsidRPr="009A4AF9">
        <w:rPr>
          <w:rFonts w:asciiTheme="minorEastAsia" w:eastAsiaTheme="minorEastAsia" w:hAnsiTheme="minorEastAsia" w:hint="eastAsia"/>
        </w:rPr>
        <w:t>转发</w:t>
      </w:r>
      <w:r w:rsidRPr="009A4AF9">
        <w:rPr>
          <w:rFonts w:asciiTheme="minorEastAsia" w:eastAsiaTheme="minorEastAsia" w:hAnsiTheme="minorEastAsia"/>
        </w:rPr>
        <w:t>ICMP</w:t>
      </w:r>
      <w:r w:rsidRPr="009A4AF9">
        <w:rPr>
          <w:rFonts w:asciiTheme="minorEastAsia" w:eastAsiaTheme="minorEastAsia" w:hAnsiTheme="minorEastAsia" w:hint="eastAsia"/>
        </w:rPr>
        <w:t>重定向消息</w:t>
      </w:r>
      <w:r w:rsidRPr="009A4AF9">
        <w:rPr>
          <w:rFonts w:asciiTheme="minorEastAsia" w:eastAsiaTheme="minorEastAsia" w:hAnsiTheme="minorEastAsia"/>
        </w:rPr>
        <w:t xml:space="preserve"> </w:t>
      </w:r>
    </w:p>
    <w:p w:rsidR="00A00F44" w:rsidRPr="009A4AF9" w:rsidRDefault="00A00F44" w:rsidP="00167B0E">
      <w:pPr>
        <w:pStyle w:val="affe"/>
        <w:keepNext w:val="0"/>
        <w:numPr>
          <w:ilvl w:val="0"/>
          <w:numId w:val="9"/>
        </w:numPr>
        <w:autoSpaceDE w:val="0"/>
        <w:autoSpaceDN w:val="0"/>
        <w:jc w:val="left"/>
        <w:textAlignment w:val="auto"/>
        <w:rPr>
          <w:rFonts w:asciiTheme="minorEastAsia" w:eastAsiaTheme="minorEastAsia" w:hAnsiTheme="minorEastAsia"/>
        </w:rPr>
      </w:pPr>
      <w:r w:rsidRPr="009A4AF9">
        <w:rPr>
          <w:rFonts w:asciiTheme="minorEastAsia" w:eastAsiaTheme="minorEastAsia" w:hAnsiTheme="minorEastAsia" w:hint="eastAsia"/>
        </w:rPr>
        <w:t>文件目录权限设置：结合业界加固规范及应用要求，保证文件权限最小化。</w:t>
      </w:r>
    </w:p>
    <w:p w:rsidR="00A00F44" w:rsidRPr="009A4AF9" w:rsidRDefault="00A00F44" w:rsidP="00167B0E">
      <w:pPr>
        <w:pStyle w:val="affe"/>
        <w:keepNext w:val="0"/>
        <w:numPr>
          <w:ilvl w:val="0"/>
          <w:numId w:val="9"/>
        </w:numPr>
        <w:autoSpaceDE w:val="0"/>
        <w:autoSpaceDN w:val="0"/>
        <w:jc w:val="left"/>
        <w:textAlignment w:val="auto"/>
        <w:rPr>
          <w:rFonts w:asciiTheme="minorEastAsia" w:eastAsiaTheme="minorEastAsia" w:hAnsiTheme="minorEastAsia"/>
        </w:rPr>
      </w:pPr>
      <w:r w:rsidRPr="009A4AF9">
        <w:rPr>
          <w:rFonts w:asciiTheme="minorEastAsia" w:eastAsiaTheme="minorEastAsia" w:hAnsiTheme="minorEastAsia" w:hint="eastAsia"/>
        </w:rPr>
        <w:t>帐号口令安全 ：启动口令复杂度检查、密码有效期、登录失</w:t>
      </w:r>
      <w:r w:rsidRPr="009A4AF9">
        <w:rPr>
          <w:rFonts w:asciiTheme="minorEastAsia" w:eastAsiaTheme="minorEastAsia" w:hAnsiTheme="minorEastAsia" w:hint="eastAsia"/>
        </w:rPr>
        <w:lastRenderedPageBreak/>
        <w:t>败重试次数等。</w:t>
      </w:r>
    </w:p>
    <w:p w:rsidR="00A00F44" w:rsidRPr="009A4AF9" w:rsidRDefault="00A00F44" w:rsidP="00167B0E">
      <w:pPr>
        <w:pStyle w:val="affe"/>
        <w:keepNext w:val="0"/>
        <w:numPr>
          <w:ilvl w:val="0"/>
          <w:numId w:val="9"/>
        </w:numPr>
        <w:autoSpaceDE w:val="0"/>
        <w:autoSpaceDN w:val="0"/>
        <w:jc w:val="left"/>
        <w:textAlignment w:val="auto"/>
        <w:rPr>
          <w:rFonts w:asciiTheme="minorEastAsia" w:eastAsiaTheme="minorEastAsia" w:hAnsiTheme="minorEastAsia"/>
        </w:rPr>
      </w:pPr>
      <w:r w:rsidRPr="009A4AF9">
        <w:rPr>
          <w:rFonts w:asciiTheme="minorEastAsia" w:eastAsiaTheme="minorEastAsia" w:hAnsiTheme="minorEastAsia" w:hint="eastAsia"/>
        </w:rPr>
        <w:t>系统认证和授权：禁止</w:t>
      </w:r>
      <w:r w:rsidRPr="009A4AF9">
        <w:rPr>
          <w:rFonts w:asciiTheme="minorEastAsia" w:eastAsiaTheme="minorEastAsia" w:hAnsiTheme="minorEastAsia"/>
        </w:rPr>
        <w:t>root</w:t>
      </w:r>
      <w:r w:rsidRPr="009A4AF9">
        <w:rPr>
          <w:rFonts w:asciiTheme="minorEastAsia" w:eastAsiaTheme="minorEastAsia" w:hAnsiTheme="minorEastAsia" w:hint="eastAsia"/>
        </w:rPr>
        <w:t>远程登录、尽量不用</w:t>
      </w:r>
      <w:r w:rsidRPr="009A4AF9">
        <w:rPr>
          <w:rFonts w:asciiTheme="minorEastAsia" w:eastAsiaTheme="minorEastAsia" w:hAnsiTheme="minorEastAsia"/>
        </w:rPr>
        <w:t>root</w:t>
      </w:r>
      <w:r w:rsidRPr="009A4AF9">
        <w:rPr>
          <w:rFonts w:asciiTheme="minorEastAsia" w:eastAsiaTheme="minorEastAsia" w:hAnsiTheme="minorEastAsia" w:hint="eastAsia"/>
        </w:rPr>
        <w:t>账号安装运行进程。</w:t>
      </w:r>
    </w:p>
    <w:p w:rsidR="00A00F44" w:rsidRPr="009A4AF9" w:rsidRDefault="00A00F44" w:rsidP="00167B0E">
      <w:pPr>
        <w:pStyle w:val="affe"/>
        <w:keepNext w:val="0"/>
        <w:numPr>
          <w:ilvl w:val="0"/>
          <w:numId w:val="9"/>
        </w:numPr>
        <w:autoSpaceDE w:val="0"/>
        <w:autoSpaceDN w:val="0"/>
        <w:jc w:val="left"/>
        <w:textAlignment w:val="auto"/>
        <w:rPr>
          <w:rFonts w:asciiTheme="minorEastAsia" w:eastAsiaTheme="minorEastAsia" w:hAnsiTheme="minorEastAsia"/>
        </w:rPr>
      </w:pPr>
      <w:r w:rsidRPr="009A4AF9">
        <w:rPr>
          <w:rFonts w:asciiTheme="minorEastAsia" w:eastAsiaTheme="minorEastAsia" w:hAnsiTheme="minorEastAsia" w:hint="eastAsia"/>
        </w:rPr>
        <w:t>日志和审计：记录服务、内核进程运行日志，可以与日志服务器对接。</w:t>
      </w:r>
    </w:p>
    <w:p w:rsidR="00A00F44" w:rsidRPr="00F14EF7" w:rsidRDefault="00A00F44" w:rsidP="00F14EF7">
      <w:pPr>
        <w:pStyle w:val="32"/>
        <w:rPr>
          <w:rFonts w:asciiTheme="minorEastAsia" w:eastAsiaTheme="minorEastAsia" w:hAnsiTheme="minorEastAsia"/>
          <w:sz w:val="28"/>
        </w:rPr>
      </w:pPr>
      <w:bookmarkStart w:id="121" w:name="_Toc326832953"/>
      <w:bookmarkStart w:id="122" w:name="_Toc341982455"/>
      <w:bookmarkStart w:id="123" w:name="_Toc508288047"/>
      <w:r w:rsidRPr="00F14EF7">
        <w:rPr>
          <w:rFonts w:asciiTheme="minorEastAsia" w:eastAsiaTheme="minorEastAsia" w:hAnsiTheme="minorEastAsia" w:hint="eastAsia"/>
          <w:sz w:val="28"/>
        </w:rPr>
        <w:t>虚拟化资源访问隔离方案</w:t>
      </w:r>
      <w:bookmarkEnd w:id="121"/>
      <w:bookmarkEnd w:id="122"/>
      <w:bookmarkEnd w:id="123"/>
    </w:p>
    <w:p w:rsidR="00A00F44" w:rsidRPr="009A4AF9" w:rsidRDefault="00B319FC" w:rsidP="00A00F44">
      <w:pPr>
        <w:ind w:firstLineChars="200" w:firstLine="560"/>
        <w:rPr>
          <w:rFonts w:asciiTheme="minorEastAsia" w:eastAsiaTheme="minorEastAsia" w:hAnsiTheme="minorEastAsia"/>
        </w:rPr>
      </w:pPr>
      <w:r>
        <w:rPr>
          <w:rFonts w:asciiTheme="minorEastAsia" w:eastAsiaTheme="minorEastAsia" w:hAnsiTheme="minorEastAsia" w:hint="eastAsia"/>
        </w:rPr>
        <w:t>政务云平台</w:t>
      </w:r>
      <w:r w:rsidR="00A00F44" w:rsidRPr="009A4AF9">
        <w:rPr>
          <w:rFonts w:asciiTheme="minorEastAsia" w:eastAsiaTheme="minorEastAsia" w:hAnsiTheme="minorEastAsia" w:hint="eastAsia"/>
        </w:rPr>
        <w:t>的计算资源、存储资源、网络资源经过虚拟化池化后统一对各党政机关单位进行服务。由于虚拟化后，各个虚拟机使用共享的物理资源池，因此存在用户资源滥用、数据泄漏、虚拟机之间相互攻击等风险。</w:t>
      </w:r>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t>为解决这些风险，平台通过虚拟化资源隔离方案，实现虚拟机的资源完全相互隔离，包括</w:t>
      </w:r>
      <w:r w:rsidRPr="009A4AF9">
        <w:rPr>
          <w:rFonts w:asciiTheme="minorEastAsia" w:eastAsiaTheme="minorEastAsia" w:hAnsiTheme="minorEastAsia"/>
        </w:rPr>
        <w:t>CPU</w:t>
      </w:r>
      <w:r w:rsidRPr="009A4AF9">
        <w:rPr>
          <w:rFonts w:asciiTheme="minorEastAsia" w:eastAsiaTheme="minorEastAsia" w:hAnsiTheme="minorEastAsia" w:hint="eastAsia"/>
        </w:rPr>
        <w:t>的调度隔离、内部网络隔离、内存的隔离、存储隔离等。方案保证了虚拟化后的系统安全性及虚拟化后的资源利用。</w:t>
      </w:r>
    </w:p>
    <w:p w:rsidR="00A00F44" w:rsidRPr="009A4AF9" w:rsidRDefault="00A00F44" w:rsidP="00A00F44">
      <w:pPr>
        <w:keepNext/>
        <w:jc w:val="center"/>
        <w:rPr>
          <w:rFonts w:asciiTheme="minorEastAsia" w:eastAsiaTheme="minorEastAsia" w:hAnsiTheme="minorEastAsia"/>
        </w:rPr>
      </w:pPr>
      <w:r w:rsidRPr="009A4AF9">
        <w:rPr>
          <w:rFonts w:asciiTheme="minorEastAsia" w:eastAsiaTheme="minorEastAsia" w:hAnsiTheme="minorEastAsia"/>
          <w:noProof/>
        </w:rPr>
        <w:lastRenderedPageBreak/>
        <w:drawing>
          <wp:inline distT="0" distB="0" distL="0" distR="0">
            <wp:extent cx="4805680" cy="2870835"/>
            <wp:effectExtent l="0" t="0" r="0" b="5715"/>
            <wp:docPr id="86"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4805680" cy="2870835"/>
                    </a:xfrm>
                    <a:prstGeom prst="rect">
                      <a:avLst/>
                    </a:prstGeom>
                    <a:noFill/>
                    <a:ln>
                      <a:noFill/>
                    </a:ln>
                  </pic:spPr>
                </pic:pic>
              </a:graphicData>
            </a:graphic>
          </wp:inline>
        </w:drawing>
      </w:r>
    </w:p>
    <w:p w:rsidR="00A00F44" w:rsidRPr="003D28BE" w:rsidRDefault="00A00F44" w:rsidP="003D28BE">
      <w:pPr>
        <w:ind w:firstLineChars="200" w:firstLine="420"/>
        <w:jc w:val="center"/>
        <w:rPr>
          <w:rFonts w:asciiTheme="minorEastAsia" w:eastAsiaTheme="minorEastAsia" w:hAnsiTheme="minorEastAsia"/>
          <w:sz w:val="21"/>
        </w:rPr>
      </w:pPr>
      <w:bookmarkStart w:id="124" w:name="_Toc341982494"/>
      <w:r w:rsidRPr="003D28BE">
        <w:rPr>
          <w:rFonts w:asciiTheme="minorEastAsia" w:eastAsiaTheme="minorEastAsia" w:hAnsiTheme="minorEastAsia" w:hint="eastAsia"/>
          <w:sz w:val="21"/>
        </w:rPr>
        <w:t>虚拟化资源隔离方案</w:t>
      </w:r>
      <w:bookmarkEnd w:id="124"/>
    </w:p>
    <w:p w:rsidR="00A00F44" w:rsidRPr="009A4AF9" w:rsidRDefault="00B319FC" w:rsidP="00A00F44">
      <w:pPr>
        <w:ind w:firstLineChars="200" w:firstLine="560"/>
        <w:rPr>
          <w:rFonts w:asciiTheme="minorEastAsia" w:eastAsiaTheme="minorEastAsia" w:hAnsiTheme="minorEastAsia"/>
        </w:rPr>
      </w:pPr>
      <w:r>
        <w:rPr>
          <w:rFonts w:asciiTheme="minorEastAsia" w:eastAsiaTheme="minorEastAsia" w:hAnsiTheme="minorEastAsia" w:hint="eastAsia"/>
        </w:rPr>
        <w:t>政务云平台</w:t>
      </w:r>
      <w:r w:rsidR="00A00F44" w:rsidRPr="009A4AF9">
        <w:rPr>
          <w:rFonts w:asciiTheme="minorEastAsia" w:eastAsiaTheme="minorEastAsia" w:hAnsiTheme="minorEastAsia" w:hint="eastAsia"/>
        </w:rPr>
        <w:t>采用的虚拟化平台通过以下机制来保证各要素的隔离，无需额外配置。</w:t>
      </w:r>
    </w:p>
    <w:p w:rsidR="00A00F44" w:rsidRPr="009A4AF9" w:rsidRDefault="00A00F44" w:rsidP="00167B0E">
      <w:pPr>
        <w:pStyle w:val="affe"/>
        <w:keepNext w:val="0"/>
        <w:numPr>
          <w:ilvl w:val="0"/>
          <w:numId w:val="9"/>
        </w:numPr>
        <w:autoSpaceDE w:val="0"/>
        <w:autoSpaceDN w:val="0"/>
        <w:jc w:val="left"/>
        <w:textAlignment w:val="auto"/>
        <w:rPr>
          <w:rFonts w:asciiTheme="minorEastAsia" w:eastAsiaTheme="minorEastAsia" w:hAnsiTheme="minorEastAsia"/>
          <w:b/>
        </w:rPr>
      </w:pPr>
      <w:r w:rsidRPr="009A4AF9">
        <w:rPr>
          <w:rFonts w:asciiTheme="minorEastAsia" w:eastAsiaTheme="minorEastAsia" w:hAnsiTheme="minorEastAsia" w:hint="eastAsia"/>
          <w:b/>
        </w:rPr>
        <w:t>CPU调度隔离</w:t>
      </w:r>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t>X86架构为了保护指令的运行，提供了指令的4个不同Privilege特权级别，术语称为Ring，从Ring 0～Ring 3。Ring 0的优先级最高，Ring 3最低。各个级别对可以运行的指令有所限制，Ring 0是被用于运行操作系统内核，Ring 1和Ring 2是用于操作系统服务，Ring 3则是用于应用程序。</w:t>
      </w:r>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t>vCPU的上下文切换，由虚拟化平台负责调度，使得虚拟机Guest OS运行在Ring 1上，有效地防止了虚拟机Guest OS直接执行特权指令，同时也保证了操作系统与运行在Ring 3上的应用程序之间相隔离的安全性。</w:t>
      </w:r>
    </w:p>
    <w:p w:rsidR="00A00F44" w:rsidRPr="009A4AF9" w:rsidRDefault="00A00F44" w:rsidP="00167B0E">
      <w:pPr>
        <w:pStyle w:val="affe"/>
        <w:keepNext w:val="0"/>
        <w:numPr>
          <w:ilvl w:val="0"/>
          <w:numId w:val="9"/>
        </w:numPr>
        <w:autoSpaceDE w:val="0"/>
        <w:autoSpaceDN w:val="0"/>
        <w:jc w:val="left"/>
        <w:textAlignment w:val="auto"/>
        <w:rPr>
          <w:rFonts w:asciiTheme="minorEastAsia" w:eastAsiaTheme="minorEastAsia" w:hAnsiTheme="minorEastAsia"/>
          <w:b/>
        </w:rPr>
      </w:pPr>
      <w:r w:rsidRPr="009A4AF9">
        <w:rPr>
          <w:rFonts w:asciiTheme="minorEastAsia" w:eastAsiaTheme="minorEastAsia" w:hAnsiTheme="minorEastAsia" w:hint="eastAsia"/>
          <w:b/>
        </w:rPr>
        <w:t>内部网络隔离</w:t>
      </w:r>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t>虚拟化平台提供虚拟交换机与虚拟防火墙功能，每个客户虚拟机</w:t>
      </w:r>
      <w:r w:rsidRPr="009A4AF9">
        <w:rPr>
          <w:rFonts w:asciiTheme="minorEastAsia" w:eastAsiaTheme="minorEastAsia" w:hAnsiTheme="minorEastAsia" w:hint="eastAsia"/>
        </w:rPr>
        <w:lastRenderedPageBreak/>
        <w:t>都有一个或者多个在逻辑上附属于VFR的网络接口（VIF，Virtual Interface）。Domain</w:t>
      </w:r>
      <w:r w:rsidRPr="009A4AF9">
        <w:rPr>
          <w:rFonts w:asciiTheme="minorEastAsia" w:eastAsiaTheme="minorEastAsia" w:hAnsiTheme="minorEastAsia"/>
        </w:rPr>
        <w:t xml:space="preserve"> </w:t>
      </w:r>
      <w:r w:rsidRPr="009A4AF9">
        <w:rPr>
          <w:rFonts w:asciiTheme="minorEastAsia" w:eastAsiaTheme="minorEastAsia" w:hAnsiTheme="minorEastAsia" w:hint="eastAsia"/>
        </w:rPr>
        <w:t>0负责插入和删除规则。从一个虚拟机上发出的数据包，先到达Domain</w:t>
      </w:r>
      <w:r w:rsidRPr="009A4AF9">
        <w:rPr>
          <w:rFonts w:asciiTheme="minorEastAsia" w:eastAsiaTheme="minorEastAsia" w:hAnsiTheme="minorEastAsia"/>
        </w:rPr>
        <w:t xml:space="preserve"> </w:t>
      </w:r>
      <w:r w:rsidRPr="009A4AF9">
        <w:rPr>
          <w:rFonts w:asciiTheme="minorEastAsia" w:eastAsiaTheme="minorEastAsia" w:hAnsiTheme="minorEastAsia" w:hint="eastAsia"/>
        </w:rPr>
        <w:t>0，通过Domain</w:t>
      </w:r>
      <w:r w:rsidRPr="009A4AF9">
        <w:rPr>
          <w:rFonts w:asciiTheme="minorEastAsia" w:eastAsiaTheme="minorEastAsia" w:hAnsiTheme="minorEastAsia"/>
        </w:rPr>
        <w:t xml:space="preserve"> </w:t>
      </w:r>
      <w:r w:rsidRPr="009A4AF9">
        <w:rPr>
          <w:rFonts w:asciiTheme="minorEastAsia" w:eastAsiaTheme="minorEastAsia" w:hAnsiTheme="minorEastAsia" w:hint="eastAsia"/>
        </w:rPr>
        <w:t>0来实现数据过滤和完整性检查，经过认证后携带许可证转发给目的虚拟机。目的虚拟机检查许可证，以决定是否接收数据包。</w:t>
      </w:r>
    </w:p>
    <w:p w:rsidR="00A00F44" w:rsidRPr="009A4AF9" w:rsidRDefault="00A00F44" w:rsidP="00167B0E">
      <w:pPr>
        <w:pStyle w:val="affe"/>
        <w:keepNext w:val="0"/>
        <w:numPr>
          <w:ilvl w:val="0"/>
          <w:numId w:val="9"/>
        </w:numPr>
        <w:autoSpaceDE w:val="0"/>
        <w:autoSpaceDN w:val="0"/>
        <w:jc w:val="left"/>
        <w:textAlignment w:val="auto"/>
        <w:rPr>
          <w:rFonts w:asciiTheme="minorEastAsia" w:eastAsiaTheme="minorEastAsia" w:hAnsiTheme="minorEastAsia"/>
          <w:b/>
        </w:rPr>
      </w:pPr>
      <w:r w:rsidRPr="009A4AF9">
        <w:rPr>
          <w:rFonts w:asciiTheme="minorEastAsia" w:eastAsiaTheme="minorEastAsia" w:hAnsiTheme="minorEastAsia" w:hint="eastAsia"/>
          <w:b/>
        </w:rPr>
        <w:t>不同虚拟机的内存隔离</w:t>
      </w:r>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t>虚拟化平台VM通过内存虚拟化技术来实现不同虚拟机之间的内存隔离。内存虚拟化技术的核心，在于引入一层新的地址空间——客户机物理地址空间。客户机操作系统看到的是一个虚构的客户机物理地址空间，其指令目标地址也是一个客户机物理地址。在虚拟化场景下，VMM负责将客户机的“物理地址”转换成一个实际物理地址后，再交由物理处理器来执行。</w:t>
      </w:r>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t>通过内存虚拟化，实现了整个系统的安全隔离，包括虚拟机与虚拟机之间，以及虚拟机与VMM之间。</w:t>
      </w:r>
    </w:p>
    <w:p w:rsidR="00A00F44" w:rsidRPr="009A4AF9" w:rsidRDefault="00A00F44" w:rsidP="00167B0E">
      <w:pPr>
        <w:pStyle w:val="affe"/>
        <w:keepNext w:val="0"/>
        <w:numPr>
          <w:ilvl w:val="0"/>
          <w:numId w:val="9"/>
        </w:numPr>
        <w:autoSpaceDE w:val="0"/>
        <w:autoSpaceDN w:val="0"/>
        <w:jc w:val="left"/>
        <w:textAlignment w:val="auto"/>
        <w:rPr>
          <w:rFonts w:asciiTheme="minorEastAsia" w:eastAsiaTheme="minorEastAsia" w:hAnsiTheme="minorEastAsia"/>
          <w:b/>
        </w:rPr>
      </w:pPr>
      <w:r w:rsidRPr="009A4AF9">
        <w:rPr>
          <w:rFonts w:asciiTheme="minorEastAsia" w:eastAsiaTheme="minorEastAsia" w:hAnsiTheme="minorEastAsia" w:hint="eastAsia"/>
          <w:b/>
        </w:rPr>
        <w:t>不同虚拟机的存储隔离</w:t>
      </w:r>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t>虚拟化平台采用分离设备驱动模型实现I/O的虚拟化，虚拟机所有的I/O操作都会由虚拟化平台截获处理；虚拟化平台保证虚拟机只能访问分配给它的物理磁盘空间，从而实现不同虚拟机硬盘空间的安全隔离。</w:t>
      </w:r>
    </w:p>
    <w:p w:rsidR="00A00F44" w:rsidRPr="00F14EF7" w:rsidRDefault="00A00F44" w:rsidP="00F14EF7">
      <w:pPr>
        <w:pStyle w:val="32"/>
        <w:rPr>
          <w:rFonts w:asciiTheme="minorEastAsia" w:eastAsiaTheme="minorEastAsia" w:hAnsiTheme="minorEastAsia"/>
          <w:sz w:val="28"/>
        </w:rPr>
      </w:pPr>
      <w:bookmarkStart w:id="125" w:name="_Toc508288048"/>
      <w:r w:rsidRPr="00F14EF7">
        <w:rPr>
          <w:rFonts w:asciiTheme="minorEastAsia" w:eastAsiaTheme="minorEastAsia" w:hAnsiTheme="minorEastAsia" w:hint="eastAsia"/>
          <w:sz w:val="28"/>
        </w:rPr>
        <w:t>虚拟化网络安全方案</w:t>
      </w:r>
      <w:bookmarkEnd w:id="125"/>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t>政务云数据中心虚拟化安全解决方案，可以实现对于数据中心中</w:t>
      </w:r>
      <w:r w:rsidRPr="009A4AF9">
        <w:rPr>
          <w:rFonts w:asciiTheme="minorEastAsia" w:eastAsiaTheme="minorEastAsia" w:hAnsiTheme="minorEastAsia" w:hint="eastAsia"/>
        </w:rPr>
        <w:lastRenderedPageBreak/>
        <w:t>各“安全域”内的所有资源使用“安全域”对应的统一安全策略进行管理与防护，管理员无需在使用中对其中的物理计算机、物理网络资源、虚拟计算机、虚拟网络区别对待，只需根据资源的安全属性与功能统一设置安全策略，最大程度保证虚拟化安全与传统安全技术与策略的归一性，以及数据中心不同租户、不同功能实体之间管理责权的划定。</w:t>
      </w:r>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t>虚拟化安全方案需要提供如下功能：</w:t>
      </w:r>
    </w:p>
    <w:p w:rsidR="00A00F44" w:rsidRPr="009A4AF9" w:rsidRDefault="00A00F44" w:rsidP="00167B0E">
      <w:pPr>
        <w:pStyle w:val="affe"/>
        <w:keepNext w:val="0"/>
        <w:numPr>
          <w:ilvl w:val="0"/>
          <w:numId w:val="9"/>
        </w:numPr>
        <w:autoSpaceDE w:val="0"/>
        <w:autoSpaceDN w:val="0"/>
        <w:jc w:val="left"/>
        <w:textAlignment w:val="auto"/>
        <w:rPr>
          <w:rFonts w:asciiTheme="minorEastAsia" w:eastAsiaTheme="minorEastAsia" w:hAnsiTheme="minorEastAsia"/>
          <w:b/>
        </w:rPr>
      </w:pPr>
      <w:r w:rsidRPr="009A4AF9">
        <w:rPr>
          <w:rFonts w:asciiTheme="minorEastAsia" w:eastAsiaTheme="minorEastAsia" w:hAnsiTheme="minorEastAsia" w:hint="eastAsia"/>
          <w:b/>
        </w:rPr>
        <w:t>Vswitch侧流量控制与监测</w:t>
      </w:r>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t>vSwitch与vNIC之间的流量，包括需要和不需要出入主机的流量都要进行控制与监测。</w:t>
      </w:r>
    </w:p>
    <w:p w:rsidR="00A00F44" w:rsidRPr="009A4AF9" w:rsidRDefault="00A00F44" w:rsidP="00167B0E">
      <w:pPr>
        <w:pStyle w:val="affe"/>
        <w:keepNext w:val="0"/>
        <w:numPr>
          <w:ilvl w:val="0"/>
          <w:numId w:val="9"/>
        </w:numPr>
        <w:autoSpaceDE w:val="0"/>
        <w:autoSpaceDN w:val="0"/>
        <w:jc w:val="left"/>
        <w:textAlignment w:val="auto"/>
        <w:rPr>
          <w:rFonts w:asciiTheme="minorEastAsia" w:eastAsiaTheme="minorEastAsia" w:hAnsiTheme="minorEastAsia"/>
          <w:b/>
        </w:rPr>
      </w:pPr>
      <w:r w:rsidRPr="009A4AF9">
        <w:rPr>
          <w:rFonts w:asciiTheme="minorEastAsia" w:eastAsiaTheme="minorEastAsia" w:hAnsiTheme="minorEastAsia" w:hint="eastAsia"/>
          <w:b/>
        </w:rPr>
        <w:t>虚拟机安全组网络隔离</w:t>
      </w:r>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t>虚拟机安全组是一组虚拟机的集合，也是关于这组虚拟机的网络安全规则的集合。同一个虚拟机安全组中的虚拟机可能分布在多个物理位置分散的物理机上，因此虚拟机安全组的作用是在一个物理网络中，划分出相互隔离的逻辑虚拟局域网，提高网络安全性。</w:t>
      </w:r>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t>本功能允许党政机关单位自行控制自己的虚拟机与自己的其它虚拟机，或与其党政机关单位的虚拟机之间的互联互通关系。虚拟机之间的互通限制是通过配置安全组组间互通规则来实现的。</w:t>
      </w:r>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t>一个党政机关单位可以创建多个安全组，但一个安全组仅属于一个党政机关单位所有。党政机关单位在创建虚拟机时，可以制定该虚拟机所在的安全组。</w:t>
      </w:r>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t>属于同一个安全组的虚拟机，是默认全部互联互通的。属于不同</w:t>
      </w:r>
      <w:r w:rsidRPr="009A4AF9">
        <w:rPr>
          <w:rFonts w:asciiTheme="minorEastAsia" w:eastAsiaTheme="minorEastAsia" w:hAnsiTheme="minorEastAsia" w:hint="eastAsia"/>
        </w:rPr>
        <w:lastRenderedPageBreak/>
        <w:t>安全组的虚拟机，是默任全部隔离的。</w:t>
      </w:r>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t>安全组规则属于单向的白名单规则。党政机关单位可以设置允许自己的某个安全组内的虚拟机接收来自其他安全组内的虚拟机的请求，或来自某个IP地址段的请求。请求类型也是可以配置的，比如TCP，ICMP等等。</w:t>
      </w:r>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t>安全组规则随虚拟机启动而自动生效，随虚拟机的迁移在计算服务器间迁移。党政机关单位只需要设定规则，无须关心虚拟机到底运行在哪里。</w:t>
      </w:r>
    </w:p>
    <w:p w:rsidR="00A00F44" w:rsidRPr="009A4AF9" w:rsidRDefault="00A00F44" w:rsidP="00167B0E">
      <w:pPr>
        <w:pStyle w:val="affe"/>
        <w:keepNext w:val="0"/>
        <w:numPr>
          <w:ilvl w:val="0"/>
          <w:numId w:val="9"/>
        </w:numPr>
        <w:autoSpaceDE w:val="0"/>
        <w:autoSpaceDN w:val="0"/>
        <w:jc w:val="left"/>
        <w:textAlignment w:val="auto"/>
        <w:rPr>
          <w:rFonts w:asciiTheme="minorEastAsia" w:eastAsiaTheme="minorEastAsia" w:hAnsiTheme="minorEastAsia"/>
          <w:b/>
        </w:rPr>
      </w:pPr>
      <w:r w:rsidRPr="009A4AF9">
        <w:rPr>
          <w:rFonts w:asciiTheme="minorEastAsia" w:eastAsiaTheme="minorEastAsia" w:hAnsiTheme="minorEastAsia" w:hint="eastAsia"/>
          <w:b/>
        </w:rPr>
        <w:t>VM之间流量控制与监测</w:t>
      </w:r>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t>不同的VM往往部署不同的业务功能，因此需要对VM之间（包括同一主机和不同主机上的VM）的流量进行控制与监测。在相同租户，相同虚拟网段内，可根据不同的安全策略在虚拟机之间划分不同的“安全域”，并实现通信隔离以及网络通信安全控制功能；</w:t>
      </w:r>
    </w:p>
    <w:p w:rsidR="00A00F44" w:rsidRPr="009A4AF9" w:rsidRDefault="00A00F44" w:rsidP="00167B0E">
      <w:pPr>
        <w:pStyle w:val="affe"/>
        <w:keepNext w:val="0"/>
        <w:numPr>
          <w:ilvl w:val="0"/>
          <w:numId w:val="9"/>
        </w:numPr>
        <w:autoSpaceDE w:val="0"/>
        <w:autoSpaceDN w:val="0"/>
        <w:jc w:val="left"/>
        <w:textAlignment w:val="auto"/>
        <w:rPr>
          <w:rFonts w:asciiTheme="minorEastAsia" w:eastAsiaTheme="minorEastAsia" w:hAnsiTheme="minorEastAsia"/>
          <w:b/>
        </w:rPr>
      </w:pPr>
      <w:r w:rsidRPr="009A4AF9">
        <w:rPr>
          <w:rFonts w:asciiTheme="minorEastAsia" w:eastAsiaTheme="minorEastAsia" w:hAnsiTheme="minorEastAsia" w:hint="eastAsia"/>
          <w:b/>
        </w:rPr>
        <w:t>VM安全状态监测</w:t>
      </w:r>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t>本次业务平台云计算资源池中大量的VM可能被随时启动或者关闭，也可能随时产生变化，而这种变化的触发的一种可能就是由于安全问题的出现而引发的，例如某些入侵手段的一个初始动作就是监测系统里面的防病毒软件，一旦发现有防病毒软件的存在，入侵者或者工具将首先关闭它，然后才会进行后续的恶意动作，而这些问题如果能够得到监控将大大提升系统的安全防护能力。</w:t>
      </w:r>
    </w:p>
    <w:p w:rsidR="00A00F44" w:rsidRPr="009A4AF9" w:rsidRDefault="00A00F44" w:rsidP="00167B0E">
      <w:pPr>
        <w:pStyle w:val="affe"/>
        <w:keepNext w:val="0"/>
        <w:numPr>
          <w:ilvl w:val="0"/>
          <w:numId w:val="9"/>
        </w:numPr>
        <w:autoSpaceDE w:val="0"/>
        <w:autoSpaceDN w:val="0"/>
        <w:jc w:val="left"/>
        <w:textAlignment w:val="auto"/>
        <w:rPr>
          <w:rFonts w:asciiTheme="minorEastAsia" w:eastAsiaTheme="minorEastAsia" w:hAnsiTheme="minorEastAsia"/>
          <w:b/>
        </w:rPr>
      </w:pPr>
      <w:r w:rsidRPr="009A4AF9">
        <w:rPr>
          <w:rFonts w:asciiTheme="minorEastAsia" w:eastAsiaTheme="minorEastAsia" w:hAnsiTheme="minorEastAsia" w:hint="eastAsia"/>
          <w:b/>
        </w:rPr>
        <w:t>防止虚拟机之间的攻击</w:t>
      </w:r>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t>防止虚拟机之间的攻击，主要是防止VM的地址欺骗，在虚拟化</w:t>
      </w:r>
      <w:r w:rsidRPr="009A4AF9">
        <w:rPr>
          <w:rFonts w:asciiTheme="minorEastAsia" w:eastAsiaTheme="minorEastAsia" w:hAnsiTheme="minorEastAsia" w:hint="eastAsia"/>
        </w:rPr>
        <w:lastRenderedPageBreak/>
        <w:t>平台中由以下机制保证，无需额外配置：</w:t>
      </w:r>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t>Hypervisor中的虚拟交换机中将VM的IP地址和MAC地址绑定，限制虚拟机只能发送本机地址的报文，防止VM IP地址欺骗和ARP地址欺骗；而且该虚拟交换机为交换型（非共享型），不同VM的数据包被转发到指定的虚拟端口，即使在同一台物理宿主机上的VM上也接收不到其他VM的数据包，防止VM的恶意嗅探。</w:t>
      </w:r>
    </w:p>
    <w:p w:rsidR="00A00F44" w:rsidRPr="009A4AF9" w:rsidRDefault="00A00F44" w:rsidP="00167B0E">
      <w:pPr>
        <w:pStyle w:val="affe"/>
        <w:keepNext w:val="0"/>
        <w:numPr>
          <w:ilvl w:val="0"/>
          <w:numId w:val="9"/>
        </w:numPr>
        <w:autoSpaceDE w:val="0"/>
        <w:autoSpaceDN w:val="0"/>
        <w:jc w:val="left"/>
        <w:textAlignment w:val="auto"/>
        <w:rPr>
          <w:rFonts w:asciiTheme="minorEastAsia" w:eastAsiaTheme="minorEastAsia" w:hAnsiTheme="minorEastAsia"/>
          <w:b/>
        </w:rPr>
      </w:pPr>
      <w:bookmarkStart w:id="126" w:name="_Toc372555108"/>
      <w:r w:rsidRPr="009A4AF9">
        <w:rPr>
          <w:rFonts w:asciiTheme="minorEastAsia" w:eastAsiaTheme="minorEastAsia" w:hAnsiTheme="minorEastAsia" w:hint="eastAsia"/>
          <w:b/>
        </w:rPr>
        <w:t>防IP及MAC仿冒</w:t>
      </w:r>
      <w:bookmarkEnd w:id="126"/>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t>云平台支持IP和MAC绑定，防止虚拟机用户通过修改虚拟网卡的IP、MAC地址发起IP、MAC仿冒攻击，增强用户虚拟机的网络安全。具体技术能力包括通过DHCP snooping生成IP-MAC的绑定关系，然后通过IP源侧防护(IP Source Guard)与动态ARP检测（DAI）对非绑定关系的报文进行过滤。</w:t>
      </w:r>
    </w:p>
    <w:p w:rsidR="00A00F44" w:rsidRPr="009A4AF9" w:rsidRDefault="00A00F44" w:rsidP="00167B0E">
      <w:pPr>
        <w:pStyle w:val="affe"/>
        <w:keepNext w:val="0"/>
        <w:numPr>
          <w:ilvl w:val="0"/>
          <w:numId w:val="9"/>
        </w:numPr>
        <w:autoSpaceDE w:val="0"/>
        <w:autoSpaceDN w:val="0"/>
        <w:jc w:val="left"/>
        <w:textAlignment w:val="auto"/>
        <w:rPr>
          <w:rFonts w:asciiTheme="minorEastAsia" w:eastAsiaTheme="minorEastAsia" w:hAnsiTheme="minorEastAsia"/>
          <w:b/>
        </w:rPr>
      </w:pPr>
      <w:r w:rsidRPr="009A4AF9">
        <w:rPr>
          <w:rFonts w:asciiTheme="minorEastAsia" w:eastAsiaTheme="minorEastAsia" w:hAnsiTheme="minorEastAsia" w:hint="eastAsia"/>
          <w:b/>
        </w:rPr>
        <w:t>DHCP隔离</w:t>
      </w:r>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t>云平台平台支持对虚拟机的DHCP隔离，禁止用户虚拟机启动DHCP Server服务，防止用户无意识或恶意启动DHCP Server服务，影响正常的虚拟机IP地址分配过程。</w:t>
      </w:r>
    </w:p>
    <w:p w:rsidR="00A00F44" w:rsidRPr="009A4AF9" w:rsidRDefault="00A00F44" w:rsidP="00167B0E">
      <w:pPr>
        <w:pStyle w:val="affe"/>
        <w:keepNext w:val="0"/>
        <w:numPr>
          <w:ilvl w:val="0"/>
          <w:numId w:val="9"/>
        </w:numPr>
        <w:autoSpaceDE w:val="0"/>
        <w:autoSpaceDN w:val="0"/>
        <w:jc w:val="left"/>
        <w:textAlignment w:val="auto"/>
        <w:rPr>
          <w:rFonts w:asciiTheme="minorEastAsia" w:eastAsiaTheme="minorEastAsia" w:hAnsiTheme="minorEastAsia"/>
          <w:b/>
        </w:rPr>
      </w:pPr>
      <w:bookmarkStart w:id="127" w:name="_Toc372053634"/>
      <w:bookmarkStart w:id="128" w:name="_Toc372555110"/>
      <w:r w:rsidRPr="009A4AF9">
        <w:rPr>
          <w:rFonts w:asciiTheme="minorEastAsia" w:eastAsiaTheme="minorEastAsia" w:hAnsiTheme="minorEastAsia" w:hint="eastAsia"/>
          <w:b/>
        </w:rPr>
        <w:t>广播报文抑制</w:t>
      </w:r>
      <w:bookmarkEnd w:id="127"/>
      <w:bookmarkEnd w:id="128"/>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t>云平台的虚拟交换机提供虚拟机虚端口发送方向ARP广播报文和IP广播报文的抑制开关，以及抑制阈值设置功能。可以通过开启虚拟机网卡所在端口组的广播包抑制开关设置阈值，减少过量广播报文对二层网络带宽的消耗。</w:t>
      </w:r>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t>管理员可以通过系统Portal，基于虚拟交换机端口组对象，配</w:t>
      </w:r>
      <w:r w:rsidRPr="009A4AF9">
        <w:rPr>
          <w:rFonts w:asciiTheme="minorEastAsia" w:eastAsiaTheme="minorEastAsia" w:hAnsiTheme="minorEastAsia" w:hint="eastAsia"/>
        </w:rPr>
        <w:lastRenderedPageBreak/>
        <w:t>置广播报文抑制开关、ARP广播报文抑制阈值、IP广播报文抑制阈值。</w:t>
      </w:r>
    </w:p>
    <w:p w:rsidR="00A00F44" w:rsidRPr="009A4AF9" w:rsidRDefault="00A00F44" w:rsidP="00167B0E">
      <w:pPr>
        <w:pStyle w:val="affe"/>
        <w:keepNext w:val="0"/>
        <w:numPr>
          <w:ilvl w:val="0"/>
          <w:numId w:val="9"/>
        </w:numPr>
        <w:autoSpaceDE w:val="0"/>
        <w:autoSpaceDN w:val="0"/>
        <w:jc w:val="left"/>
        <w:textAlignment w:val="auto"/>
        <w:rPr>
          <w:rFonts w:asciiTheme="minorEastAsia" w:eastAsiaTheme="minorEastAsia" w:hAnsiTheme="minorEastAsia"/>
          <w:b/>
        </w:rPr>
      </w:pPr>
      <w:r w:rsidRPr="009A4AF9">
        <w:rPr>
          <w:rFonts w:asciiTheme="minorEastAsia" w:eastAsiaTheme="minorEastAsia" w:hAnsiTheme="minorEastAsia" w:hint="eastAsia"/>
          <w:b/>
        </w:rPr>
        <w:t>支持虚拟机迁移</w:t>
      </w:r>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t>虚拟机迁移后需要保障安全策略一致性。</w:t>
      </w:r>
    </w:p>
    <w:p w:rsidR="00A00F44" w:rsidRPr="009A4AF9" w:rsidRDefault="00A00F44" w:rsidP="00167B0E">
      <w:pPr>
        <w:pStyle w:val="affe"/>
        <w:keepNext w:val="0"/>
        <w:numPr>
          <w:ilvl w:val="0"/>
          <w:numId w:val="9"/>
        </w:numPr>
        <w:autoSpaceDE w:val="0"/>
        <w:autoSpaceDN w:val="0"/>
        <w:jc w:val="left"/>
        <w:textAlignment w:val="auto"/>
        <w:rPr>
          <w:rFonts w:asciiTheme="minorEastAsia" w:eastAsiaTheme="minorEastAsia" w:hAnsiTheme="minorEastAsia"/>
          <w:b/>
        </w:rPr>
      </w:pPr>
      <w:r w:rsidRPr="009A4AF9">
        <w:rPr>
          <w:rFonts w:asciiTheme="minorEastAsia" w:eastAsiaTheme="minorEastAsia" w:hAnsiTheme="minorEastAsia" w:hint="eastAsia"/>
          <w:b/>
        </w:rPr>
        <w:t>便捷部署与管理</w:t>
      </w:r>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t>虚拟化计算下，大量VM可以快速被创建，也可以随时被关闭。因此要求轻量级虚拟防火墙设备可以与VM同步，能便捷快速的部署和管理。</w:t>
      </w:r>
    </w:p>
    <w:p w:rsidR="00A00F44" w:rsidRPr="009A4AF9" w:rsidRDefault="00A00F44" w:rsidP="00167B0E">
      <w:pPr>
        <w:pStyle w:val="affe"/>
        <w:keepNext w:val="0"/>
        <w:numPr>
          <w:ilvl w:val="0"/>
          <w:numId w:val="9"/>
        </w:numPr>
        <w:autoSpaceDE w:val="0"/>
        <w:autoSpaceDN w:val="0"/>
        <w:jc w:val="left"/>
        <w:textAlignment w:val="auto"/>
        <w:rPr>
          <w:rFonts w:asciiTheme="minorEastAsia" w:eastAsiaTheme="minorEastAsia" w:hAnsiTheme="minorEastAsia"/>
          <w:b/>
        </w:rPr>
      </w:pPr>
      <w:r w:rsidRPr="009A4AF9">
        <w:rPr>
          <w:rFonts w:asciiTheme="minorEastAsia" w:eastAsiaTheme="minorEastAsia" w:hAnsiTheme="minorEastAsia" w:hint="eastAsia"/>
          <w:b/>
        </w:rPr>
        <w:t>灵活的策略控制</w:t>
      </w:r>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t>不同的业务需求，安全策略往往不一致，同一种业务在不同时段安全策略也可能不相同。因此要求能够支持灵活的策略控制。</w:t>
      </w:r>
    </w:p>
    <w:p w:rsidR="00A00F44" w:rsidRPr="009A4AF9" w:rsidRDefault="00A00F44" w:rsidP="00167B0E">
      <w:pPr>
        <w:pStyle w:val="affe"/>
        <w:keepNext w:val="0"/>
        <w:numPr>
          <w:ilvl w:val="0"/>
          <w:numId w:val="9"/>
        </w:numPr>
        <w:autoSpaceDE w:val="0"/>
        <w:autoSpaceDN w:val="0"/>
        <w:jc w:val="left"/>
        <w:textAlignment w:val="auto"/>
        <w:rPr>
          <w:rFonts w:asciiTheme="minorEastAsia" w:eastAsiaTheme="minorEastAsia" w:hAnsiTheme="minorEastAsia"/>
          <w:b/>
        </w:rPr>
      </w:pPr>
      <w:r w:rsidRPr="009A4AF9">
        <w:rPr>
          <w:rFonts w:asciiTheme="minorEastAsia" w:eastAsiaTheme="minorEastAsia" w:hAnsiTheme="minorEastAsia" w:hint="eastAsia"/>
          <w:b/>
        </w:rPr>
        <w:t>实体安全控制与虚拟安全控制的协作</w:t>
      </w:r>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t>虚拟环境同样构筑于实体物理环境之上，除了虚拟环境拥有其特有的安全问题之外，实体物理环境中的安全问题也同样存在，因此，虚拟化安全控制需要能与实体安全控制协作，两者有效结合达到整体防御的成效。</w:t>
      </w:r>
    </w:p>
    <w:p w:rsidR="00A00F44" w:rsidRPr="009A4AF9" w:rsidRDefault="00A00F44" w:rsidP="00167B0E">
      <w:pPr>
        <w:pStyle w:val="affe"/>
        <w:keepNext w:val="0"/>
        <w:numPr>
          <w:ilvl w:val="0"/>
          <w:numId w:val="9"/>
        </w:numPr>
        <w:autoSpaceDE w:val="0"/>
        <w:autoSpaceDN w:val="0"/>
        <w:jc w:val="left"/>
        <w:textAlignment w:val="auto"/>
        <w:rPr>
          <w:rFonts w:asciiTheme="minorEastAsia" w:eastAsiaTheme="minorEastAsia" w:hAnsiTheme="minorEastAsia"/>
          <w:b/>
        </w:rPr>
      </w:pPr>
      <w:r w:rsidRPr="009A4AF9">
        <w:rPr>
          <w:rFonts w:asciiTheme="minorEastAsia" w:eastAsiaTheme="minorEastAsia" w:hAnsiTheme="minorEastAsia" w:hint="eastAsia"/>
          <w:b/>
        </w:rPr>
        <w:t>可扩展性保障</w:t>
      </w:r>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t>虚拟化安全解决方案对数据中的的传统安全环境与虚拟化环境提供统一的安全保障框架。虚拟化防火墙等设备通过“多实例”、负载均衡、嵌入虚拟化网络等技术，可以跟随政务云数据中心在租户数量、系统规模、业务复杂性不断增加时保证安全能力的跟随扩展性。</w:t>
      </w:r>
    </w:p>
    <w:p w:rsidR="00A00F44" w:rsidRPr="00F14EF7" w:rsidRDefault="00A00F44" w:rsidP="00F14EF7">
      <w:pPr>
        <w:pStyle w:val="32"/>
        <w:rPr>
          <w:rFonts w:asciiTheme="minorEastAsia" w:eastAsiaTheme="minorEastAsia" w:hAnsiTheme="minorEastAsia"/>
          <w:sz w:val="28"/>
        </w:rPr>
      </w:pPr>
      <w:bookmarkStart w:id="129" w:name="_Toc508288049"/>
      <w:r w:rsidRPr="00F14EF7">
        <w:rPr>
          <w:rFonts w:asciiTheme="minorEastAsia" w:eastAsiaTheme="minorEastAsia" w:hAnsiTheme="minorEastAsia" w:hint="eastAsia"/>
          <w:sz w:val="28"/>
        </w:rPr>
        <w:lastRenderedPageBreak/>
        <w:t>虚拟机安全防护</w:t>
      </w:r>
      <w:bookmarkEnd w:id="129"/>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t>运行在虚拟机中的客户操作系统也存在与物理系统相同的安全风险。虚拟化无法消除这样的风险。不过，对单个虚拟机的攻击只会危及该虚拟机自身的安全，而不会危害到运行该虚拟机的虚拟化服务器。</w:t>
      </w:r>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t>虚拟机病毒防护系统由端点保护服务器和虚拟化服务器上的端点保护客户端构成，端点保护服务器统一控管整个网络的端点保护客户端，包括主机防病毒、主机IPS、主机防火墙策略的设定和配置，日志的收集，病毒码、扫描引擎等组件的更新。</w:t>
      </w:r>
    </w:p>
    <w:p w:rsidR="00A00F44" w:rsidRPr="009A4AF9" w:rsidRDefault="00A00F44" w:rsidP="00A00F44">
      <w:pPr>
        <w:ind w:firstLineChars="200" w:firstLine="560"/>
        <w:rPr>
          <w:rFonts w:asciiTheme="minorEastAsia" w:eastAsiaTheme="minorEastAsia" w:hAnsiTheme="minorEastAsia"/>
        </w:rPr>
      </w:pPr>
      <w:r w:rsidRPr="009A4AF9">
        <w:rPr>
          <w:rFonts w:asciiTheme="minorEastAsia" w:eastAsiaTheme="minorEastAsia" w:hAnsiTheme="minorEastAsia" w:hint="eastAsia"/>
        </w:rPr>
        <w:t>通过在每一个运行的虚拟机上部署防病毒客户端，用于保护虚拟机的安全。</w:t>
      </w:r>
    </w:p>
    <w:p w:rsidR="00A00F44" w:rsidRPr="00A00F44" w:rsidRDefault="00A00F44" w:rsidP="00A00F44"/>
    <w:p w:rsidR="00461134" w:rsidRDefault="00461134" w:rsidP="00461134">
      <w:pPr>
        <w:pStyle w:val="23"/>
        <w:rPr>
          <w:rFonts w:asciiTheme="minorEastAsia" w:eastAsiaTheme="minorEastAsia" w:hAnsiTheme="minorEastAsia"/>
          <w:color w:val="0070C0"/>
          <w:sz w:val="44"/>
          <w:szCs w:val="44"/>
        </w:rPr>
      </w:pPr>
      <w:bookmarkStart w:id="130" w:name="_Toc508288050"/>
      <w:r>
        <w:rPr>
          <w:rFonts w:asciiTheme="minorEastAsia" w:eastAsiaTheme="minorEastAsia" w:hAnsiTheme="minorEastAsia" w:hint="eastAsia"/>
        </w:rPr>
        <w:t>等保三级</w:t>
      </w:r>
      <w:r w:rsidR="002D6542" w:rsidRPr="002D6542">
        <w:rPr>
          <w:rFonts w:asciiTheme="minorEastAsia" w:eastAsiaTheme="minorEastAsia" w:hAnsiTheme="minorEastAsia" w:hint="eastAsia"/>
          <w:color w:val="0070C0"/>
          <w:sz w:val="44"/>
          <w:szCs w:val="44"/>
        </w:rPr>
        <w:t>（</w:t>
      </w:r>
      <w:r w:rsidR="00254038">
        <w:rPr>
          <w:rFonts w:asciiTheme="minorEastAsia" w:eastAsiaTheme="minorEastAsia" w:hAnsiTheme="minorEastAsia" w:hint="eastAsia"/>
          <w:color w:val="0070C0"/>
          <w:sz w:val="44"/>
          <w:szCs w:val="44"/>
        </w:rPr>
        <w:t>合作伙伴</w:t>
      </w:r>
      <w:r w:rsidR="002D6542" w:rsidRPr="002D6542">
        <w:rPr>
          <w:rFonts w:asciiTheme="minorEastAsia" w:eastAsiaTheme="minorEastAsia" w:hAnsiTheme="minorEastAsia" w:hint="eastAsia"/>
          <w:color w:val="0070C0"/>
          <w:sz w:val="44"/>
          <w:szCs w:val="44"/>
        </w:rPr>
        <w:t>）</w:t>
      </w:r>
      <w:bookmarkEnd w:id="130"/>
    </w:p>
    <w:p w:rsidR="00BB7529" w:rsidRPr="00BB7529" w:rsidRDefault="00BB7529" w:rsidP="0046105E"/>
    <w:p w:rsidR="00BB7529" w:rsidRPr="0046105E" w:rsidRDefault="00BB7529" w:rsidP="0046105E"/>
    <w:p w:rsidR="00461134" w:rsidRDefault="00461134" w:rsidP="00461134">
      <w:pPr>
        <w:pStyle w:val="23"/>
        <w:rPr>
          <w:rFonts w:asciiTheme="minorEastAsia" w:eastAsiaTheme="minorEastAsia" w:hAnsiTheme="minorEastAsia"/>
          <w:color w:val="0070C0"/>
          <w:sz w:val="44"/>
          <w:szCs w:val="44"/>
        </w:rPr>
      </w:pPr>
      <w:bookmarkStart w:id="131" w:name="_Toc508288051"/>
      <w:r>
        <w:rPr>
          <w:rFonts w:asciiTheme="minorEastAsia" w:eastAsiaTheme="minorEastAsia" w:hAnsiTheme="minorEastAsia" w:hint="eastAsia"/>
        </w:rPr>
        <w:t>安全资源池</w:t>
      </w:r>
      <w:r w:rsidR="002D6542" w:rsidRPr="002D6542">
        <w:rPr>
          <w:rFonts w:asciiTheme="minorEastAsia" w:eastAsiaTheme="minorEastAsia" w:hAnsiTheme="minorEastAsia" w:hint="eastAsia"/>
          <w:color w:val="0070C0"/>
          <w:sz w:val="44"/>
          <w:szCs w:val="44"/>
        </w:rPr>
        <w:t>（</w:t>
      </w:r>
      <w:r w:rsidR="00254038">
        <w:rPr>
          <w:rFonts w:asciiTheme="minorEastAsia" w:eastAsiaTheme="minorEastAsia" w:hAnsiTheme="minorEastAsia" w:hint="eastAsia"/>
          <w:color w:val="0070C0"/>
          <w:sz w:val="44"/>
          <w:szCs w:val="44"/>
        </w:rPr>
        <w:t>合作伙伴</w:t>
      </w:r>
      <w:r w:rsidR="002D6542" w:rsidRPr="002D6542">
        <w:rPr>
          <w:rFonts w:asciiTheme="minorEastAsia" w:eastAsiaTheme="minorEastAsia" w:hAnsiTheme="minorEastAsia" w:hint="eastAsia"/>
          <w:color w:val="0070C0"/>
          <w:sz w:val="44"/>
          <w:szCs w:val="44"/>
        </w:rPr>
        <w:t>）</w:t>
      </w:r>
      <w:bookmarkEnd w:id="131"/>
    </w:p>
    <w:p w:rsidR="0046105E" w:rsidRPr="00851871" w:rsidRDefault="0046105E" w:rsidP="0046105E"/>
    <w:p w:rsidR="00A42911" w:rsidRDefault="00A42911" w:rsidP="00411D0E">
      <w:pPr>
        <w:pStyle w:val="23"/>
        <w:rPr>
          <w:rFonts w:asciiTheme="minorEastAsia" w:eastAsiaTheme="minorEastAsia" w:hAnsiTheme="minorEastAsia"/>
          <w:color w:val="0070C0"/>
          <w:sz w:val="44"/>
          <w:szCs w:val="44"/>
        </w:rPr>
      </w:pPr>
      <w:bookmarkStart w:id="132" w:name="_Toc508288052"/>
      <w:r w:rsidRPr="00411D0E">
        <w:rPr>
          <w:rFonts w:asciiTheme="minorEastAsia" w:eastAsiaTheme="minorEastAsia" w:hAnsiTheme="minorEastAsia" w:hint="eastAsia"/>
        </w:rPr>
        <w:t>应用安全</w:t>
      </w:r>
      <w:r w:rsidR="00411D0E" w:rsidRPr="002D6542">
        <w:rPr>
          <w:rFonts w:asciiTheme="minorEastAsia" w:eastAsiaTheme="minorEastAsia" w:hAnsiTheme="minorEastAsia" w:hint="eastAsia"/>
          <w:color w:val="0070C0"/>
          <w:sz w:val="44"/>
          <w:szCs w:val="44"/>
        </w:rPr>
        <w:t>（</w:t>
      </w:r>
      <w:r w:rsidR="00254038">
        <w:rPr>
          <w:rFonts w:asciiTheme="minorEastAsia" w:eastAsiaTheme="minorEastAsia" w:hAnsiTheme="minorEastAsia" w:hint="eastAsia"/>
          <w:color w:val="0070C0"/>
          <w:sz w:val="44"/>
          <w:szCs w:val="44"/>
        </w:rPr>
        <w:t>合作伙伴</w:t>
      </w:r>
      <w:r w:rsidR="00411D0E" w:rsidRPr="002D6542">
        <w:rPr>
          <w:rFonts w:asciiTheme="minorEastAsia" w:eastAsiaTheme="minorEastAsia" w:hAnsiTheme="minorEastAsia" w:hint="eastAsia"/>
          <w:color w:val="0070C0"/>
          <w:sz w:val="44"/>
          <w:szCs w:val="44"/>
        </w:rPr>
        <w:t>）</w:t>
      </w:r>
      <w:bookmarkEnd w:id="132"/>
    </w:p>
    <w:p w:rsidR="00A00F44" w:rsidRPr="00851871" w:rsidRDefault="00A00F44" w:rsidP="00A00F44"/>
    <w:p w:rsidR="00A42911" w:rsidRDefault="00A42911" w:rsidP="00411D0E">
      <w:pPr>
        <w:pStyle w:val="23"/>
        <w:rPr>
          <w:rFonts w:asciiTheme="minorEastAsia" w:eastAsiaTheme="minorEastAsia" w:hAnsiTheme="minorEastAsia"/>
          <w:color w:val="0070C0"/>
          <w:sz w:val="44"/>
          <w:szCs w:val="44"/>
        </w:rPr>
      </w:pPr>
      <w:bookmarkStart w:id="133" w:name="_Toc508288053"/>
      <w:r w:rsidRPr="00411D0E">
        <w:rPr>
          <w:rFonts w:asciiTheme="minorEastAsia" w:eastAsiaTheme="minorEastAsia" w:hAnsiTheme="minorEastAsia" w:hint="eastAsia"/>
        </w:rPr>
        <w:lastRenderedPageBreak/>
        <w:t>数据安全</w:t>
      </w:r>
      <w:r w:rsidR="00411D0E" w:rsidRPr="002D6542">
        <w:rPr>
          <w:rFonts w:asciiTheme="minorEastAsia" w:eastAsiaTheme="minorEastAsia" w:hAnsiTheme="minorEastAsia" w:hint="eastAsia"/>
          <w:color w:val="0070C0"/>
          <w:sz w:val="44"/>
          <w:szCs w:val="44"/>
        </w:rPr>
        <w:t>（</w:t>
      </w:r>
      <w:r w:rsidR="00254038">
        <w:rPr>
          <w:rFonts w:asciiTheme="minorEastAsia" w:eastAsiaTheme="minorEastAsia" w:hAnsiTheme="minorEastAsia" w:hint="eastAsia"/>
          <w:color w:val="0070C0"/>
          <w:sz w:val="44"/>
          <w:szCs w:val="44"/>
        </w:rPr>
        <w:t>合作伙伴</w:t>
      </w:r>
      <w:r w:rsidR="00411D0E" w:rsidRPr="002D6542">
        <w:rPr>
          <w:rFonts w:asciiTheme="minorEastAsia" w:eastAsiaTheme="minorEastAsia" w:hAnsiTheme="minorEastAsia" w:hint="eastAsia"/>
          <w:color w:val="0070C0"/>
          <w:sz w:val="44"/>
          <w:szCs w:val="44"/>
        </w:rPr>
        <w:t>）</w:t>
      </w:r>
      <w:bookmarkEnd w:id="133"/>
    </w:p>
    <w:p w:rsidR="00851871" w:rsidRPr="001D4172" w:rsidRDefault="00851871" w:rsidP="00851871">
      <w:pPr>
        <w:pStyle w:val="MU0-2Char"/>
      </w:pPr>
    </w:p>
    <w:p w:rsidR="00411D0E" w:rsidRPr="00411D0E" w:rsidRDefault="00411D0E" w:rsidP="00411D0E">
      <w:pPr>
        <w:pStyle w:val="23"/>
        <w:rPr>
          <w:rFonts w:asciiTheme="minorEastAsia" w:eastAsiaTheme="minorEastAsia" w:hAnsiTheme="minorEastAsia"/>
        </w:rPr>
      </w:pPr>
      <w:bookmarkStart w:id="134" w:name="_Toc508288054"/>
      <w:r w:rsidRPr="00411D0E">
        <w:rPr>
          <w:rFonts w:asciiTheme="minorEastAsia" w:eastAsiaTheme="minorEastAsia" w:hAnsiTheme="minorEastAsia" w:hint="eastAsia"/>
        </w:rPr>
        <w:t>安全认证体系</w:t>
      </w:r>
      <w:r w:rsidRPr="002D6542">
        <w:rPr>
          <w:rFonts w:asciiTheme="minorEastAsia" w:eastAsiaTheme="minorEastAsia" w:hAnsiTheme="minorEastAsia" w:hint="eastAsia"/>
          <w:color w:val="0070C0"/>
          <w:sz w:val="44"/>
          <w:szCs w:val="44"/>
        </w:rPr>
        <w:t>（</w:t>
      </w:r>
      <w:r w:rsidR="00254038">
        <w:rPr>
          <w:rFonts w:asciiTheme="minorEastAsia" w:eastAsiaTheme="minorEastAsia" w:hAnsiTheme="minorEastAsia" w:hint="eastAsia"/>
          <w:color w:val="0070C0"/>
          <w:sz w:val="44"/>
          <w:szCs w:val="44"/>
        </w:rPr>
        <w:t>合作伙伴</w:t>
      </w:r>
      <w:r w:rsidRPr="002D6542">
        <w:rPr>
          <w:rFonts w:asciiTheme="minorEastAsia" w:eastAsiaTheme="minorEastAsia" w:hAnsiTheme="minorEastAsia" w:hint="eastAsia"/>
          <w:color w:val="0070C0"/>
          <w:sz w:val="44"/>
          <w:szCs w:val="44"/>
        </w:rPr>
        <w:t>）</w:t>
      </w:r>
      <w:bookmarkEnd w:id="134"/>
    </w:p>
    <w:p w:rsidR="00461134" w:rsidRPr="00A00F44" w:rsidRDefault="00461134" w:rsidP="00461134"/>
    <w:p w:rsidR="002D6542" w:rsidRDefault="002D6542" w:rsidP="002D6542">
      <w:pPr>
        <w:pStyle w:val="15"/>
        <w:jc w:val="center"/>
        <w:rPr>
          <w:rFonts w:asciiTheme="minorEastAsia" w:eastAsiaTheme="minorEastAsia" w:hAnsiTheme="minorEastAsia"/>
          <w:sz w:val="44"/>
          <w:szCs w:val="44"/>
        </w:rPr>
      </w:pPr>
      <w:bookmarkStart w:id="135" w:name="_Toc508288055"/>
      <w:bookmarkEnd w:id="2"/>
      <w:r>
        <w:rPr>
          <w:rFonts w:asciiTheme="minorEastAsia" w:eastAsiaTheme="minorEastAsia" w:hAnsiTheme="minorEastAsia" w:hint="eastAsia"/>
          <w:sz w:val="44"/>
          <w:szCs w:val="44"/>
        </w:rPr>
        <w:t>政务云运营服务设计</w:t>
      </w:r>
      <w:r w:rsidRPr="002D6542">
        <w:rPr>
          <w:rFonts w:asciiTheme="minorEastAsia" w:eastAsiaTheme="minorEastAsia" w:hAnsiTheme="minorEastAsia" w:hint="eastAsia"/>
          <w:color w:val="0070C0"/>
          <w:kern w:val="2"/>
          <w:sz w:val="44"/>
          <w:szCs w:val="44"/>
        </w:rPr>
        <w:t>（</w:t>
      </w:r>
      <w:r w:rsidR="00254038">
        <w:rPr>
          <w:rFonts w:asciiTheme="minorEastAsia" w:eastAsiaTheme="minorEastAsia" w:hAnsiTheme="minorEastAsia" w:hint="eastAsia"/>
          <w:color w:val="0070C0"/>
          <w:kern w:val="2"/>
          <w:sz w:val="44"/>
          <w:szCs w:val="44"/>
        </w:rPr>
        <w:t>合作伙伴</w:t>
      </w:r>
      <w:r w:rsidRPr="002D6542">
        <w:rPr>
          <w:rFonts w:asciiTheme="minorEastAsia" w:eastAsiaTheme="minorEastAsia" w:hAnsiTheme="minorEastAsia" w:hint="eastAsia"/>
          <w:color w:val="0070C0"/>
          <w:kern w:val="2"/>
          <w:sz w:val="44"/>
          <w:szCs w:val="44"/>
        </w:rPr>
        <w:t>）</w:t>
      </w:r>
      <w:bookmarkEnd w:id="135"/>
    </w:p>
    <w:p w:rsidR="002D6542" w:rsidRPr="00350248" w:rsidRDefault="002D6542" w:rsidP="00350248">
      <w:pPr>
        <w:pStyle w:val="23"/>
        <w:rPr>
          <w:rFonts w:asciiTheme="minorEastAsia" w:eastAsiaTheme="minorEastAsia" w:hAnsiTheme="minorEastAsia"/>
        </w:rPr>
      </w:pPr>
      <w:bookmarkStart w:id="136" w:name="_Toc508288056"/>
      <w:r w:rsidRPr="002D6542">
        <w:rPr>
          <w:rFonts w:asciiTheme="minorEastAsia" w:eastAsiaTheme="minorEastAsia" w:hAnsiTheme="minorEastAsia"/>
        </w:rPr>
        <w:t>PaaS</w:t>
      </w:r>
      <w:r w:rsidR="00B233A4">
        <w:rPr>
          <w:rFonts w:asciiTheme="minorEastAsia" w:eastAsiaTheme="minorEastAsia" w:hAnsiTheme="minorEastAsia" w:hint="eastAsia"/>
        </w:rPr>
        <w:t>/D</w:t>
      </w:r>
      <w:r w:rsidR="00B233A4">
        <w:rPr>
          <w:rFonts w:asciiTheme="minorEastAsia" w:eastAsiaTheme="minorEastAsia" w:hAnsiTheme="minorEastAsia"/>
        </w:rPr>
        <w:t>aaS</w:t>
      </w:r>
      <w:r w:rsidRPr="002D6542">
        <w:rPr>
          <w:rFonts w:asciiTheme="minorEastAsia" w:eastAsiaTheme="minorEastAsia" w:hAnsiTheme="minorEastAsia" w:hint="eastAsia"/>
        </w:rPr>
        <w:t>服务</w:t>
      </w:r>
      <w:bookmarkEnd w:id="136"/>
    </w:p>
    <w:p w:rsidR="00BA736A" w:rsidRDefault="00E97B7C" w:rsidP="00E97B7C">
      <w:pPr>
        <w:pStyle w:val="32"/>
      </w:pPr>
      <w:bookmarkStart w:id="137" w:name="_Toc508288057"/>
      <w:r w:rsidRPr="00E97B7C">
        <w:rPr>
          <w:rFonts w:asciiTheme="minorEastAsia" w:eastAsiaTheme="minorEastAsia" w:hAnsiTheme="minorEastAsia" w:hint="eastAsia"/>
        </w:rPr>
        <w:t>共享</w:t>
      </w:r>
      <w:r w:rsidRPr="00E97B7C">
        <w:rPr>
          <w:rFonts w:asciiTheme="minorEastAsia" w:eastAsiaTheme="minorEastAsia" w:hAnsiTheme="minorEastAsia"/>
        </w:rPr>
        <w:t>交换平</w:t>
      </w:r>
      <w:r w:rsidRPr="00E97B7C">
        <w:rPr>
          <w:rFonts w:asciiTheme="minorEastAsia" w:eastAsiaTheme="minorEastAsia" w:hAnsiTheme="minorEastAsia" w:hint="eastAsia"/>
        </w:rPr>
        <w:t>台</w:t>
      </w:r>
      <w:r w:rsidRPr="00E97B7C">
        <w:rPr>
          <w:rFonts w:asciiTheme="minorEastAsia" w:eastAsiaTheme="minorEastAsia" w:hAnsiTheme="minorEastAsia"/>
        </w:rPr>
        <w:t>服务</w:t>
      </w:r>
      <w:bookmarkEnd w:id="137"/>
    </w:p>
    <w:p w:rsidR="002D6542" w:rsidRDefault="002D6542" w:rsidP="002D6542">
      <w:pPr>
        <w:pStyle w:val="23"/>
        <w:rPr>
          <w:rFonts w:asciiTheme="minorEastAsia" w:eastAsiaTheme="minorEastAsia" w:hAnsiTheme="minorEastAsia"/>
        </w:rPr>
      </w:pPr>
      <w:bookmarkStart w:id="138" w:name="_Toc508288058"/>
      <w:r w:rsidRPr="002D6542">
        <w:rPr>
          <w:rFonts w:asciiTheme="minorEastAsia" w:eastAsiaTheme="minorEastAsia" w:hAnsiTheme="minorEastAsia"/>
        </w:rPr>
        <w:t>IaaS</w:t>
      </w:r>
      <w:r w:rsidRPr="002D6542">
        <w:rPr>
          <w:rFonts w:asciiTheme="minorEastAsia" w:eastAsiaTheme="minorEastAsia" w:hAnsiTheme="minorEastAsia" w:hint="eastAsia"/>
        </w:rPr>
        <w:t>服务</w:t>
      </w:r>
      <w:bookmarkEnd w:id="138"/>
    </w:p>
    <w:p w:rsidR="00CE760C" w:rsidRPr="007153D5" w:rsidRDefault="00CE760C" w:rsidP="00CE760C">
      <w:pPr>
        <w:pStyle w:val="32"/>
        <w:rPr>
          <w:rFonts w:asciiTheme="minorEastAsia" w:eastAsiaTheme="minorEastAsia" w:hAnsiTheme="minorEastAsia"/>
        </w:rPr>
      </w:pPr>
      <w:bookmarkStart w:id="139" w:name="_Toc508288059"/>
      <w:r w:rsidRPr="007153D5">
        <w:rPr>
          <w:rFonts w:asciiTheme="minorEastAsia" w:eastAsiaTheme="minorEastAsia" w:hAnsiTheme="minorEastAsia"/>
        </w:rPr>
        <w:t>计算服务</w:t>
      </w:r>
      <w:bookmarkEnd w:id="139"/>
    </w:p>
    <w:p w:rsidR="00CE760C" w:rsidRPr="00013D01" w:rsidRDefault="00CE760C" w:rsidP="00DD12A3">
      <w:pPr>
        <w:pStyle w:val="40"/>
        <w:spacing w:beforeLines="50" w:before="156" w:afterLines="50" w:after="156" w:line="480" w:lineRule="auto"/>
        <w:jc w:val="left"/>
      </w:pPr>
      <w:r w:rsidRPr="00013D01">
        <w:rPr>
          <w:rFonts w:hint="eastAsia"/>
        </w:rPr>
        <w:t>计算资源池设计</w:t>
      </w:r>
    </w:p>
    <w:p w:rsidR="00CE760C" w:rsidRDefault="00CE760C" w:rsidP="00CE760C">
      <w:pPr>
        <w:ind w:firstLineChars="200" w:firstLine="480"/>
        <w:rPr>
          <w:rFonts w:ascii="宋体" w:hAnsi="宋体"/>
          <w:sz w:val="24"/>
          <w:szCs w:val="32"/>
        </w:rPr>
      </w:pPr>
      <w:r>
        <w:rPr>
          <w:rFonts w:ascii="宋体" w:hAnsi="宋体"/>
          <w:sz w:val="24"/>
          <w:szCs w:val="32"/>
        </w:rPr>
        <w:t>政务云平台</w:t>
      </w:r>
      <w:r>
        <w:rPr>
          <w:rFonts w:ascii="宋体" w:hAnsi="宋体" w:hint="eastAsia"/>
          <w:sz w:val="24"/>
          <w:szCs w:val="32"/>
        </w:rPr>
        <w:t>采用</w:t>
      </w:r>
      <w:r>
        <w:rPr>
          <w:rFonts w:ascii="宋体" w:hAnsi="宋体"/>
          <w:sz w:val="24"/>
          <w:szCs w:val="32"/>
        </w:rPr>
        <w:t>华为</w:t>
      </w:r>
      <w:r>
        <w:rPr>
          <w:rFonts w:ascii="宋体" w:hAnsi="宋体" w:hint="eastAsia"/>
          <w:sz w:val="24"/>
          <w:szCs w:val="32"/>
        </w:rPr>
        <w:t>RH5885 V3物理服务器搭建计算资源池，为云主机提供计算资源物理环境支撑。</w:t>
      </w:r>
    </w:p>
    <w:p w:rsidR="00CE760C" w:rsidRDefault="00CE760C" w:rsidP="00891A15">
      <w:pPr>
        <w:numPr>
          <w:ilvl w:val="0"/>
          <w:numId w:val="120"/>
        </w:numPr>
        <w:rPr>
          <w:rFonts w:ascii="宋体" w:hAnsi="宋体"/>
          <w:sz w:val="24"/>
          <w:szCs w:val="32"/>
        </w:rPr>
      </w:pPr>
      <w:r>
        <w:rPr>
          <w:rFonts w:ascii="宋体" w:hAnsi="宋体" w:hint="eastAsia"/>
          <w:sz w:val="24"/>
          <w:szCs w:val="32"/>
        </w:rPr>
        <w:t>物理服务器采用具有自主知识产权的，具有安全、自主可控的高性能机架服务器</w:t>
      </w:r>
    </w:p>
    <w:p w:rsidR="00CE760C" w:rsidRDefault="00CE760C" w:rsidP="00891A15">
      <w:pPr>
        <w:numPr>
          <w:ilvl w:val="0"/>
          <w:numId w:val="120"/>
        </w:numPr>
        <w:rPr>
          <w:rFonts w:ascii="宋体" w:hAnsi="宋体"/>
          <w:sz w:val="24"/>
          <w:szCs w:val="32"/>
        </w:rPr>
      </w:pPr>
      <w:r>
        <w:rPr>
          <w:rFonts w:ascii="宋体" w:hAnsi="宋体" w:hint="eastAsia"/>
          <w:sz w:val="24"/>
          <w:szCs w:val="32"/>
        </w:rPr>
        <w:t>由于应用计算服务器资源承载所有虚拟机，应具备较大的处理能力，满足虚拟机对硬件资源的要求，同时保证系统动态迁移，部署等功能，建议采用同一平台的服务器。目前主流的服务器虚拟化厂家都集中在</w:t>
      </w:r>
      <w:r>
        <w:rPr>
          <w:rFonts w:ascii="宋体" w:hAnsi="宋体"/>
          <w:sz w:val="24"/>
          <w:szCs w:val="32"/>
        </w:rPr>
        <w:t>X86</w:t>
      </w:r>
      <w:r>
        <w:rPr>
          <w:rFonts w:ascii="宋体" w:hAnsi="宋体" w:hint="eastAsia"/>
          <w:sz w:val="24"/>
          <w:szCs w:val="32"/>
        </w:rPr>
        <w:t>平台，因此对于虚拟化服务器首先要求</w:t>
      </w:r>
      <w:r>
        <w:rPr>
          <w:rFonts w:ascii="宋体" w:hAnsi="宋体"/>
          <w:sz w:val="24"/>
          <w:szCs w:val="32"/>
        </w:rPr>
        <w:t>x86</w:t>
      </w:r>
      <w:r>
        <w:rPr>
          <w:rFonts w:ascii="宋体" w:hAnsi="宋体" w:hint="eastAsia"/>
          <w:sz w:val="24"/>
          <w:szCs w:val="32"/>
        </w:rPr>
        <w:t>平台八路高端服务器，支持</w:t>
      </w:r>
      <w:r>
        <w:rPr>
          <w:rFonts w:ascii="宋体" w:hAnsi="宋体"/>
          <w:sz w:val="24"/>
          <w:szCs w:val="32"/>
        </w:rPr>
        <w:t>Intel</w:t>
      </w:r>
      <w:r>
        <w:rPr>
          <w:rFonts w:ascii="宋体" w:hAnsi="宋体" w:hint="eastAsia"/>
          <w:sz w:val="24"/>
          <w:szCs w:val="32"/>
        </w:rPr>
        <w:t>的多核心、高主频、高缓存</w:t>
      </w:r>
      <w:r>
        <w:rPr>
          <w:rFonts w:ascii="宋体" w:hAnsi="宋体"/>
          <w:sz w:val="24"/>
          <w:szCs w:val="32"/>
        </w:rPr>
        <w:t>E7</w:t>
      </w:r>
      <w:r>
        <w:rPr>
          <w:rFonts w:ascii="宋体" w:hAnsi="宋体" w:hint="eastAsia"/>
          <w:sz w:val="24"/>
          <w:szCs w:val="32"/>
        </w:rPr>
        <w:t>系类处理器，最高可提供</w:t>
      </w:r>
      <w:r>
        <w:rPr>
          <w:rFonts w:ascii="宋体" w:hAnsi="宋体"/>
          <w:sz w:val="24"/>
          <w:szCs w:val="32"/>
        </w:rPr>
        <w:t>40</w:t>
      </w:r>
      <w:r>
        <w:rPr>
          <w:rFonts w:ascii="宋体" w:hAnsi="宋体" w:hint="eastAsia"/>
          <w:sz w:val="24"/>
          <w:szCs w:val="32"/>
        </w:rPr>
        <w:t>个计算核心，</w:t>
      </w:r>
      <w:r>
        <w:rPr>
          <w:rFonts w:ascii="宋体" w:hAnsi="宋体"/>
          <w:sz w:val="24"/>
          <w:szCs w:val="32"/>
        </w:rPr>
        <w:t>80</w:t>
      </w:r>
      <w:r>
        <w:rPr>
          <w:rFonts w:ascii="宋体" w:hAnsi="宋体" w:hint="eastAsia"/>
          <w:sz w:val="24"/>
          <w:szCs w:val="32"/>
        </w:rPr>
        <w:t>个线程，满足用户的对于多个多核心虚拟机应用的支持，由于多核心虚拟机可在适用于多种高负载的应用情况当中，所</w:t>
      </w:r>
      <w:r>
        <w:rPr>
          <w:rFonts w:ascii="宋体" w:hAnsi="宋体" w:hint="eastAsia"/>
          <w:sz w:val="24"/>
          <w:szCs w:val="32"/>
        </w:rPr>
        <w:lastRenderedPageBreak/>
        <w:t>以对应用承载去、基础资源和共性服务区中各种虚拟服务器的要求能进行很好的满足。能够承载主要的服务器虚拟化软件。普通的应用服务器采用低端的双路机架式服务器，并采用最新的Intel CPU架构，保证了服务器端硬件的先进性。</w:t>
      </w:r>
    </w:p>
    <w:p w:rsidR="00CE760C" w:rsidRDefault="00CE760C" w:rsidP="00891A15">
      <w:pPr>
        <w:numPr>
          <w:ilvl w:val="0"/>
          <w:numId w:val="120"/>
        </w:numPr>
        <w:rPr>
          <w:rFonts w:ascii="宋体" w:hAnsi="宋体"/>
          <w:sz w:val="24"/>
          <w:szCs w:val="32"/>
        </w:rPr>
      </w:pPr>
      <w:r>
        <w:rPr>
          <w:rFonts w:ascii="宋体" w:hAnsi="宋体" w:hint="eastAsia"/>
          <w:sz w:val="24"/>
          <w:szCs w:val="32"/>
        </w:rPr>
        <w:t>计算资源服务器采用主流</w:t>
      </w:r>
      <w:r>
        <w:rPr>
          <w:rFonts w:ascii="宋体" w:hAnsi="宋体"/>
          <w:sz w:val="24"/>
          <w:szCs w:val="32"/>
        </w:rPr>
        <w:t>64</w:t>
      </w:r>
      <w:r>
        <w:rPr>
          <w:rFonts w:ascii="宋体" w:hAnsi="宋体" w:hint="eastAsia"/>
          <w:sz w:val="24"/>
          <w:szCs w:val="32"/>
        </w:rPr>
        <w:t>位架构的</w:t>
      </w:r>
      <w:r>
        <w:rPr>
          <w:rFonts w:ascii="宋体" w:hAnsi="宋体"/>
          <w:sz w:val="24"/>
          <w:szCs w:val="32"/>
        </w:rPr>
        <w:t>CPU</w:t>
      </w:r>
      <w:r>
        <w:rPr>
          <w:rFonts w:ascii="宋体" w:hAnsi="宋体" w:hint="eastAsia"/>
          <w:sz w:val="24"/>
          <w:szCs w:val="32"/>
        </w:rPr>
        <w:t>，要求能够支持</w:t>
      </w:r>
      <w:r>
        <w:rPr>
          <w:rFonts w:ascii="宋体" w:hAnsi="宋体"/>
          <w:sz w:val="24"/>
          <w:szCs w:val="32"/>
        </w:rPr>
        <w:t>VT-x</w:t>
      </w:r>
      <w:r>
        <w:rPr>
          <w:rFonts w:ascii="宋体" w:hAnsi="宋体" w:hint="eastAsia"/>
          <w:sz w:val="24"/>
          <w:szCs w:val="32"/>
        </w:rPr>
        <w:t>和</w:t>
      </w:r>
      <w:r>
        <w:rPr>
          <w:rFonts w:ascii="宋体" w:hAnsi="宋体"/>
          <w:sz w:val="24"/>
          <w:szCs w:val="32"/>
        </w:rPr>
        <w:t>EPT</w:t>
      </w:r>
      <w:r>
        <w:rPr>
          <w:rFonts w:ascii="宋体" w:hAnsi="宋体" w:hint="eastAsia"/>
          <w:sz w:val="24"/>
          <w:szCs w:val="32"/>
        </w:rPr>
        <w:t>功能，或者支持</w:t>
      </w:r>
      <w:r>
        <w:rPr>
          <w:rFonts w:ascii="宋体" w:hAnsi="宋体"/>
          <w:sz w:val="24"/>
          <w:szCs w:val="32"/>
        </w:rPr>
        <w:t>AMD-V</w:t>
      </w:r>
      <w:r>
        <w:rPr>
          <w:rFonts w:ascii="宋体" w:hAnsi="宋体" w:hint="eastAsia"/>
          <w:sz w:val="24"/>
          <w:szCs w:val="32"/>
        </w:rPr>
        <w:t>和</w:t>
      </w:r>
      <w:r>
        <w:rPr>
          <w:rFonts w:ascii="宋体" w:hAnsi="宋体"/>
          <w:sz w:val="24"/>
          <w:szCs w:val="32"/>
        </w:rPr>
        <w:t>RVI</w:t>
      </w:r>
      <w:r>
        <w:rPr>
          <w:rFonts w:ascii="宋体" w:hAnsi="宋体" w:hint="eastAsia"/>
          <w:sz w:val="24"/>
          <w:szCs w:val="32"/>
        </w:rPr>
        <w:t>功能。</w:t>
      </w:r>
    </w:p>
    <w:p w:rsidR="00CE760C" w:rsidRDefault="00CE760C" w:rsidP="00891A15">
      <w:pPr>
        <w:numPr>
          <w:ilvl w:val="0"/>
          <w:numId w:val="120"/>
        </w:numPr>
        <w:rPr>
          <w:rFonts w:ascii="宋体" w:hAnsi="宋体"/>
          <w:sz w:val="24"/>
          <w:szCs w:val="32"/>
        </w:rPr>
      </w:pPr>
      <w:r>
        <w:rPr>
          <w:rFonts w:ascii="宋体" w:hAnsi="宋体" w:hint="eastAsia"/>
          <w:sz w:val="24"/>
          <w:szCs w:val="32"/>
        </w:rPr>
        <w:t>计算资源虚拟化四路服务器最大可支持</w:t>
      </w:r>
      <w:r>
        <w:rPr>
          <w:rFonts w:ascii="宋体" w:hAnsi="宋体"/>
          <w:sz w:val="24"/>
          <w:szCs w:val="32"/>
        </w:rPr>
        <w:t>1.5TB</w:t>
      </w:r>
      <w:r>
        <w:rPr>
          <w:rFonts w:ascii="宋体" w:hAnsi="宋体" w:hint="eastAsia"/>
          <w:sz w:val="24"/>
          <w:szCs w:val="32"/>
        </w:rPr>
        <w:t>内存，普通应用双路服务器最大可支持</w:t>
      </w:r>
      <w:r>
        <w:rPr>
          <w:rFonts w:ascii="宋体" w:hAnsi="宋体"/>
          <w:sz w:val="24"/>
          <w:szCs w:val="32"/>
        </w:rPr>
        <w:t>768GB</w:t>
      </w:r>
      <w:r>
        <w:rPr>
          <w:rFonts w:ascii="宋体" w:hAnsi="宋体" w:hint="eastAsia"/>
          <w:sz w:val="24"/>
          <w:szCs w:val="32"/>
        </w:rPr>
        <w:t>内存，通过内存本身的</w:t>
      </w:r>
      <w:r>
        <w:rPr>
          <w:rFonts w:ascii="宋体" w:hAnsi="宋体"/>
          <w:sz w:val="24"/>
          <w:szCs w:val="32"/>
        </w:rPr>
        <w:t>ECC</w:t>
      </w:r>
      <w:r>
        <w:rPr>
          <w:rFonts w:ascii="宋体" w:hAnsi="宋体" w:hint="eastAsia"/>
          <w:sz w:val="24"/>
          <w:szCs w:val="32"/>
        </w:rPr>
        <w:t>校验、</w:t>
      </w:r>
      <w:r>
        <w:rPr>
          <w:rFonts w:ascii="宋体" w:hAnsi="宋体"/>
          <w:sz w:val="24"/>
          <w:szCs w:val="32"/>
        </w:rPr>
        <w:t>buffer</w:t>
      </w:r>
      <w:r>
        <w:rPr>
          <w:rFonts w:ascii="宋体" w:hAnsi="宋体" w:hint="eastAsia"/>
          <w:sz w:val="24"/>
          <w:szCs w:val="32"/>
        </w:rPr>
        <w:t>等特殊功能，增强了数据在虚拟机中内存应用，而且还可以满足平台中的大容量内存需求。计算资源虚拟化服务器四路服务器可以支持更多的</w:t>
      </w:r>
      <w:r>
        <w:rPr>
          <w:rFonts w:ascii="宋体" w:hAnsi="宋体"/>
          <w:sz w:val="24"/>
          <w:szCs w:val="32"/>
        </w:rPr>
        <w:t>PCI-E3.0</w:t>
      </w:r>
      <w:r>
        <w:rPr>
          <w:rFonts w:ascii="宋体" w:hAnsi="宋体" w:hint="eastAsia"/>
          <w:sz w:val="24"/>
          <w:szCs w:val="32"/>
        </w:rPr>
        <w:t>插槽，可以满足云计算资源平台物理层的各种扩展需求，考虑计算资源服务器需要支撑多个</w:t>
      </w:r>
      <w:r>
        <w:rPr>
          <w:rFonts w:ascii="宋体" w:hAnsi="宋体"/>
          <w:sz w:val="24"/>
          <w:szCs w:val="32"/>
        </w:rPr>
        <w:t>VM</w:t>
      </w:r>
      <w:r>
        <w:rPr>
          <w:rFonts w:ascii="宋体" w:hAnsi="宋体" w:hint="eastAsia"/>
          <w:sz w:val="24"/>
          <w:szCs w:val="32"/>
        </w:rPr>
        <w:t>（虚拟机），即在同一个物理单元中需要能够支撑多个应用服务器，需保障各个应用服务器对于带宽的考虑；考虑到云计算平台在与后端存储进行数据交互的快速读写性能要求会很高，配置2块HBA卡，即保证了云平台物理服务器硬件与后端存储的带宽，又涵盖了链路冗余的特性，为云计算平台的平稳高速运行带来了保障。</w:t>
      </w:r>
    </w:p>
    <w:p w:rsidR="00CE760C" w:rsidRDefault="00CE760C" w:rsidP="00CE760C">
      <w:pPr>
        <w:ind w:firstLineChars="200" w:firstLine="480"/>
        <w:rPr>
          <w:rFonts w:ascii="宋体" w:hAnsi="宋体"/>
          <w:sz w:val="24"/>
          <w:szCs w:val="32"/>
        </w:rPr>
      </w:pPr>
      <w:r>
        <w:rPr>
          <w:rFonts w:ascii="宋体" w:hAnsi="宋体" w:hint="eastAsia"/>
          <w:sz w:val="24"/>
          <w:szCs w:val="32"/>
        </w:rPr>
        <w:t>计算资源服务器的性能指标计算应从服务器支撑的虚机（</w:t>
      </w:r>
      <w:r>
        <w:rPr>
          <w:rFonts w:ascii="宋体" w:hAnsi="宋体"/>
          <w:sz w:val="24"/>
          <w:szCs w:val="32"/>
        </w:rPr>
        <w:t>VM</w:t>
      </w:r>
      <w:r>
        <w:rPr>
          <w:rFonts w:ascii="宋体" w:hAnsi="宋体" w:hint="eastAsia"/>
          <w:sz w:val="24"/>
          <w:szCs w:val="32"/>
        </w:rPr>
        <w:t>）的个数和性能指标进行分析。</w:t>
      </w:r>
    </w:p>
    <w:p w:rsidR="00CE760C" w:rsidRDefault="00CE760C" w:rsidP="00CE760C">
      <w:pPr>
        <w:ind w:firstLineChars="200" w:firstLine="480"/>
        <w:rPr>
          <w:rFonts w:ascii="宋体" w:hAnsi="宋体"/>
          <w:sz w:val="24"/>
          <w:szCs w:val="32"/>
        </w:rPr>
      </w:pPr>
      <w:r>
        <w:rPr>
          <w:rFonts w:ascii="宋体" w:hAnsi="宋体" w:hint="eastAsia"/>
          <w:sz w:val="24"/>
          <w:szCs w:val="32"/>
        </w:rPr>
        <w:t>根据服务器建设需求情况，选择两类服务器作为政务外网公共云的服务器设备，包括：</w:t>
      </w:r>
    </w:p>
    <w:p w:rsidR="00CE760C" w:rsidRDefault="00CE760C" w:rsidP="00891A15">
      <w:pPr>
        <w:numPr>
          <w:ilvl w:val="0"/>
          <w:numId w:val="121"/>
        </w:numPr>
        <w:rPr>
          <w:rFonts w:ascii="宋体" w:hAnsi="宋体"/>
          <w:sz w:val="24"/>
          <w:szCs w:val="32"/>
        </w:rPr>
      </w:pPr>
      <w:r>
        <w:rPr>
          <w:rFonts w:ascii="宋体" w:hAnsi="宋体" w:hint="eastAsia"/>
          <w:sz w:val="24"/>
          <w:szCs w:val="32"/>
        </w:rPr>
        <w:t>高性能四路高端服务器，用于较高需求的虚拟机划分和高性能数据库服务器需求，。</w:t>
      </w:r>
    </w:p>
    <w:p w:rsidR="00CE760C" w:rsidRDefault="00CE760C" w:rsidP="00891A15">
      <w:pPr>
        <w:numPr>
          <w:ilvl w:val="0"/>
          <w:numId w:val="121"/>
        </w:numPr>
        <w:rPr>
          <w:rFonts w:ascii="宋体" w:hAnsi="宋体"/>
          <w:sz w:val="24"/>
          <w:szCs w:val="32"/>
        </w:rPr>
      </w:pPr>
      <w:r>
        <w:rPr>
          <w:rFonts w:ascii="宋体" w:hAnsi="宋体" w:hint="eastAsia"/>
          <w:sz w:val="24"/>
          <w:szCs w:val="32"/>
        </w:rPr>
        <w:t>高性能双路机架服务器，用于普通的物理应用服务器，保证了普通的较高应用</w:t>
      </w:r>
    </w:p>
    <w:p w:rsidR="00CE760C" w:rsidRPr="00013D01" w:rsidRDefault="00CE760C" w:rsidP="00DD12A3">
      <w:pPr>
        <w:pStyle w:val="40"/>
        <w:spacing w:beforeLines="50" w:before="156" w:afterLines="50" w:after="156" w:line="480" w:lineRule="auto"/>
        <w:jc w:val="left"/>
      </w:pPr>
      <w:r w:rsidRPr="00013D01">
        <w:t>云主机全生命周期管理</w:t>
      </w:r>
    </w:p>
    <w:p w:rsidR="00CE760C" w:rsidRDefault="00CE760C" w:rsidP="00CE760C">
      <w:pPr>
        <w:ind w:firstLineChars="200" w:firstLine="480"/>
        <w:rPr>
          <w:rFonts w:ascii="宋体" w:hAnsi="宋体"/>
          <w:sz w:val="24"/>
          <w:szCs w:val="32"/>
        </w:rPr>
      </w:pPr>
      <w:r>
        <w:rPr>
          <w:rFonts w:ascii="宋体" w:hAnsi="宋体" w:hint="eastAsia"/>
          <w:sz w:val="24"/>
          <w:szCs w:val="32"/>
        </w:rPr>
        <w:t>虚拟机基本操作包括：创建、删除、启动、关闭、重启等。基本虚拟机管理能力，用户可以根据负载灵活调整虚拟机状态。</w:t>
      </w:r>
    </w:p>
    <w:p w:rsidR="00CE760C" w:rsidRDefault="00CE760C" w:rsidP="00CE760C">
      <w:pPr>
        <w:ind w:firstLineChars="200" w:firstLine="480"/>
        <w:rPr>
          <w:rFonts w:ascii="宋体" w:hAnsi="宋体"/>
          <w:sz w:val="24"/>
          <w:szCs w:val="32"/>
        </w:rPr>
      </w:pPr>
      <w:r>
        <w:rPr>
          <w:rFonts w:ascii="宋体" w:hAnsi="宋体" w:hint="eastAsia"/>
          <w:sz w:val="24"/>
          <w:szCs w:val="32"/>
        </w:rPr>
        <w:lastRenderedPageBreak/>
        <w:t>1.虚拟机信息查询</w:t>
      </w:r>
    </w:p>
    <w:p w:rsidR="00CE760C" w:rsidRDefault="00CE760C" w:rsidP="00CE760C">
      <w:pPr>
        <w:ind w:firstLineChars="200" w:firstLine="480"/>
        <w:rPr>
          <w:rFonts w:ascii="宋体" w:hAnsi="宋体"/>
          <w:sz w:val="24"/>
          <w:szCs w:val="32"/>
        </w:rPr>
      </w:pPr>
      <w:r>
        <w:rPr>
          <w:rFonts w:ascii="宋体" w:hAnsi="宋体" w:hint="eastAsia"/>
          <w:sz w:val="24"/>
          <w:szCs w:val="32"/>
        </w:rPr>
        <w:t>通过虚拟化层提供的查询接口，可查询到一个或多个虚拟机的基本信息，包含虚拟机规格信息、卷信息、运行状态信息、IP地址等。用户可以全面掌握虚拟机相关信息。</w:t>
      </w:r>
    </w:p>
    <w:p w:rsidR="00CE760C" w:rsidRDefault="00CE760C" w:rsidP="00CE760C">
      <w:pPr>
        <w:ind w:firstLineChars="200" w:firstLine="480"/>
        <w:rPr>
          <w:rFonts w:ascii="宋体" w:hAnsi="宋体"/>
          <w:sz w:val="24"/>
          <w:szCs w:val="32"/>
        </w:rPr>
      </w:pPr>
      <w:r>
        <w:rPr>
          <w:rFonts w:ascii="宋体" w:hAnsi="宋体" w:hint="eastAsia"/>
          <w:sz w:val="24"/>
          <w:szCs w:val="32"/>
        </w:rPr>
        <w:t>2.创建虚拟机</w:t>
      </w:r>
    </w:p>
    <w:p w:rsidR="00CE760C" w:rsidRDefault="00CE760C" w:rsidP="00CE760C">
      <w:pPr>
        <w:ind w:firstLineChars="200" w:firstLine="480"/>
        <w:rPr>
          <w:rFonts w:ascii="宋体" w:hAnsi="宋体"/>
          <w:sz w:val="24"/>
          <w:szCs w:val="32"/>
        </w:rPr>
      </w:pPr>
      <w:r>
        <w:rPr>
          <w:rFonts w:ascii="宋体" w:hAnsi="宋体" w:hint="eastAsia"/>
          <w:sz w:val="24"/>
          <w:szCs w:val="32"/>
        </w:rPr>
        <w:t>各业务管理员可以通过创建应用、使用虚拟机模板、自定义方式以及克隆方式创建虚拟机。</w:t>
      </w:r>
    </w:p>
    <w:p w:rsidR="00CE760C" w:rsidRDefault="00CE760C" w:rsidP="00CE760C">
      <w:pPr>
        <w:ind w:firstLineChars="200" w:firstLine="480"/>
        <w:rPr>
          <w:rFonts w:ascii="宋体" w:hAnsi="宋体"/>
          <w:sz w:val="24"/>
          <w:szCs w:val="32"/>
        </w:rPr>
      </w:pPr>
      <w:r>
        <w:rPr>
          <w:rFonts w:ascii="宋体" w:hAnsi="宋体" w:hint="eastAsia"/>
          <w:sz w:val="24"/>
          <w:szCs w:val="32"/>
        </w:rPr>
        <w:t>3.销毁虚拟机</w:t>
      </w:r>
    </w:p>
    <w:p w:rsidR="00CE760C" w:rsidRDefault="00CE760C" w:rsidP="00CE760C">
      <w:pPr>
        <w:ind w:firstLineChars="200" w:firstLine="480"/>
        <w:rPr>
          <w:rFonts w:ascii="宋体" w:hAnsi="宋体"/>
          <w:sz w:val="24"/>
          <w:szCs w:val="32"/>
        </w:rPr>
      </w:pPr>
      <w:r>
        <w:rPr>
          <w:rFonts w:ascii="宋体" w:hAnsi="宋体" w:hint="eastAsia"/>
          <w:sz w:val="24"/>
          <w:szCs w:val="32"/>
        </w:rPr>
        <w:t>各业务管理员可以通过删除应用来销毁虚拟机，将不再使用的虚拟机销毁，以释放系统资源。</w:t>
      </w:r>
    </w:p>
    <w:p w:rsidR="00CE760C" w:rsidRDefault="00CE760C" w:rsidP="00CE760C">
      <w:pPr>
        <w:ind w:firstLineChars="200" w:firstLine="480"/>
        <w:rPr>
          <w:rFonts w:ascii="宋体" w:hAnsi="宋体"/>
          <w:sz w:val="24"/>
          <w:szCs w:val="32"/>
        </w:rPr>
      </w:pPr>
      <w:r>
        <w:rPr>
          <w:rFonts w:ascii="宋体" w:hAnsi="宋体" w:hint="eastAsia"/>
          <w:sz w:val="24"/>
          <w:szCs w:val="32"/>
        </w:rPr>
        <w:t>4.虚拟机操作管理</w:t>
      </w:r>
    </w:p>
    <w:p w:rsidR="00CE760C" w:rsidRDefault="00CE760C" w:rsidP="00CE760C">
      <w:pPr>
        <w:ind w:firstLineChars="200" w:firstLine="480"/>
        <w:rPr>
          <w:rFonts w:ascii="宋体" w:hAnsi="宋体"/>
          <w:sz w:val="24"/>
          <w:szCs w:val="32"/>
        </w:rPr>
      </w:pPr>
      <w:r>
        <w:rPr>
          <w:rFonts w:ascii="宋体" w:hAnsi="宋体" w:hint="eastAsia"/>
          <w:sz w:val="24"/>
          <w:szCs w:val="32"/>
        </w:rPr>
        <w:t>各业务管理员可以通过对一个或多个虚拟机，执行启动/唤醒、安全重启、强制重启、休眠、安全关闭和强制关闭等操作。</w:t>
      </w:r>
    </w:p>
    <w:p w:rsidR="00CE760C" w:rsidRDefault="00CE760C" w:rsidP="00CE760C">
      <w:pPr>
        <w:ind w:firstLineChars="200" w:firstLine="480"/>
        <w:rPr>
          <w:rFonts w:ascii="宋体" w:hAnsi="宋体"/>
          <w:sz w:val="24"/>
          <w:szCs w:val="32"/>
        </w:rPr>
      </w:pPr>
      <w:r>
        <w:rPr>
          <w:rFonts w:ascii="宋体" w:hAnsi="宋体" w:hint="eastAsia"/>
          <w:sz w:val="24"/>
          <w:szCs w:val="32"/>
        </w:rPr>
        <w:t>5.迁移虚拟机</w:t>
      </w:r>
    </w:p>
    <w:p w:rsidR="00CE760C" w:rsidRDefault="00CE760C" w:rsidP="00CE760C">
      <w:pPr>
        <w:ind w:firstLineChars="200" w:firstLine="480"/>
        <w:rPr>
          <w:rFonts w:ascii="宋体" w:hAnsi="宋体"/>
          <w:sz w:val="24"/>
          <w:szCs w:val="32"/>
        </w:rPr>
      </w:pPr>
      <w:r>
        <w:rPr>
          <w:rFonts w:ascii="宋体" w:hAnsi="宋体" w:hint="eastAsia"/>
          <w:sz w:val="24"/>
          <w:szCs w:val="32"/>
        </w:rPr>
        <w:t>各业务管理员可以将虚拟机从一台主机上迁移到另一台主机上。</w:t>
      </w:r>
    </w:p>
    <w:p w:rsidR="00CE760C" w:rsidRDefault="00CE760C" w:rsidP="00CE760C">
      <w:pPr>
        <w:ind w:firstLineChars="200" w:firstLine="480"/>
        <w:rPr>
          <w:rFonts w:ascii="宋体" w:hAnsi="宋体"/>
          <w:sz w:val="24"/>
          <w:szCs w:val="32"/>
        </w:rPr>
      </w:pPr>
      <w:r>
        <w:rPr>
          <w:rFonts w:ascii="宋体" w:hAnsi="宋体" w:hint="eastAsia"/>
          <w:sz w:val="24"/>
          <w:szCs w:val="32"/>
        </w:rPr>
        <w:t>6.修复虚拟机</w:t>
      </w:r>
    </w:p>
    <w:p w:rsidR="00CE760C" w:rsidRDefault="00CE760C" w:rsidP="00CE760C">
      <w:pPr>
        <w:ind w:firstLineChars="200" w:firstLine="480"/>
        <w:rPr>
          <w:rFonts w:ascii="宋体" w:hAnsi="宋体"/>
          <w:sz w:val="24"/>
          <w:szCs w:val="32"/>
        </w:rPr>
      </w:pPr>
      <w:r>
        <w:rPr>
          <w:rFonts w:ascii="宋体" w:hAnsi="宋体" w:hint="eastAsia"/>
          <w:sz w:val="24"/>
          <w:szCs w:val="32"/>
        </w:rPr>
        <w:t>虚拟机操作系统异常后，各业务管理员可以对虚拟机进行修复。修复虚拟机不会影响用户数据，确保用户信息不丢失。</w:t>
      </w:r>
    </w:p>
    <w:p w:rsidR="00CE760C" w:rsidRDefault="00CE760C" w:rsidP="00CE760C">
      <w:pPr>
        <w:ind w:firstLineChars="200" w:firstLine="480"/>
        <w:rPr>
          <w:rFonts w:ascii="宋体" w:hAnsi="宋体"/>
          <w:sz w:val="24"/>
          <w:szCs w:val="32"/>
        </w:rPr>
      </w:pPr>
      <w:r>
        <w:rPr>
          <w:rFonts w:ascii="宋体" w:hAnsi="宋体" w:hint="eastAsia"/>
          <w:sz w:val="24"/>
          <w:szCs w:val="32"/>
        </w:rPr>
        <w:t>7.创建虚拟机快照</w:t>
      </w:r>
    </w:p>
    <w:p w:rsidR="00CE760C" w:rsidRDefault="00CE760C" w:rsidP="00CE760C">
      <w:pPr>
        <w:ind w:firstLineChars="200" w:firstLine="480"/>
        <w:rPr>
          <w:rFonts w:ascii="宋体" w:hAnsi="宋体"/>
          <w:sz w:val="24"/>
          <w:szCs w:val="32"/>
        </w:rPr>
      </w:pPr>
      <w:r>
        <w:rPr>
          <w:rFonts w:ascii="宋体" w:hAnsi="宋体" w:hint="eastAsia"/>
          <w:sz w:val="24"/>
          <w:szCs w:val="32"/>
        </w:rPr>
        <w:t>虚拟机快照可保留虚拟机某一个时刻的状态，当虚拟机出现故障时，各业务管理员可以使用快照将虚拟机恢复到创建快照的时刻点。</w:t>
      </w:r>
    </w:p>
    <w:p w:rsidR="00CE760C" w:rsidRDefault="00CE760C" w:rsidP="00CE760C">
      <w:pPr>
        <w:ind w:firstLineChars="200" w:firstLine="480"/>
        <w:rPr>
          <w:rFonts w:ascii="宋体" w:hAnsi="宋体"/>
          <w:sz w:val="24"/>
          <w:szCs w:val="32"/>
        </w:rPr>
      </w:pPr>
      <w:r>
        <w:rPr>
          <w:rFonts w:ascii="宋体" w:hAnsi="宋体" w:hint="eastAsia"/>
          <w:sz w:val="24"/>
          <w:szCs w:val="32"/>
        </w:rPr>
        <w:t>8.虚拟机资源调整</w:t>
      </w:r>
    </w:p>
    <w:p w:rsidR="00CE760C" w:rsidRDefault="00CE760C" w:rsidP="00CE760C">
      <w:pPr>
        <w:ind w:firstLineChars="200" w:firstLine="480"/>
        <w:rPr>
          <w:rFonts w:ascii="宋体" w:hAnsi="宋体"/>
          <w:sz w:val="24"/>
          <w:szCs w:val="32"/>
        </w:rPr>
      </w:pPr>
      <w:r>
        <w:rPr>
          <w:rFonts w:ascii="宋体" w:hAnsi="宋体" w:hint="eastAsia"/>
          <w:sz w:val="24"/>
          <w:szCs w:val="32"/>
        </w:rPr>
        <w:t>各业务管理员可以根据业务负载调整资源的使用情况调整虚拟机的QoS、调整虚拟机CPU数目、调整内存大小、增加或修改虚拟磁盘、删除虚拟磁盘、增加或修改网卡、删除网卡、调整虚拟机磁盘的IO上限等。无需重启云主机即可生效，保证业务不中断。</w:t>
      </w:r>
    </w:p>
    <w:p w:rsidR="00CE760C" w:rsidRDefault="00CE760C" w:rsidP="00CE760C">
      <w:pPr>
        <w:ind w:firstLineChars="200" w:firstLine="480"/>
        <w:rPr>
          <w:rFonts w:ascii="宋体" w:hAnsi="宋体"/>
          <w:sz w:val="24"/>
          <w:szCs w:val="32"/>
        </w:rPr>
      </w:pPr>
      <w:r>
        <w:rPr>
          <w:rFonts w:ascii="宋体" w:hAnsi="宋体" w:hint="eastAsia"/>
          <w:sz w:val="24"/>
          <w:szCs w:val="32"/>
        </w:rPr>
        <w:t>9.虚拟机性能监控</w:t>
      </w:r>
    </w:p>
    <w:p w:rsidR="00CE760C" w:rsidRDefault="00CE760C" w:rsidP="00CE760C">
      <w:pPr>
        <w:ind w:firstLineChars="200" w:firstLine="480"/>
        <w:rPr>
          <w:rFonts w:ascii="宋体" w:hAnsi="宋体"/>
          <w:sz w:val="24"/>
          <w:szCs w:val="32"/>
        </w:rPr>
      </w:pPr>
      <w:r>
        <w:rPr>
          <w:rFonts w:ascii="宋体" w:hAnsi="宋体" w:hint="eastAsia"/>
          <w:sz w:val="24"/>
          <w:szCs w:val="32"/>
        </w:rPr>
        <w:t>各业务管理员可以获取虚拟机CPU占用率、内存占用率、网络流速和磁盘I/O等信息，还可以按周、月、年及自定义时段查询性能监控结果。</w:t>
      </w:r>
    </w:p>
    <w:p w:rsidR="00CE760C" w:rsidRPr="00013D01" w:rsidRDefault="00CE760C" w:rsidP="00DD12A3">
      <w:pPr>
        <w:pStyle w:val="40"/>
        <w:spacing w:beforeLines="50" w:before="156" w:afterLines="50" w:after="156" w:line="480" w:lineRule="auto"/>
        <w:jc w:val="left"/>
      </w:pPr>
      <w:r w:rsidRPr="00013D01">
        <w:rPr>
          <w:rFonts w:hint="eastAsia"/>
        </w:rPr>
        <w:lastRenderedPageBreak/>
        <w:t>云主机可靠性设计</w:t>
      </w:r>
    </w:p>
    <w:p w:rsidR="00CE760C" w:rsidRDefault="00CE760C" w:rsidP="00CE760C">
      <w:pPr>
        <w:ind w:firstLineChars="200" w:firstLine="480"/>
        <w:rPr>
          <w:rFonts w:ascii="宋体" w:hAnsi="宋体"/>
          <w:sz w:val="24"/>
          <w:szCs w:val="32"/>
        </w:rPr>
      </w:pPr>
      <w:r>
        <w:rPr>
          <w:rFonts w:ascii="宋体" w:hAnsi="宋体" w:hint="eastAsia"/>
          <w:sz w:val="24"/>
          <w:szCs w:val="32"/>
        </w:rPr>
        <w:t>1.虚拟机热迁移</w:t>
      </w:r>
    </w:p>
    <w:p w:rsidR="00CE760C" w:rsidRDefault="00CE760C" w:rsidP="00CE760C">
      <w:pPr>
        <w:ind w:firstLineChars="200" w:firstLine="480"/>
        <w:rPr>
          <w:rFonts w:ascii="宋体" w:hAnsi="宋体"/>
          <w:sz w:val="24"/>
          <w:szCs w:val="32"/>
        </w:rPr>
      </w:pPr>
      <w:r>
        <w:rPr>
          <w:rFonts w:ascii="宋体" w:hAnsi="宋体" w:hint="eastAsia"/>
          <w:sz w:val="24"/>
          <w:szCs w:val="32"/>
        </w:rPr>
        <w:t>为保证虚拟机的可用性，规避业务中断的风险，政务云平台提供虚拟机热迁移能力，即虚拟机在不中断业务的情况下实现迁移。虚拟机迁移时，系统会在迁移的目的端创建该虚拟机的完整镜像，并在源端和目的端进行同步。政务云平台提供内存数据快速复制和共享存储技术，确保在不中断业务的情况下将虚拟机迁移到目标主机，虚拟机迁移前后数据不变。</w:t>
      </w:r>
    </w:p>
    <w:p w:rsidR="00CE760C" w:rsidRDefault="00CE760C" w:rsidP="00CE760C">
      <w:pPr>
        <w:ind w:firstLineChars="200" w:firstLine="480"/>
        <w:rPr>
          <w:rFonts w:ascii="宋体" w:hAnsi="宋体"/>
          <w:sz w:val="24"/>
          <w:szCs w:val="32"/>
        </w:rPr>
      </w:pPr>
      <w:r>
        <w:rPr>
          <w:rFonts w:ascii="宋体" w:hAnsi="宋体" w:hint="eastAsia"/>
          <w:sz w:val="24"/>
          <w:szCs w:val="32"/>
        </w:rPr>
        <w:t>在进行服务器维护操作前，系统维护人员将该服务器上的虚拟机迁移到其他服务器，降低操作维护过程中业务中断的风险。</w:t>
      </w:r>
    </w:p>
    <w:p w:rsidR="00CE760C" w:rsidRDefault="00CE760C" w:rsidP="00CE760C">
      <w:pPr>
        <w:ind w:firstLineChars="200" w:firstLine="480"/>
        <w:rPr>
          <w:rFonts w:ascii="宋体" w:hAnsi="宋体"/>
          <w:sz w:val="24"/>
          <w:szCs w:val="32"/>
        </w:rPr>
      </w:pPr>
      <w:r>
        <w:rPr>
          <w:rFonts w:ascii="宋体" w:hAnsi="宋体" w:hint="eastAsia"/>
          <w:sz w:val="24"/>
          <w:szCs w:val="32"/>
        </w:rPr>
        <w:t>在进行服务器升级操作前，系统维护人员将该服务器上的虚拟机迁移到其他服务器，升级完成后将所有虚拟机迁回，降低服务器升级过程中业务中断的风险。</w:t>
      </w:r>
    </w:p>
    <w:p w:rsidR="00CE760C" w:rsidRDefault="00CE760C" w:rsidP="00CE760C">
      <w:pPr>
        <w:ind w:firstLineChars="200" w:firstLine="480"/>
        <w:rPr>
          <w:rFonts w:ascii="宋体" w:hAnsi="宋体"/>
          <w:sz w:val="24"/>
          <w:szCs w:val="32"/>
        </w:rPr>
      </w:pPr>
      <w:r>
        <w:rPr>
          <w:rFonts w:ascii="宋体" w:hAnsi="宋体" w:hint="eastAsia"/>
          <w:sz w:val="24"/>
          <w:szCs w:val="32"/>
        </w:rPr>
        <w:t>2.虚拟机</w:t>
      </w:r>
      <w:r>
        <w:rPr>
          <w:rFonts w:ascii="宋体" w:hAnsi="宋体"/>
          <w:sz w:val="24"/>
          <w:szCs w:val="32"/>
        </w:rPr>
        <w:t>HA</w:t>
      </w:r>
    </w:p>
    <w:p w:rsidR="00CE760C" w:rsidRDefault="00CE760C" w:rsidP="00CE760C">
      <w:pPr>
        <w:ind w:firstLineChars="200" w:firstLine="480"/>
        <w:rPr>
          <w:rFonts w:ascii="宋体" w:hAnsi="宋体"/>
          <w:sz w:val="24"/>
          <w:szCs w:val="32"/>
        </w:rPr>
      </w:pPr>
      <w:r>
        <w:rPr>
          <w:rFonts w:ascii="宋体" w:hAnsi="宋体" w:hint="eastAsia"/>
          <w:sz w:val="24"/>
          <w:szCs w:val="32"/>
        </w:rPr>
        <w:t xml:space="preserve">当计算节点或虚拟机出现故障时，系统自动将虚拟机迁移到其他有足够空间的计算节点上，使虚拟机快速重建，减少业务中断时间。 </w:t>
      </w:r>
    </w:p>
    <w:p w:rsidR="00CE760C" w:rsidRDefault="00CE760C" w:rsidP="00CE760C">
      <w:pPr>
        <w:ind w:firstLineChars="200" w:firstLine="480"/>
        <w:rPr>
          <w:rFonts w:ascii="宋体" w:hAnsi="宋体"/>
          <w:sz w:val="24"/>
          <w:szCs w:val="32"/>
        </w:rPr>
      </w:pPr>
      <w:r>
        <w:rPr>
          <w:rFonts w:ascii="宋体" w:hAnsi="宋体" w:hint="eastAsia"/>
          <w:sz w:val="24"/>
          <w:szCs w:val="32"/>
        </w:rPr>
        <w:t>3.虚拟机故障检测与恢复</w:t>
      </w:r>
    </w:p>
    <w:p w:rsidR="00CE760C" w:rsidRDefault="00CE760C" w:rsidP="00CE760C">
      <w:pPr>
        <w:ind w:firstLineChars="200" w:firstLine="480"/>
        <w:rPr>
          <w:rFonts w:ascii="宋体" w:hAnsi="宋体"/>
          <w:sz w:val="24"/>
          <w:szCs w:val="32"/>
        </w:rPr>
      </w:pPr>
      <w:r>
        <w:rPr>
          <w:rFonts w:ascii="宋体" w:hAnsi="宋体" w:hint="eastAsia"/>
          <w:sz w:val="24"/>
          <w:szCs w:val="32"/>
        </w:rPr>
        <w:t>当虚拟机本身发生故障或者虚拟机所在物理服务器发生故障导致虚拟机故障时，系统能够根据预先设置的故障处理策略，决定在本地或异地重新启动虚拟机，以尽快恢复业务的运行。用户也可以设置为虚拟机发生故障后不作处理，在这种故障处理策略下，系统即使检测到虚拟机发生故障，也不会做处理。</w:t>
      </w:r>
    </w:p>
    <w:p w:rsidR="00CE760C" w:rsidRPr="00013D01" w:rsidRDefault="00CE760C" w:rsidP="00CE760C"/>
    <w:p w:rsidR="00CE760C" w:rsidRPr="007153D5" w:rsidRDefault="00CE760C" w:rsidP="00CE760C">
      <w:pPr>
        <w:pStyle w:val="32"/>
        <w:rPr>
          <w:rFonts w:asciiTheme="minorEastAsia" w:eastAsiaTheme="minorEastAsia" w:hAnsiTheme="minorEastAsia"/>
        </w:rPr>
      </w:pPr>
      <w:bookmarkStart w:id="140" w:name="_Toc508288060"/>
      <w:r w:rsidRPr="007153D5">
        <w:rPr>
          <w:rFonts w:asciiTheme="minorEastAsia" w:eastAsiaTheme="minorEastAsia" w:hAnsiTheme="minorEastAsia"/>
        </w:rPr>
        <w:t>存储服务</w:t>
      </w:r>
      <w:bookmarkEnd w:id="140"/>
    </w:p>
    <w:p w:rsidR="00CE760C" w:rsidRDefault="00CE760C" w:rsidP="00CE760C">
      <w:pPr>
        <w:ind w:firstLineChars="200" w:firstLine="480"/>
        <w:rPr>
          <w:rFonts w:ascii="宋体" w:hAnsi="宋体"/>
          <w:sz w:val="24"/>
          <w:szCs w:val="32"/>
        </w:rPr>
      </w:pPr>
    </w:p>
    <w:p w:rsidR="00716196" w:rsidRDefault="00716196" w:rsidP="00716196">
      <w:pPr>
        <w:pStyle w:val="23"/>
        <w:rPr>
          <w:rFonts w:asciiTheme="minorEastAsia" w:eastAsiaTheme="minorEastAsia" w:hAnsiTheme="minorEastAsia"/>
        </w:rPr>
      </w:pPr>
      <w:bookmarkStart w:id="141" w:name="_Toc508288061"/>
      <w:r>
        <w:rPr>
          <w:rFonts w:asciiTheme="minorEastAsia" w:eastAsiaTheme="minorEastAsia" w:hAnsiTheme="minorEastAsia" w:hint="eastAsia"/>
        </w:rPr>
        <w:lastRenderedPageBreak/>
        <w:t>迁移</w:t>
      </w:r>
      <w:r w:rsidRPr="002D6542">
        <w:rPr>
          <w:rFonts w:asciiTheme="minorEastAsia" w:eastAsiaTheme="minorEastAsia" w:hAnsiTheme="minorEastAsia" w:hint="eastAsia"/>
        </w:rPr>
        <w:t>服务</w:t>
      </w:r>
      <w:bookmarkEnd w:id="141"/>
    </w:p>
    <w:p w:rsidR="002D6542" w:rsidRDefault="002D6542" w:rsidP="002D6542">
      <w:pPr>
        <w:pStyle w:val="23"/>
        <w:rPr>
          <w:rFonts w:asciiTheme="minorEastAsia" w:eastAsiaTheme="minorEastAsia" w:hAnsiTheme="minorEastAsia"/>
        </w:rPr>
      </w:pPr>
      <w:bookmarkStart w:id="142" w:name="_Toc508288062"/>
      <w:r w:rsidRPr="002D6542">
        <w:rPr>
          <w:rFonts w:asciiTheme="minorEastAsia" w:eastAsiaTheme="minorEastAsia" w:hAnsiTheme="minorEastAsia" w:hint="eastAsia"/>
        </w:rPr>
        <w:t>运维服务</w:t>
      </w:r>
      <w:bookmarkEnd w:id="142"/>
    </w:p>
    <w:p w:rsidR="002D6542" w:rsidRPr="00D10D4A" w:rsidRDefault="002D6542" w:rsidP="002D6542">
      <w:pPr>
        <w:pStyle w:val="23"/>
        <w:rPr>
          <w:rFonts w:asciiTheme="minorEastAsia" w:eastAsiaTheme="minorEastAsia" w:hAnsiTheme="minorEastAsia"/>
        </w:rPr>
      </w:pPr>
      <w:bookmarkStart w:id="143" w:name="_Toc508288063"/>
      <w:r w:rsidRPr="00D10D4A">
        <w:rPr>
          <w:rFonts w:asciiTheme="minorEastAsia" w:eastAsiaTheme="minorEastAsia" w:hAnsiTheme="minorEastAsia" w:hint="eastAsia"/>
        </w:rPr>
        <w:t>安全服务</w:t>
      </w:r>
      <w:bookmarkEnd w:id="143"/>
    </w:p>
    <w:p w:rsidR="002E08CC" w:rsidRDefault="002E08CC" w:rsidP="002E08CC">
      <w:pPr>
        <w:pStyle w:val="15"/>
        <w:jc w:val="center"/>
        <w:rPr>
          <w:rFonts w:ascii="宋体" w:eastAsia="宋体" w:hAnsi="宋体"/>
          <w:sz w:val="44"/>
          <w:szCs w:val="44"/>
        </w:rPr>
      </w:pPr>
      <w:bookmarkStart w:id="144" w:name="_Toc229359778"/>
      <w:bookmarkStart w:id="145" w:name="_Toc229359779"/>
      <w:bookmarkStart w:id="146" w:name="_Toc229359780"/>
      <w:bookmarkStart w:id="147" w:name="_Toc229359781"/>
      <w:bookmarkStart w:id="148" w:name="_Toc229359782"/>
      <w:bookmarkStart w:id="149" w:name="_Toc229359784"/>
      <w:bookmarkStart w:id="150" w:name="_Toc454622149"/>
      <w:bookmarkStart w:id="151" w:name="_Toc508288064"/>
      <w:bookmarkEnd w:id="144"/>
      <w:bookmarkEnd w:id="145"/>
      <w:bookmarkEnd w:id="146"/>
      <w:bookmarkEnd w:id="147"/>
      <w:bookmarkEnd w:id="148"/>
      <w:bookmarkEnd w:id="149"/>
      <w:r w:rsidRPr="00690CF0">
        <w:rPr>
          <w:rFonts w:ascii="宋体" w:eastAsia="宋体" w:hAnsi="宋体" w:hint="eastAsia"/>
          <w:sz w:val="44"/>
          <w:szCs w:val="44"/>
        </w:rPr>
        <w:t>软硬件</w:t>
      </w:r>
      <w:r>
        <w:rPr>
          <w:rFonts w:ascii="宋体" w:eastAsia="宋体" w:hAnsi="宋体" w:hint="eastAsia"/>
          <w:sz w:val="44"/>
          <w:szCs w:val="44"/>
        </w:rPr>
        <w:t>推荐</w:t>
      </w:r>
      <w:r w:rsidRPr="00690CF0">
        <w:rPr>
          <w:rFonts w:ascii="宋体" w:eastAsia="宋体" w:hAnsi="宋体" w:hint="eastAsia"/>
          <w:sz w:val="44"/>
          <w:szCs w:val="44"/>
        </w:rPr>
        <w:t>配置清单</w:t>
      </w:r>
      <w:bookmarkEnd w:id="150"/>
      <w:bookmarkEnd w:id="151"/>
    </w:p>
    <w:p w:rsidR="002E08CC" w:rsidRPr="00763060" w:rsidRDefault="002E08CC" w:rsidP="002E08CC">
      <w:pPr>
        <w:rPr>
          <w:i/>
          <w:color w:val="FF0000"/>
          <w:sz w:val="24"/>
        </w:rPr>
      </w:pPr>
      <w:r w:rsidRPr="00763060">
        <w:rPr>
          <w:rFonts w:hint="eastAsia"/>
          <w:i/>
          <w:color w:val="FF0000"/>
          <w:sz w:val="24"/>
        </w:rPr>
        <w:t>说明</w:t>
      </w:r>
      <w:r w:rsidRPr="00763060">
        <w:rPr>
          <w:i/>
          <w:color w:val="FF0000"/>
          <w:sz w:val="24"/>
        </w:rPr>
        <w:t>：</w:t>
      </w:r>
      <w:r>
        <w:rPr>
          <w:rFonts w:hint="eastAsia"/>
          <w:i/>
          <w:color w:val="FF0000"/>
          <w:sz w:val="24"/>
        </w:rPr>
        <w:t>本</w:t>
      </w:r>
      <w:r>
        <w:rPr>
          <w:i/>
          <w:color w:val="FF0000"/>
          <w:sz w:val="24"/>
        </w:rPr>
        <w:t>推荐清单仅为参考，</w:t>
      </w:r>
      <w:r w:rsidRPr="00763060">
        <w:rPr>
          <w:i/>
          <w:color w:val="FF0000"/>
          <w:sz w:val="24"/>
        </w:rPr>
        <w:t>具体配置请基于具体</w:t>
      </w:r>
      <w:r w:rsidRPr="00763060">
        <w:rPr>
          <w:rFonts w:hint="eastAsia"/>
          <w:i/>
          <w:color w:val="FF0000"/>
          <w:sz w:val="24"/>
        </w:rPr>
        <w:t>项目</w:t>
      </w:r>
      <w:r w:rsidRPr="00763060">
        <w:rPr>
          <w:i/>
          <w:color w:val="FF0000"/>
          <w:sz w:val="24"/>
        </w:rPr>
        <w:t>需求，</w:t>
      </w:r>
      <w:r>
        <w:rPr>
          <w:rFonts w:hint="eastAsia"/>
          <w:i/>
          <w:color w:val="FF0000"/>
          <w:sz w:val="24"/>
        </w:rPr>
        <w:t>调整后提供</w:t>
      </w:r>
    </w:p>
    <w:p w:rsidR="002E08CC" w:rsidRPr="00D10D4A" w:rsidRDefault="002E08CC" w:rsidP="002E08CC">
      <w:pPr>
        <w:pStyle w:val="23"/>
        <w:ind w:leftChars="-1" w:left="-3" w:firstLine="2"/>
      </w:pPr>
      <w:bookmarkStart w:id="152" w:name="_Toc454980543"/>
      <w:bookmarkStart w:id="153" w:name="_Toc508288065"/>
      <w:r w:rsidRPr="00D10D4A">
        <w:rPr>
          <w:rFonts w:hint="eastAsia"/>
        </w:rPr>
        <w:t>软件清单</w:t>
      </w:r>
      <w:bookmarkEnd w:id="152"/>
      <w:r w:rsidR="00B262BD" w:rsidRPr="00D10D4A">
        <w:rPr>
          <w:rFonts w:asciiTheme="minorEastAsia" w:eastAsiaTheme="minorEastAsia" w:hAnsiTheme="minorEastAsia" w:hint="eastAsia"/>
          <w:color w:val="0070C0"/>
          <w:sz w:val="44"/>
          <w:szCs w:val="44"/>
        </w:rPr>
        <w:t>（</w:t>
      </w:r>
      <w:r w:rsidR="00254038" w:rsidRPr="00D10D4A">
        <w:rPr>
          <w:rFonts w:asciiTheme="minorEastAsia" w:eastAsiaTheme="minorEastAsia" w:hAnsiTheme="minorEastAsia" w:hint="eastAsia"/>
          <w:color w:val="0070C0"/>
          <w:sz w:val="44"/>
          <w:szCs w:val="44"/>
        </w:rPr>
        <w:t>合作伙伴</w:t>
      </w:r>
      <w:r w:rsidR="00B262BD" w:rsidRPr="00D10D4A">
        <w:rPr>
          <w:rFonts w:asciiTheme="minorEastAsia" w:eastAsiaTheme="minorEastAsia" w:hAnsiTheme="minorEastAsia" w:hint="eastAsia"/>
          <w:color w:val="0070C0"/>
          <w:sz w:val="44"/>
          <w:szCs w:val="44"/>
        </w:rPr>
        <w:t>）</w:t>
      </w:r>
      <w:bookmarkEnd w:id="153"/>
    </w:p>
    <w:tbl>
      <w:tblPr>
        <w:tblW w:w="5000" w:type="pct"/>
        <w:tblLook w:val="04A0" w:firstRow="1" w:lastRow="0" w:firstColumn="1" w:lastColumn="0" w:noHBand="0" w:noVBand="1"/>
      </w:tblPr>
      <w:tblGrid>
        <w:gridCol w:w="640"/>
        <w:gridCol w:w="1337"/>
        <w:gridCol w:w="1182"/>
        <w:gridCol w:w="1874"/>
        <w:gridCol w:w="959"/>
        <w:gridCol w:w="1151"/>
        <w:gridCol w:w="1385"/>
      </w:tblGrid>
      <w:tr w:rsidR="002E08CC" w:rsidRPr="004B5668" w:rsidTr="0095169A">
        <w:trPr>
          <w:trHeight w:val="276"/>
        </w:trPr>
        <w:tc>
          <w:tcPr>
            <w:tcW w:w="375" w:type="pct"/>
            <w:tcBorders>
              <w:top w:val="single" w:sz="4" w:space="0" w:color="auto"/>
              <w:left w:val="single" w:sz="4" w:space="0" w:color="auto"/>
              <w:bottom w:val="single" w:sz="4" w:space="0" w:color="auto"/>
              <w:right w:val="single" w:sz="4" w:space="0" w:color="auto"/>
            </w:tcBorders>
            <w:shd w:val="clear" w:color="000000" w:fill="C0C0C0"/>
            <w:vAlign w:val="center"/>
            <w:hideMark/>
          </w:tcPr>
          <w:p w:rsidR="002E08CC" w:rsidRPr="004B5668" w:rsidRDefault="002E08CC" w:rsidP="0095169A">
            <w:pPr>
              <w:widowControl/>
              <w:spacing w:line="240" w:lineRule="auto"/>
              <w:rPr>
                <w:rFonts w:ascii="微软雅黑" w:eastAsia="微软雅黑" w:hAnsi="微软雅黑" w:cs="宋体"/>
                <w:b/>
                <w:bCs/>
                <w:color w:val="000000"/>
                <w:sz w:val="18"/>
                <w:szCs w:val="18"/>
              </w:rPr>
            </w:pPr>
            <w:r w:rsidRPr="004B5668">
              <w:rPr>
                <w:rFonts w:ascii="微软雅黑" w:eastAsia="微软雅黑" w:hAnsi="微软雅黑" w:cs="宋体" w:hint="eastAsia"/>
                <w:b/>
                <w:bCs/>
                <w:color w:val="000000"/>
                <w:sz w:val="18"/>
                <w:szCs w:val="18"/>
              </w:rPr>
              <w:t>序号</w:t>
            </w:r>
          </w:p>
        </w:tc>
        <w:tc>
          <w:tcPr>
            <w:tcW w:w="784" w:type="pct"/>
            <w:tcBorders>
              <w:top w:val="single" w:sz="4" w:space="0" w:color="auto"/>
              <w:left w:val="single" w:sz="4" w:space="0" w:color="auto"/>
              <w:bottom w:val="single" w:sz="4" w:space="0" w:color="auto"/>
              <w:right w:val="single" w:sz="4" w:space="0" w:color="auto"/>
            </w:tcBorders>
            <w:shd w:val="clear" w:color="000000" w:fill="C0C0C0"/>
            <w:vAlign w:val="center"/>
            <w:hideMark/>
          </w:tcPr>
          <w:p w:rsidR="002E08CC" w:rsidRPr="004B5668" w:rsidRDefault="002E08CC" w:rsidP="0095169A">
            <w:pPr>
              <w:widowControl/>
              <w:spacing w:line="240" w:lineRule="auto"/>
              <w:rPr>
                <w:rFonts w:ascii="微软雅黑" w:eastAsia="微软雅黑" w:hAnsi="微软雅黑" w:cs="宋体"/>
                <w:b/>
                <w:bCs/>
                <w:color w:val="000000"/>
                <w:sz w:val="18"/>
                <w:szCs w:val="18"/>
              </w:rPr>
            </w:pPr>
            <w:r w:rsidRPr="004B5668">
              <w:rPr>
                <w:rFonts w:ascii="微软雅黑" w:eastAsia="微软雅黑" w:hAnsi="微软雅黑" w:cs="宋体" w:hint="eastAsia"/>
                <w:b/>
                <w:bCs/>
                <w:color w:val="000000"/>
                <w:sz w:val="18"/>
                <w:szCs w:val="18"/>
              </w:rPr>
              <w:t>名称</w:t>
            </w:r>
          </w:p>
        </w:tc>
        <w:tc>
          <w:tcPr>
            <w:tcW w:w="693" w:type="pct"/>
            <w:tcBorders>
              <w:top w:val="single" w:sz="4" w:space="0" w:color="auto"/>
              <w:left w:val="single" w:sz="4" w:space="0" w:color="auto"/>
              <w:bottom w:val="single" w:sz="4" w:space="0" w:color="auto"/>
              <w:right w:val="single" w:sz="4" w:space="0" w:color="auto"/>
            </w:tcBorders>
            <w:shd w:val="clear" w:color="000000" w:fill="C0C0C0"/>
            <w:vAlign w:val="center"/>
            <w:hideMark/>
          </w:tcPr>
          <w:p w:rsidR="002E08CC" w:rsidRPr="004B5668" w:rsidRDefault="002E08CC" w:rsidP="0095169A">
            <w:pPr>
              <w:widowControl/>
              <w:spacing w:line="240" w:lineRule="auto"/>
              <w:rPr>
                <w:rFonts w:ascii="微软雅黑" w:eastAsia="微软雅黑" w:hAnsi="微软雅黑" w:cs="宋体"/>
                <w:b/>
                <w:bCs/>
                <w:color w:val="000000"/>
                <w:sz w:val="18"/>
                <w:szCs w:val="18"/>
              </w:rPr>
            </w:pPr>
            <w:r w:rsidRPr="004B5668">
              <w:rPr>
                <w:rFonts w:ascii="微软雅黑" w:eastAsia="微软雅黑" w:hAnsi="微软雅黑" w:cs="宋体" w:hint="eastAsia"/>
                <w:b/>
                <w:bCs/>
                <w:color w:val="000000"/>
                <w:sz w:val="18"/>
                <w:szCs w:val="18"/>
              </w:rPr>
              <w:t>版本</w:t>
            </w:r>
          </w:p>
        </w:tc>
        <w:tc>
          <w:tcPr>
            <w:tcW w:w="1099" w:type="pct"/>
            <w:tcBorders>
              <w:top w:val="single" w:sz="4" w:space="0" w:color="auto"/>
              <w:left w:val="single" w:sz="4" w:space="0" w:color="auto"/>
              <w:bottom w:val="single" w:sz="4" w:space="0" w:color="auto"/>
              <w:right w:val="single" w:sz="4" w:space="0" w:color="auto"/>
            </w:tcBorders>
            <w:shd w:val="clear" w:color="000000" w:fill="C0C0C0"/>
            <w:vAlign w:val="center"/>
            <w:hideMark/>
          </w:tcPr>
          <w:p w:rsidR="002E08CC" w:rsidRPr="00D10D4A" w:rsidRDefault="002E08CC" w:rsidP="0095169A">
            <w:pPr>
              <w:widowControl/>
              <w:spacing w:line="240" w:lineRule="auto"/>
              <w:rPr>
                <w:rFonts w:ascii="微软雅黑" w:eastAsia="微软雅黑" w:hAnsi="微软雅黑" w:cs="宋体"/>
                <w:b/>
                <w:bCs/>
                <w:color w:val="000000"/>
                <w:sz w:val="18"/>
                <w:szCs w:val="18"/>
              </w:rPr>
            </w:pPr>
            <w:r w:rsidRPr="00D10D4A">
              <w:rPr>
                <w:rFonts w:ascii="微软雅黑" w:eastAsia="微软雅黑" w:hAnsi="微软雅黑" w:cs="宋体" w:hint="eastAsia"/>
                <w:b/>
                <w:bCs/>
                <w:color w:val="000000"/>
                <w:sz w:val="18"/>
                <w:szCs w:val="18"/>
              </w:rPr>
              <w:t>配置规格</w:t>
            </w:r>
          </w:p>
        </w:tc>
        <w:tc>
          <w:tcPr>
            <w:tcW w:w="562" w:type="pct"/>
            <w:tcBorders>
              <w:top w:val="single" w:sz="4" w:space="0" w:color="auto"/>
              <w:left w:val="single" w:sz="4" w:space="0" w:color="auto"/>
              <w:bottom w:val="single" w:sz="4" w:space="0" w:color="auto"/>
              <w:right w:val="single" w:sz="4" w:space="0" w:color="auto"/>
            </w:tcBorders>
            <w:shd w:val="clear" w:color="000000" w:fill="C0C0C0"/>
            <w:vAlign w:val="center"/>
            <w:hideMark/>
          </w:tcPr>
          <w:p w:rsidR="002E08CC" w:rsidRPr="00D10D4A" w:rsidRDefault="002E08CC" w:rsidP="0095169A">
            <w:pPr>
              <w:widowControl/>
              <w:spacing w:line="240" w:lineRule="auto"/>
              <w:rPr>
                <w:rFonts w:ascii="微软雅黑" w:eastAsia="微软雅黑" w:hAnsi="微软雅黑" w:cs="宋体"/>
                <w:b/>
                <w:bCs/>
                <w:color w:val="000000"/>
                <w:sz w:val="18"/>
                <w:szCs w:val="18"/>
              </w:rPr>
            </w:pPr>
            <w:r w:rsidRPr="00D10D4A">
              <w:rPr>
                <w:rFonts w:ascii="微软雅黑" w:eastAsia="微软雅黑" w:hAnsi="微软雅黑" w:cs="宋体" w:hint="eastAsia"/>
                <w:b/>
                <w:bCs/>
                <w:color w:val="000000"/>
                <w:sz w:val="18"/>
                <w:szCs w:val="18"/>
              </w:rPr>
              <w:t>数量</w:t>
            </w:r>
          </w:p>
        </w:tc>
        <w:tc>
          <w:tcPr>
            <w:tcW w:w="675" w:type="pct"/>
            <w:tcBorders>
              <w:top w:val="single" w:sz="4" w:space="0" w:color="auto"/>
              <w:left w:val="single" w:sz="4" w:space="0" w:color="auto"/>
              <w:bottom w:val="single" w:sz="4" w:space="0" w:color="auto"/>
              <w:right w:val="single" w:sz="4" w:space="0" w:color="auto"/>
            </w:tcBorders>
            <w:shd w:val="clear" w:color="000000" w:fill="C0C0C0"/>
            <w:vAlign w:val="center"/>
            <w:hideMark/>
          </w:tcPr>
          <w:p w:rsidR="002E08CC" w:rsidRPr="00D10D4A" w:rsidRDefault="002E08CC" w:rsidP="0095169A">
            <w:pPr>
              <w:widowControl/>
              <w:spacing w:line="240" w:lineRule="auto"/>
              <w:rPr>
                <w:rFonts w:ascii="微软雅黑" w:eastAsia="微软雅黑" w:hAnsi="微软雅黑" w:cs="宋体"/>
                <w:b/>
                <w:bCs/>
                <w:color w:val="000000"/>
                <w:sz w:val="18"/>
                <w:szCs w:val="18"/>
              </w:rPr>
            </w:pPr>
            <w:r w:rsidRPr="00D10D4A">
              <w:rPr>
                <w:rFonts w:ascii="微软雅黑" w:eastAsia="微软雅黑" w:hAnsi="微软雅黑" w:cs="宋体" w:hint="eastAsia"/>
                <w:b/>
                <w:bCs/>
                <w:color w:val="000000"/>
                <w:sz w:val="18"/>
                <w:szCs w:val="18"/>
              </w:rPr>
              <w:t>部署位置</w:t>
            </w:r>
          </w:p>
        </w:tc>
        <w:tc>
          <w:tcPr>
            <w:tcW w:w="812" w:type="pct"/>
            <w:tcBorders>
              <w:top w:val="single" w:sz="4" w:space="0" w:color="auto"/>
              <w:left w:val="single" w:sz="4" w:space="0" w:color="auto"/>
              <w:bottom w:val="single" w:sz="4" w:space="0" w:color="auto"/>
              <w:right w:val="single" w:sz="4" w:space="0" w:color="auto"/>
            </w:tcBorders>
            <w:shd w:val="clear" w:color="000000" w:fill="C0C0C0"/>
            <w:vAlign w:val="center"/>
            <w:hideMark/>
          </w:tcPr>
          <w:p w:rsidR="002E08CC" w:rsidRPr="004B5668" w:rsidRDefault="002E08CC" w:rsidP="0095169A">
            <w:pPr>
              <w:widowControl/>
              <w:spacing w:line="240" w:lineRule="auto"/>
              <w:rPr>
                <w:rFonts w:ascii="微软雅黑" w:eastAsia="微软雅黑" w:hAnsi="微软雅黑" w:cs="宋体"/>
                <w:b/>
                <w:bCs/>
                <w:color w:val="000000"/>
                <w:sz w:val="18"/>
                <w:szCs w:val="18"/>
              </w:rPr>
            </w:pPr>
            <w:r w:rsidRPr="004B5668">
              <w:rPr>
                <w:rFonts w:ascii="微软雅黑" w:eastAsia="微软雅黑" w:hAnsi="微软雅黑" w:cs="宋体" w:hint="eastAsia"/>
                <w:b/>
                <w:bCs/>
                <w:color w:val="000000"/>
                <w:sz w:val="18"/>
                <w:szCs w:val="18"/>
              </w:rPr>
              <w:t>备注(用途)</w:t>
            </w:r>
          </w:p>
        </w:tc>
      </w:tr>
      <w:tr w:rsidR="00CE760C" w:rsidRPr="004B5668" w:rsidTr="0095169A">
        <w:trPr>
          <w:trHeight w:val="1332"/>
        </w:trPr>
        <w:tc>
          <w:tcPr>
            <w:tcW w:w="375" w:type="pct"/>
            <w:tcBorders>
              <w:top w:val="single" w:sz="4" w:space="0" w:color="auto"/>
              <w:left w:val="single" w:sz="8" w:space="0" w:color="auto"/>
              <w:bottom w:val="single" w:sz="8" w:space="0" w:color="auto"/>
              <w:right w:val="single" w:sz="8" w:space="0" w:color="auto"/>
            </w:tcBorders>
            <w:shd w:val="clear" w:color="auto" w:fill="auto"/>
            <w:vAlign w:val="center"/>
            <w:hideMark/>
          </w:tcPr>
          <w:p w:rsidR="00CE760C" w:rsidRPr="00AB26C0" w:rsidRDefault="00CE760C" w:rsidP="00CE760C">
            <w:pPr>
              <w:widowControl/>
              <w:spacing w:line="240" w:lineRule="auto"/>
              <w:jc w:val="center"/>
              <w:rPr>
                <w:rFonts w:ascii="微软雅黑" w:eastAsia="微软雅黑" w:hAnsi="微软雅黑" w:cs="宋体"/>
                <w:color w:val="000000"/>
                <w:sz w:val="18"/>
                <w:szCs w:val="18"/>
              </w:rPr>
            </w:pPr>
            <w:r w:rsidRPr="00AB26C0">
              <w:rPr>
                <w:rFonts w:ascii="微软雅黑" w:eastAsia="微软雅黑" w:hAnsi="微软雅黑" w:cs="宋体" w:hint="eastAsia"/>
                <w:color w:val="000000"/>
                <w:sz w:val="18"/>
                <w:szCs w:val="18"/>
              </w:rPr>
              <w:t>1</w:t>
            </w:r>
          </w:p>
        </w:tc>
        <w:tc>
          <w:tcPr>
            <w:tcW w:w="784" w:type="pct"/>
            <w:tcBorders>
              <w:top w:val="single" w:sz="4" w:space="0" w:color="auto"/>
              <w:left w:val="nil"/>
              <w:bottom w:val="single" w:sz="8" w:space="0" w:color="auto"/>
              <w:right w:val="single" w:sz="8" w:space="0" w:color="auto"/>
            </w:tcBorders>
            <w:shd w:val="clear" w:color="auto" w:fill="auto"/>
            <w:vAlign w:val="center"/>
            <w:hideMark/>
          </w:tcPr>
          <w:p w:rsidR="00CE760C" w:rsidRPr="00AB26C0" w:rsidRDefault="00CE760C" w:rsidP="00CE760C">
            <w:pPr>
              <w:widowControl/>
              <w:spacing w:line="240" w:lineRule="auto"/>
              <w:rPr>
                <w:rFonts w:ascii="微软雅黑" w:eastAsia="微软雅黑" w:hAnsi="微软雅黑" w:cs="宋体"/>
                <w:color w:val="000000"/>
                <w:sz w:val="18"/>
                <w:szCs w:val="18"/>
              </w:rPr>
            </w:pPr>
            <w:r w:rsidRPr="00AB26C0">
              <w:rPr>
                <w:rFonts w:ascii="微软雅黑" w:eastAsia="微软雅黑" w:hAnsi="微软雅黑" w:cs="宋体" w:hint="eastAsia"/>
                <w:color w:val="000000"/>
                <w:sz w:val="18"/>
                <w:szCs w:val="18"/>
              </w:rPr>
              <w:t>行政审批系统</w:t>
            </w:r>
          </w:p>
        </w:tc>
        <w:tc>
          <w:tcPr>
            <w:tcW w:w="693" w:type="pct"/>
            <w:tcBorders>
              <w:top w:val="single" w:sz="4" w:space="0" w:color="auto"/>
              <w:left w:val="nil"/>
              <w:bottom w:val="single" w:sz="8" w:space="0" w:color="auto"/>
              <w:right w:val="single" w:sz="8" w:space="0" w:color="auto"/>
            </w:tcBorders>
            <w:shd w:val="clear" w:color="auto" w:fill="auto"/>
            <w:vAlign w:val="center"/>
            <w:hideMark/>
          </w:tcPr>
          <w:p w:rsidR="00CE760C" w:rsidRPr="00AB26C0" w:rsidRDefault="00CE760C" w:rsidP="00CE760C">
            <w:pPr>
              <w:widowControl/>
              <w:spacing w:line="240" w:lineRule="auto"/>
              <w:rPr>
                <w:rFonts w:ascii="微软雅黑" w:eastAsia="微软雅黑" w:hAnsi="微软雅黑" w:cs="宋体"/>
                <w:color w:val="000000"/>
                <w:sz w:val="18"/>
                <w:szCs w:val="18"/>
              </w:rPr>
            </w:pPr>
          </w:p>
        </w:tc>
        <w:tc>
          <w:tcPr>
            <w:tcW w:w="1099" w:type="pct"/>
            <w:tcBorders>
              <w:top w:val="single" w:sz="4" w:space="0" w:color="auto"/>
              <w:left w:val="nil"/>
              <w:bottom w:val="single" w:sz="8" w:space="0" w:color="auto"/>
              <w:right w:val="single" w:sz="8" w:space="0" w:color="auto"/>
            </w:tcBorders>
            <w:shd w:val="clear" w:color="auto" w:fill="auto"/>
            <w:vAlign w:val="center"/>
            <w:hideMark/>
          </w:tcPr>
          <w:p w:rsidR="00CE760C" w:rsidRPr="00AB26C0" w:rsidRDefault="00CE760C" w:rsidP="00CE760C">
            <w:pPr>
              <w:widowControl/>
              <w:spacing w:line="240" w:lineRule="auto"/>
              <w:rPr>
                <w:rFonts w:ascii="微软雅黑" w:eastAsia="微软雅黑" w:hAnsi="微软雅黑" w:cs="宋体"/>
                <w:color w:val="000000"/>
                <w:sz w:val="18"/>
                <w:szCs w:val="18"/>
              </w:rPr>
            </w:pPr>
          </w:p>
        </w:tc>
        <w:tc>
          <w:tcPr>
            <w:tcW w:w="562" w:type="pct"/>
            <w:tcBorders>
              <w:top w:val="single" w:sz="4" w:space="0" w:color="auto"/>
              <w:left w:val="nil"/>
              <w:bottom w:val="single" w:sz="8" w:space="0" w:color="auto"/>
              <w:right w:val="single" w:sz="8" w:space="0" w:color="auto"/>
            </w:tcBorders>
            <w:shd w:val="clear" w:color="auto" w:fill="auto"/>
            <w:vAlign w:val="center"/>
            <w:hideMark/>
          </w:tcPr>
          <w:p w:rsidR="00CE760C" w:rsidRPr="00AB26C0" w:rsidRDefault="00CE760C" w:rsidP="00CE760C">
            <w:pPr>
              <w:widowControl/>
              <w:spacing w:line="240" w:lineRule="auto"/>
              <w:rPr>
                <w:rFonts w:ascii="微软雅黑" w:eastAsia="微软雅黑" w:hAnsi="微软雅黑" w:cs="宋体"/>
                <w:color w:val="000000"/>
                <w:sz w:val="18"/>
                <w:szCs w:val="18"/>
              </w:rPr>
            </w:pPr>
            <w:r w:rsidRPr="00AB26C0">
              <w:rPr>
                <w:rFonts w:ascii="微软雅黑" w:eastAsia="微软雅黑" w:hAnsi="微软雅黑" w:cs="宋体" w:hint="eastAsia"/>
                <w:color w:val="000000"/>
                <w:sz w:val="18"/>
                <w:szCs w:val="18"/>
              </w:rPr>
              <w:t>1套</w:t>
            </w:r>
          </w:p>
        </w:tc>
        <w:tc>
          <w:tcPr>
            <w:tcW w:w="675" w:type="pct"/>
            <w:tcBorders>
              <w:top w:val="single" w:sz="4" w:space="0" w:color="auto"/>
              <w:left w:val="nil"/>
              <w:bottom w:val="single" w:sz="8" w:space="0" w:color="auto"/>
              <w:right w:val="single" w:sz="8" w:space="0" w:color="auto"/>
            </w:tcBorders>
            <w:shd w:val="clear" w:color="auto" w:fill="auto"/>
            <w:vAlign w:val="center"/>
            <w:hideMark/>
          </w:tcPr>
          <w:p w:rsidR="00CE760C" w:rsidRPr="00AB26C0" w:rsidRDefault="00CE760C" w:rsidP="00CE760C">
            <w:pPr>
              <w:widowControl/>
              <w:spacing w:line="240" w:lineRule="auto"/>
              <w:rPr>
                <w:rFonts w:ascii="微软雅黑" w:eastAsia="微软雅黑" w:hAnsi="微软雅黑" w:cs="宋体"/>
                <w:color w:val="000000"/>
                <w:sz w:val="18"/>
                <w:szCs w:val="18"/>
              </w:rPr>
            </w:pPr>
            <w:r w:rsidRPr="00AB26C0">
              <w:rPr>
                <w:rFonts w:ascii="微软雅黑" w:eastAsia="微软雅黑" w:hAnsi="微软雅黑" w:cs="宋体" w:hint="eastAsia"/>
                <w:color w:val="000000"/>
                <w:sz w:val="18"/>
                <w:szCs w:val="18"/>
              </w:rPr>
              <w:t>政务</w:t>
            </w:r>
            <w:r w:rsidRPr="00AB26C0">
              <w:rPr>
                <w:rFonts w:ascii="微软雅黑" w:eastAsia="微软雅黑" w:hAnsi="微软雅黑" w:cs="宋体"/>
                <w:color w:val="000000"/>
                <w:sz w:val="18"/>
                <w:szCs w:val="18"/>
              </w:rPr>
              <w:t>外网</w:t>
            </w:r>
          </w:p>
        </w:tc>
        <w:tc>
          <w:tcPr>
            <w:tcW w:w="812" w:type="pct"/>
            <w:tcBorders>
              <w:top w:val="single" w:sz="4" w:space="0" w:color="auto"/>
              <w:left w:val="nil"/>
              <w:bottom w:val="single" w:sz="8" w:space="0" w:color="auto"/>
              <w:right w:val="single" w:sz="8" w:space="0" w:color="auto"/>
            </w:tcBorders>
            <w:shd w:val="clear" w:color="auto" w:fill="auto"/>
            <w:vAlign w:val="center"/>
            <w:hideMark/>
          </w:tcPr>
          <w:p w:rsidR="00CE760C" w:rsidRPr="00CE760C" w:rsidRDefault="00CE760C" w:rsidP="00CE760C">
            <w:pPr>
              <w:widowControl/>
              <w:spacing w:line="240" w:lineRule="auto"/>
              <w:rPr>
                <w:rFonts w:ascii="微软雅黑" w:eastAsia="微软雅黑" w:hAnsi="微软雅黑" w:cs="宋体"/>
                <w:color w:val="000000"/>
                <w:sz w:val="21"/>
                <w:szCs w:val="21"/>
              </w:rPr>
            </w:pPr>
          </w:p>
        </w:tc>
      </w:tr>
      <w:tr w:rsidR="00CE760C" w:rsidRPr="004B5668" w:rsidTr="0095169A">
        <w:trPr>
          <w:trHeight w:val="1332"/>
        </w:trPr>
        <w:tc>
          <w:tcPr>
            <w:tcW w:w="375" w:type="pct"/>
            <w:tcBorders>
              <w:top w:val="single" w:sz="4" w:space="0" w:color="auto"/>
              <w:left w:val="single" w:sz="8" w:space="0" w:color="auto"/>
              <w:bottom w:val="single" w:sz="8" w:space="0" w:color="auto"/>
              <w:right w:val="single" w:sz="8" w:space="0" w:color="auto"/>
            </w:tcBorders>
            <w:shd w:val="clear" w:color="auto" w:fill="auto"/>
            <w:vAlign w:val="center"/>
            <w:hideMark/>
          </w:tcPr>
          <w:p w:rsidR="00CE760C" w:rsidRPr="00AB26C0" w:rsidRDefault="00CE760C" w:rsidP="00CE760C">
            <w:pPr>
              <w:widowControl/>
              <w:spacing w:line="240" w:lineRule="auto"/>
              <w:jc w:val="center"/>
              <w:rPr>
                <w:rFonts w:ascii="微软雅黑" w:eastAsia="微软雅黑" w:hAnsi="微软雅黑" w:cs="宋体"/>
                <w:color w:val="000000"/>
                <w:sz w:val="18"/>
                <w:szCs w:val="18"/>
              </w:rPr>
            </w:pPr>
            <w:r w:rsidRPr="00AB26C0">
              <w:rPr>
                <w:rFonts w:ascii="微软雅黑" w:eastAsia="微软雅黑" w:hAnsi="微软雅黑" w:cs="宋体" w:hint="eastAsia"/>
                <w:color w:val="000000"/>
                <w:sz w:val="18"/>
                <w:szCs w:val="18"/>
              </w:rPr>
              <w:t>2</w:t>
            </w:r>
          </w:p>
        </w:tc>
        <w:tc>
          <w:tcPr>
            <w:tcW w:w="784" w:type="pct"/>
            <w:tcBorders>
              <w:top w:val="single" w:sz="4" w:space="0" w:color="auto"/>
              <w:left w:val="nil"/>
              <w:bottom w:val="single" w:sz="8" w:space="0" w:color="auto"/>
              <w:right w:val="single" w:sz="8" w:space="0" w:color="auto"/>
            </w:tcBorders>
            <w:shd w:val="clear" w:color="auto" w:fill="auto"/>
            <w:vAlign w:val="center"/>
            <w:hideMark/>
          </w:tcPr>
          <w:p w:rsidR="00CE760C" w:rsidRPr="00AB26C0" w:rsidRDefault="00CE760C" w:rsidP="00CE760C">
            <w:pPr>
              <w:widowControl/>
              <w:spacing w:line="240" w:lineRule="auto"/>
              <w:rPr>
                <w:rFonts w:ascii="微软雅黑" w:eastAsia="微软雅黑" w:hAnsi="微软雅黑" w:cs="宋体"/>
                <w:color w:val="000000"/>
                <w:sz w:val="18"/>
                <w:szCs w:val="18"/>
              </w:rPr>
            </w:pPr>
            <w:r w:rsidRPr="00AB26C0">
              <w:rPr>
                <w:rFonts w:ascii="微软雅黑" w:eastAsia="微软雅黑" w:hAnsi="微软雅黑" w:cs="宋体" w:hint="eastAsia"/>
                <w:color w:val="000000"/>
                <w:sz w:val="18"/>
                <w:szCs w:val="18"/>
              </w:rPr>
              <w:t>网上办事大厅</w:t>
            </w:r>
          </w:p>
        </w:tc>
        <w:tc>
          <w:tcPr>
            <w:tcW w:w="693" w:type="pct"/>
            <w:tcBorders>
              <w:top w:val="single" w:sz="4" w:space="0" w:color="auto"/>
              <w:left w:val="nil"/>
              <w:bottom w:val="single" w:sz="8" w:space="0" w:color="auto"/>
              <w:right w:val="single" w:sz="8" w:space="0" w:color="auto"/>
            </w:tcBorders>
            <w:shd w:val="clear" w:color="auto" w:fill="auto"/>
            <w:vAlign w:val="center"/>
            <w:hideMark/>
          </w:tcPr>
          <w:p w:rsidR="00CE760C" w:rsidRPr="00AB26C0" w:rsidRDefault="00CE760C" w:rsidP="00CE760C">
            <w:pPr>
              <w:widowControl/>
              <w:spacing w:line="240" w:lineRule="auto"/>
              <w:rPr>
                <w:rFonts w:ascii="微软雅黑" w:eastAsia="微软雅黑" w:hAnsi="微软雅黑" w:cs="宋体"/>
                <w:color w:val="000000"/>
                <w:sz w:val="18"/>
                <w:szCs w:val="18"/>
              </w:rPr>
            </w:pPr>
          </w:p>
        </w:tc>
        <w:tc>
          <w:tcPr>
            <w:tcW w:w="1099" w:type="pct"/>
            <w:tcBorders>
              <w:top w:val="single" w:sz="4" w:space="0" w:color="auto"/>
              <w:left w:val="nil"/>
              <w:bottom w:val="single" w:sz="8" w:space="0" w:color="auto"/>
              <w:right w:val="single" w:sz="8" w:space="0" w:color="auto"/>
            </w:tcBorders>
            <w:shd w:val="clear" w:color="auto" w:fill="auto"/>
            <w:vAlign w:val="center"/>
            <w:hideMark/>
          </w:tcPr>
          <w:p w:rsidR="00CE760C" w:rsidRPr="00AB26C0" w:rsidRDefault="00CE760C" w:rsidP="00CE760C">
            <w:pPr>
              <w:widowControl/>
              <w:spacing w:line="240" w:lineRule="auto"/>
              <w:rPr>
                <w:rFonts w:ascii="微软雅黑" w:eastAsia="微软雅黑" w:hAnsi="微软雅黑" w:cs="宋体"/>
                <w:color w:val="000000"/>
                <w:sz w:val="18"/>
                <w:szCs w:val="18"/>
              </w:rPr>
            </w:pPr>
          </w:p>
        </w:tc>
        <w:tc>
          <w:tcPr>
            <w:tcW w:w="562" w:type="pct"/>
            <w:tcBorders>
              <w:top w:val="single" w:sz="4" w:space="0" w:color="auto"/>
              <w:left w:val="nil"/>
              <w:bottom w:val="single" w:sz="8" w:space="0" w:color="auto"/>
              <w:right w:val="single" w:sz="8" w:space="0" w:color="auto"/>
            </w:tcBorders>
            <w:shd w:val="clear" w:color="auto" w:fill="auto"/>
            <w:vAlign w:val="center"/>
            <w:hideMark/>
          </w:tcPr>
          <w:p w:rsidR="00CE760C" w:rsidRPr="00AB26C0" w:rsidRDefault="00CE760C" w:rsidP="00CE760C">
            <w:pPr>
              <w:widowControl/>
              <w:spacing w:line="240" w:lineRule="auto"/>
              <w:rPr>
                <w:rFonts w:ascii="微软雅黑" w:eastAsia="微软雅黑" w:hAnsi="微软雅黑" w:cs="宋体"/>
                <w:color w:val="000000"/>
                <w:sz w:val="18"/>
                <w:szCs w:val="18"/>
              </w:rPr>
            </w:pPr>
            <w:r w:rsidRPr="00AB26C0">
              <w:rPr>
                <w:rFonts w:ascii="微软雅黑" w:eastAsia="微软雅黑" w:hAnsi="微软雅黑" w:cs="宋体" w:hint="eastAsia"/>
                <w:color w:val="000000"/>
                <w:sz w:val="18"/>
                <w:szCs w:val="18"/>
              </w:rPr>
              <w:t>1套</w:t>
            </w:r>
          </w:p>
        </w:tc>
        <w:tc>
          <w:tcPr>
            <w:tcW w:w="675" w:type="pct"/>
            <w:tcBorders>
              <w:top w:val="single" w:sz="4" w:space="0" w:color="auto"/>
              <w:left w:val="nil"/>
              <w:bottom w:val="single" w:sz="8" w:space="0" w:color="auto"/>
              <w:right w:val="single" w:sz="8" w:space="0" w:color="auto"/>
            </w:tcBorders>
            <w:shd w:val="clear" w:color="auto" w:fill="auto"/>
            <w:vAlign w:val="center"/>
            <w:hideMark/>
          </w:tcPr>
          <w:p w:rsidR="00CE760C" w:rsidRPr="00AB26C0" w:rsidRDefault="00CE760C" w:rsidP="00CE760C">
            <w:pPr>
              <w:widowControl/>
              <w:spacing w:line="240" w:lineRule="auto"/>
              <w:rPr>
                <w:rFonts w:ascii="微软雅黑" w:eastAsia="微软雅黑" w:hAnsi="微软雅黑" w:cs="宋体"/>
                <w:color w:val="000000"/>
                <w:sz w:val="18"/>
                <w:szCs w:val="18"/>
              </w:rPr>
            </w:pPr>
            <w:r w:rsidRPr="00AB26C0">
              <w:rPr>
                <w:rFonts w:ascii="微软雅黑" w:eastAsia="微软雅黑" w:hAnsi="微软雅黑" w:cs="宋体" w:hint="eastAsia"/>
                <w:color w:val="000000"/>
                <w:sz w:val="18"/>
                <w:szCs w:val="18"/>
              </w:rPr>
              <w:t>互联网</w:t>
            </w:r>
          </w:p>
        </w:tc>
        <w:tc>
          <w:tcPr>
            <w:tcW w:w="812" w:type="pct"/>
            <w:tcBorders>
              <w:top w:val="single" w:sz="4" w:space="0" w:color="auto"/>
              <w:left w:val="nil"/>
              <w:bottom w:val="single" w:sz="8" w:space="0" w:color="auto"/>
              <w:right w:val="single" w:sz="8" w:space="0" w:color="auto"/>
            </w:tcBorders>
            <w:shd w:val="clear" w:color="auto" w:fill="auto"/>
            <w:vAlign w:val="center"/>
            <w:hideMark/>
          </w:tcPr>
          <w:p w:rsidR="00CE760C" w:rsidRPr="00CE760C" w:rsidRDefault="00CE760C" w:rsidP="00CE760C">
            <w:pPr>
              <w:widowControl/>
              <w:spacing w:line="240" w:lineRule="auto"/>
              <w:rPr>
                <w:rFonts w:ascii="微软雅黑" w:eastAsia="微软雅黑" w:hAnsi="微软雅黑" w:cs="宋体"/>
                <w:color w:val="000000"/>
                <w:sz w:val="21"/>
                <w:szCs w:val="21"/>
              </w:rPr>
            </w:pPr>
          </w:p>
        </w:tc>
      </w:tr>
      <w:tr w:rsidR="00CE760C" w:rsidRPr="004B5668" w:rsidTr="0095169A">
        <w:trPr>
          <w:trHeight w:val="1332"/>
        </w:trPr>
        <w:tc>
          <w:tcPr>
            <w:tcW w:w="375" w:type="pct"/>
            <w:tcBorders>
              <w:top w:val="nil"/>
              <w:left w:val="single" w:sz="8" w:space="0" w:color="auto"/>
              <w:bottom w:val="single" w:sz="4" w:space="0" w:color="auto"/>
              <w:right w:val="single" w:sz="8" w:space="0" w:color="auto"/>
            </w:tcBorders>
            <w:shd w:val="clear" w:color="auto" w:fill="auto"/>
            <w:vAlign w:val="center"/>
            <w:hideMark/>
          </w:tcPr>
          <w:p w:rsidR="00CE760C" w:rsidRPr="00AB26C0" w:rsidRDefault="00CE760C" w:rsidP="00CE760C">
            <w:pPr>
              <w:widowControl/>
              <w:spacing w:line="240" w:lineRule="auto"/>
              <w:jc w:val="center"/>
              <w:rPr>
                <w:rFonts w:ascii="微软雅黑" w:eastAsia="微软雅黑" w:hAnsi="微软雅黑" w:cs="宋体"/>
                <w:color w:val="000000"/>
                <w:sz w:val="18"/>
                <w:szCs w:val="18"/>
              </w:rPr>
            </w:pPr>
            <w:r w:rsidRPr="00AB26C0">
              <w:rPr>
                <w:rFonts w:ascii="微软雅黑" w:eastAsia="微软雅黑" w:hAnsi="微软雅黑" w:cs="宋体" w:hint="eastAsia"/>
                <w:color w:val="000000"/>
                <w:sz w:val="18"/>
                <w:szCs w:val="18"/>
              </w:rPr>
              <w:t>3</w:t>
            </w:r>
          </w:p>
        </w:tc>
        <w:tc>
          <w:tcPr>
            <w:tcW w:w="784" w:type="pct"/>
            <w:tcBorders>
              <w:top w:val="nil"/>
              <w:left w:val="nil"/>
              <w:bottom w:val="single" w:sz="4" w:space="0" w:color="auto"/>
              <w:right w:val="single" w:sz="8" w:space="0" w:color="auto"/>
            </w:tcBorders>
            <w:shd w:val="clear" w:color="auto" w:fill="auto"/>
            <w:vAlign w:val="center"/>
            <w:hideMark/>
          </w:tcPr>
          <w:p w:rsidR="00CE760C" w:rsidRPr="00AB26C0" w:rsidRDefault="00CE760C" w:rsidP="00CE760C">
            <w:pPr>
              <w:widowControl/>
              <w:spacing w:line="240" w:lineRule="auto"/>
              <w:rPr>
                <w:rFonts w:ascii="微软雅黑" w:eastAsia="微软雅黑" w:hAnsi="微软雅黑" w:cs="宋体"/>
                <w:color w:val="000000"/>
                <w:sz w:val="18"/>
                <w:szCs w:val="18"/>
              </w:rPr>
            </w:pPr>
            <w:r w:rsidRPr="00AB26C0">
              <w:rPr>
                <w:rFonts w:ascii="微软雅黑" w:eastAsia="微软雅黑" w:hAnsi="微软雅黑" w:cs="宋体" w:hint="eastAsia"/>
                <w:color w:val="000000"/>
                <w:sz w:val="18"/>
                <w:szCs w:val="18"/>
              </w:rPr>
              <w:t>政信通</w:t>
            </w:r>
          </w:p>
        </w:tc>
        <w:tc>
          <w:tcPr>
            <w:tcW w:w="693" w:type="pct"/>
            <w:tcBorders>
              <w:top w:val="nil"/>
              <w:left w:val="nil"/>
              <w:bottom w:val="single" w:sz="4" w:space="0" w:color="auto"/>
              <w:right w:val="single" w:sz="8" w:space="0" w:color="auto"/>
            </w:tcBorders>
            <w:shd w:val="clear" w:color="auto" w:fill="auto"/>
            <w:vAlign w:val="center"/>
            <w:hideMark/>
          </w:tcPr>
          <w:p w:rsidR="00CE760C" w:rsidRPr="00AB26C0" w:rsidRDefault="00CE760C" w:rsidP="00CE760C">
            <w:pPr>
              <w:widowControl/>
              <w:spacing w:line="240" w:lineRule="auto"/>
              <w:rPr>
                <w:rFonts w:ascii="微软雅黑" w:eastAsia="微软雅黑" w:hAnsi="微软雅黑" w:cs="宋体"/>
                <w:color w:val="000000"/>
                <w:sz w:val="18"/>
                <w:szCs w:val="18"/>
              </w:rPr>
            </w:pPr>
          </w:p>
        </w:tc>
        <w:tc>
          <w:tcPr>
            <w:tcW w:w="1099" w:type="pct"/>
            <w:tcBorders>
              <w:top w:val="nil"/>
              <w:left w:val="nil"/>
              <w:bottom w:val="single" w:sz="4" w:space="0" w:color="auto"/>
              <w:right w:val="single" w:sz="8" w:space="0" w:color="auto"/>
            </w:tcBorders>
            <w:shd w:val="clear" w:color="auto" w:fill="auto"/>
            <w:vAlign w:val="center"/>
            <w:hideMark/>
          </w:tcPr>
          <w:p w:rsidR="00CE760C" w:rsidRPr="00AB26C0" w:rsidRDefault="00CE760C" w:rsidP="00CE760C">
            <w:pPr>
              <w:widowControl/>
              <w:spacing w:line="240" w:lineRule="auto"/>
              <w:rPr>
                <w:rFonts w:ascii="微软雅黑" w:eastAsia="微软雅黑" w:hAnsi="微软雅黑" w:cs="宋体"/>
                <w:color w:val="000000"/>
                <w:sz w:val="18"/>
                <w:szCs w:val="18"/>
              </w:rPr>
            </w:pPr>
          </w:p>
        </w:tc>
        <w:tc>
          <w:tcPr>
            <w:tcW w:w="562" w:type="pct"/>
            <w:tcBorders>
              <w:top w:val="nil"/>
              <w:left w:val="nil"/>
              <w:bottom w:val="single" w:sz="4" w:space="0" w:color="auto"/>
              <w:right w:val="single" w:sz="8" w:space="0" w:color="auto"/>
            </w:tcBorders>
            <w:shd w:val="clear" w:color="auto" w:fill="auto"/>
            <w:vAlign w:val="center"/>
            <w:hideMark/>
          </w:tcPr>
          <w:p w:rsidR="00CE760C" w:rsidRPr="00AB26C0" w:rsidRDefault="00CE760C" w:rsidP="00CE760C">
            <w:pPr>
              <w:widowControl/>
              <w:spacing w:line="240" w:lineRule="auto"/>
              <w:rPr>
                <w:rFonts w:ascii="微软雅黑" w:eastAsia="微软雅黑" w:hAnsi="微软雅黑" w:cs="宋体"/>
                <w:color w:val="000000"/>
                <w:sz w:val="18"/>
                <w:szCs w:val="18"/>
              </w:rPr>
            </w:pPr>
            <w:r w:rsidRPr="00AB26C0">
              <w:rPr>
                <w:rFonts w:ascii="微软雅黑" w:eastAsia="微软雅黑" w:hAnsi="微软雅黑" w:cs="宋体"/>
                <w:color w:val="000000"/>
                <w:sz w:val="18"/>
                <w:szCs w:val="18"/>
              </w:rPr>
              <w:t>license</w:t>
            </w:r>
          </w:p>
        </w:tc>
        <w:tc>
          <w:tcPr>
            <w:tcW w:w="675" w:type="pct"/>
            <w:tcBorders>
              <w:top w:val="nil"/>
              <w:left w:val="nil"/>
              <w:bottom w:val="single" w:sz="4" w:space="0" w:color="auto"/>
              <w:right w:val="single" w:sz="8" w:space="0" w:color="auto"/>
            </w:tcBorders>
            <w:shd w:val="clear" w:color="auto" w:fill="auto"/>
            <w:vAlign w:val="center"/>
            <w:hideMark/>
          </w:tcPr>
          <w:p w:rsidR="00CE760C" w:rsidRPr="00AB26C0" w:rsidRDefault="00CE760C" w:rsidP="00CE760C">
            <w:pPr>
              <w:widowControl/>
              <w:spacing w:line="240" w:lineRule="auto"/>
              <w:rPr>
                <w:rFonts w:ascii="微软雅黑" w:eastAsia="微软雅黑" w:hAnsi="微软雅黑" w:cs="宋体"/>
                <w:color w:val="000000"/>
                <w:sz w:val="18"/>
                <w:szCs w:val="18"/>
              </w:rPr>
            </w:pPr>
            <w:r w:rsidRPr="00AB26C0">
              <w:rPr>
                <w:rFonts w:ascii="微软雅黑" w:eastAsia="微软雅黑" w:hAnsi="微软雅黑" w:cs="宋体" w:hint="eastAsia"/>
                <w:color w:val="000000"/>
                <w:sz w:val="18"/>
                <w:szCs w:val="18"/>
              </w:rPr>
              <w:t>政务</w:t>
            </w:r>
            <w:r w:rsidRPr="00AB26C0">
              <w:rPr>
                <w:rFonts w:ascii="微软雅黑" w:eastAsia="微软雅黑" w:hAnsi="微软雅黑" w:cs="宋体"/>
                <w:color w:val="000000"/>
                <w:sz w:val="18"/>
                <w:szCs w:val="18"/>
              </w:rPr>
              <w:t>外网</w:t>
            </w:r>
          </w:p>
        </w:tc>
        <w:tc>
          <w:tcPr>
            <w:tcW w:w="812" w:type="pct"/>
            <w:tcBorders>
              <w:top w:val="nil"/>
              <w:left w:val="nil"/>
              <w:bottom w:val="single" w:sz="4" w:space="0" w:color="auto"/>
              <w:right w:val="single" w:sz="8" w:space="0" w:color="auto"/>
            </w:tcBorders>
            <w:shd w:val="clear" w:color="auto" w:fill="auto"/>
            <w:vAlign w:val="center"/>
            <w:hideMark/>
          </w:tcPr>
          <w:p w:rsidR="00CE760C" w:rsidRPr="00CE760C" w:rsidRDefault="00CE760C" w:rsidP="00CE760C">
            <w:pPr>
              <w:widowControl/>
              <w:spacing w:line="240" w:lineRule="auto"/>
              <w:rPr>
                <w:rFonts w:ascii="微软雅黑" w:eastAsia="微软雅黑" w:hAnsi="微软雅黑" w:cs="宋体"/>
                <w:color w:val="000000"/>
                <w:sz w:val="21"/>
                <w:szCs w:val="21"/>
              </w:rPr>
            </w:pPr>
          </w:p>
        </w:tc>
      </w:tr>
      <w:tr w:rsidR="00CE760C" w:rsidRPr="004B5668" w:rsidTr="0095169A">
        <w:trPr>
          <w:trHeight w:val="1332"/>
        </w:trPr>
        <w:tc>
          <w:tcPr>
            <w:tcW w:w="3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E760C" w:rsidRPr="00AB26C0" w:rsidRDefault="00CE760C" w:rsidP="00CE760C">
            <w:pPr>
              <w:widowControl/>
              <w:spacing w:line="240" w:lineRule="auto"/>
              <w:jc w:val="center"/>
              <w:rPr>
                <w:rFonts w:ascii="微软雅黑" w:eastAsia="微软雅黑" w:hAnsi="微软雅黑" w:cs="宋体"/>
                <w:color w:val="000000"/>
                <w:sz w:val="18"/>
                <w:szCs w:val="18"/>
              </w:rPr>
            </w:pPr>
            <w:r w:rsidRPr="00AB26C0">
              <w:rPr>
                <w:rFonts w:ascii="微软雅黑" w:eastAsia="微软雅黑" w:hAnsi="微软雅黑" w:cs="宋体" w:hint="eastAsia"/>
                <w:color w:val="000000"/>
                <w:sz w:val="18"/>
                <w:szCs w:val="18"/>
              </w:rPr>
              <w:t>4</w:t>
            </w:r>
          </w:p>
        </w:tc>
        <w:tc>
          <w:tcPr>
            <w:tcW w:w="78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E760C" w:rsidRPr="00AB26C0" w:rsidRDefault="00CE760C" w:rsidP="00CE760C">
            <w:pPr>
              <w:widowControl/>
              <w:spacing w:line="240" w:lineRule="auto"/>
              <w:rPr>
                <w:rFonts w:ascii="微软雅黑" w:eastAsia="微软雅黑" w:hAnsi="微软雅黑" w:cs="宋体"/>
                <w:color w:val="000000"/>
                <w:sz w:val="18"/>
                <w:szCs w:val="18"/>
              </w:rPr>
            </w:pPr>
            <w:r w:rsidRPr="00AB26C0">
              <w:rPr>
                <w:rFonts w:ascii="微软雅黑" w:eastAsia="微软雅黑" w:hAnsi="微软雅黑" w:cs="宋体" w:hint="eastAsia"/>
                <w:color w:val="000000"/>
                <w:sz w:val="18"/>
                <w:szCs w:val="18"/>
              </w:rPr>
              <w:t>共享</w:t>
            </w:r>
            <w:r w:rsidRPr="00AB26C0">
              <w:rPr>
                <w:rFonts w:ascii="微软雅黑" w:eastAsia="微软雅黑" w:hAnsi="微软雅黑" w:cs="宋体"/>
                <w:color w:val="000000"/>
                <w:sz w:val="18"/>
                <w:szCs w:val="18"/>
              </w:rPr>
              <w:t>交换</w:t>
            </w:r>
            <w:r w:rsidRPr="00AB26C0">
              <w:rPr>
                <w:rFonts w:ascii="微软雅黑" w:eastAsia="微软雅黑" w:hAnsi="微软雅黑" w:cs="宋体" w:hint="eastAsia"/>
                <w:color w:val="000000"/>
                <w:sz w:val="18"/>
                <w:szCs w:val="18"/>
              </w:rPr>
              <w:t>平台</w:t>
            </w:r>
          </w:p>
        </w:tc>
        <w:tc>
          <w:tcPr>
            <w:tcW w:w="69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E760C" w:rsidRPr="00AB26C0" w:rsidRDefault="00CE760C" w:rsidP="00CE760C">
            <w:pPr>
              <w:widowControl/>
              <w:spacing w:line="240" w:lineRule="auto"/>
              <w:rPr>
                <w:rFonts w:ascii="微软雅黑" w:eastAsia="微软雅黑" w:hAnsi="微软雅黑" w:cs="宋体"/>
                <w:color w:val="000000"/>
                <w:sz w:val="18"/>
                <w:szCs w:val="18"/>
              </w:rPr>
            </w:pPr>
          </w:p>
        </w:tc>
        <w:tc>
          <w:tcPr>
            <w:tcW w:w="10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E760C" w:rsidRPr="00AB26C0" w:rsidRDefault="00CE760C" w:rsidP="00CE760C">
            <w:pPr>
              <w:widowControl/>
              <w:spacing w:line="240" w:lineRule="auto"/>
              <w:rPr>
                <w:rFonts w:ascii="微软雅黑" w:eastAsia="微软雅黑" w:hAnsi="微软雅黑" w:cs="宋体"/>
                <w:color w:val="000000"/>
                <w:sz w:val="18"/>
                <w:szCs w:val="18"/>
              </w:rPr>
            </w:pPr>
          </w:p>
        </w:tc>
        <w:tc>
          <w:tcPr>
            <w:tcW w:w="5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E760C" w:rsidRPr="00AB26C0" w:rsidRDefault="00CE760C" w:rsidP="00CE760C">
            <w:pPr>
              <w:widowControl/>
              <w:spacing w:line="240" w:lineRule="auto"/>
              <w:rPr>
                <w:rFonts w:ascii="微软雅黑" w:eastAsia="微软雅黑" w:hAnsi="微软雅黑" w:cs="宋体"/>
                <w:color w:val="000000"/>
                <w:sz w:val="18"/>
                <w:szCs w:val="18"/>
              </w:rPr>
            </w:pPr>
            <w:r w:rsidRPr="00AB26C0">
              <w:rPr>
                <w:rFonts w:ascii="微软雅黑" w:eastAsia="微软雅黑" w:hAnsi="微软雅黑" w:cs="宋体"/>
                <w:color w:val="000000"/>
                <w:sz w:val="18"/>
                <w:szCs w:val="18"/>
              </w:rPr>
              <w:t>license</w:t>
            </w:r>
          </w:p>
        </w:tc>
        <w:tc>
          <w:tcPr>
            <w:tcW w:w="6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E760C" w:rsidRPr="00AB26C0" w:rsidRDefault="00CE760C" w:rsidP="00CE760C">
            <w:pPr>
              <w:widowControl/>
              <w:spacing w:line="240" w:lineRule="auto"/>
              <w:rPr>
                <w:rFonts w:ascii="微软雅黑" w:eastAsia="微软雅黑" w:hAnsi="微软雅黑" w:cs="宋体"/>
                <w:color w:val="000000"/>
                <w:sz w:val="18"/>
                <w:szCs w:val="18"/>
              </w:rPr>
            </w:pPr>
            <w:r w:rsidRPr="00AB26C0">
              <w:rPr>
                <w:rFonts w:ascii="微软雅黑" w:eastAsia="微软雅黑" w:hAnsi="微软雅黑" w:cs="宋体" w:hint="eastAsia"/>
                <w:color w:val="000000"/>
                <w:sz w:val="18"/>
                <w:szCs w:val="18"/>
              </w:rPr>
              <w:t>政务</w:t>
            </w:r>
            <w:r w:rsidRPr="00AB26C0">
              <w:rPr>
                <w:rFonts w:ascii="微软雅黑" w:eastAsia="微软雅黑" w:hAnsi="微软雅黑" w:cs="宋体"/>
                <w:color w:val="000000"/>
                <w:sz w:val="18"/>
                <w:szCs w:val="18"/>
              </w:rPr>
              <w:t>外网</w:t>
            </w:r>
          </w:p>
        </w:tc>
        <w:tc>
          <w:tcPr>
            <w:tcW w:w="81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E760C" w:rsidRPr="00CE760C" w:rsidRDefault="00CE760C" w:rsidP="00CE760C">
            <w:pPr>
              <w:widowControl/>
              <w:spacing w:line="240" w:lineRule="auto"/>
              <w:rPr>
                <w:rFonts w:ascii="微软雅黑" w:eastAsia="微软雅黑" w:hAnsi="微软雅黑" w:cs="宋体"/>
                <w:color w:val="000000"/>
                <w:sz w:val="21"/>
                <w:szCs w:val="21"/>
              </w:rPr>
            </w:pPr>
          </w:p>
        </w:tc>
      </w:tr>
      <w:tr w:rsidR="002E08CC" w:rsidRPr="004B5668" w:rsidTr="0095169A">
        <w:trPr>
          <w:trHeight w:val="1332"/>
        </w:trPr>
        <w:tc>
          <w:tcPr>
            <w:tcW w:w="3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E08CC" w:rsidRPr="00AB26C0" w:rsidRDefault="002E08CC" w:rsidP="0095169A">
            <w:pPr>
              <w:widowControl/>
              <w:spacing w:line="240" w:lineRule="auto"/>
              <w:jc w:val="center"/>
              <w:rPr>
                <w:rFonts w:ascii="微软雅黑" w:eastAsia="微软雅黑" w:hAnsi="微软雅黑" w:cs="宋体"/>
                <w:color w:val="000000"/>
                <w:sz w:val="18"/>
                <w:szCs w:val="18"/>
              </w:rPr>
            </w:pPr>
            <w:r w:rsidRPr="00AB26C0">
              <w:rPr>
                <w:rFonts w:ascii="微软雅黑" w:eastAsia="微软雅黑" w:hAnsi="微软雅黑" w:cs="宋体" w:hint="eastAsia"/>
                <w:color w:val="000000"/>
                <w:sz w:val="18"/>
                <w:szCs w:val="18"/>
              </w:rPr>
              <w:t>5</w:t>
            </w:r>
          </w:p>
        </w:tc>
        <w:tc>
          <w:tcPr>
            <w:tcW w:w="78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E08CC" w:rsidRPr="00AB26C0" w:rsidRDefault="002E08CC" w:rsidP="0095169A">
            <w:pPr>
              <w:widowControl/>
              <w:spacing w:line="240" w:lineRule="auto"/>
              <w:rPr>
                <w:rFonts w:ascii="微软雅黑" w:eastAsia="微软雅黑" w:hAnsi="微软雅黑" w:cs="宋体"/>
                <w:color w:val="000000"/>
                <w:sz w:val="18"/>
                <w:szCs w:val="18"/>
              </w:rPr>
            </w:pPr>
          </w:p>
        </w:tc>
        <w:tc>
          <w:tcPr>
            <w:tcW w:w="69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E08CC" w:rsidRPr="00AB26C0" w:rsidRDefault="002E08CC" w:rsidP="0095169A">
            <w:pPr>
              <w:widowControl/>
              <w:spacing w:line="240" w:lineRule="auto"/>
              <w:rPr>
                <w:rFonts w:ascii="微软雅黑" w:eastAsia="微软雅黑" w:hAnsi="微软雅黑" w:cs="宋体"/>
                <w:color w:val="000000"/>
                <w:sz w:val="18"/>
                <w:szCs w:val="18"/>
              </w:rPr>
            </w:pPr>
          </w:p>
        </w:tc>
        <w:tc>
          <w:tcPr>
            <w:tcW w:w="10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E08CC" w:rsidRPr="00AB26C0" w:rsidRDefault="002E08CC" w:rsidP="0095169A">
            <w:pPr>
              <w:widowControl/>
              <w:spacing w:line="240" w:lineRule="auto"/>
              <w:rPr>
                <w:rFonts w:ascii="微软雅黑" w:eastAsia="微软雅黑" w:hAnsi="微软雅黑" w:cs="宋体"/>
                <w:color w:val="000000"/>
                <w:sz w:val="18"/>
                <w:szCs w:val="18"/>
              </w:rPr>
            </w:pPr>
          </w:p>
        </w:tc>
        <w:tc>
          <w:tcPr>
            <w:tcW w:w="5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E08CC" w:rsidRPr="00AB26C0" w:rsidRDefault="002E08CC" w:rsidP="0095169A">
            <w:pPr>
              <w:widowControl/>
              <w:spacing w:line="240" w:lineRule="auto"/>
              <w:jc w:val="center"/>
              <w:rPr>
                <w:rFonts w:ascii="微软雅黑" w:eastAsia="微软雅黑" w:hAnsi="微软雅黑" w:cs="宋体"/>
                <w:color w:val="000000"/>
                <w:sz w:val="18"/>
                <w:szCs w:val="18"/>
              </w:rPr>
            </w:pPr>
          </w:p>
        </w:tc>
        <w:tc>
          <w:tcPr>
            <w:tcW w:w="6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E08CC" w:rsidRPr="00AB26C0" w:rsidRDefault="002E08CC" w:rsidP="0095169A">
            <w:pPr>
              <w:widowControl/>
              <w:spacing w:line="240" w:lineRule="auto"/>
              <w:jc w:val="center"/>
              <w:rPr>
                <w:rFonts w:ascii="微软雅黑" w:eastAsia="微软雅黑" w:hAnsi="微软雅黑" w:cs="宋体"/>
                <w:color w:val="000000"/>
                <w:sz w:val="18"/>
                <w:szCs w:val="18"/>
              </w:rPr>
            </w:pPr>
          </w:p>
        </w:tc>
        <w:tc>
          <w:tcPr>
            <w:tcW w:w="81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E08CC" w:rsidRPr="00393AAE" w:rsidRDefault="002E08CC" w:rsidP="0095169A">
            <w:pPr>
              <w:widowControl/>
              <w:spacing w:line="240" w:lineRule="auto"/>
              <w:jc w:val="center"/>
              <w:rPr>
                <w:rFonts w:ascii="微软雅黑" w:eastAsia="微软雅黑" w:hAnsi="微软雅黑" w:cs="宋体"/>
                <w:color w:val="000000"/>
                <w:sz w:val="21"/>
                <w:szCs w:val="21"/>
              </w:rPr>
            </w:pPr>
          </w:p>
        </w:tc>
      </w:tr>
      <w:tr w:rsidR="002E08CC" w:rsidRPr="004B5668" w:rsidTr="0095169A">
        <w:trPr>
          <w:trHeight w:val="1332"/>
        </w:trPr>
        <w:tc>
          <w:tcPr>
            <w:tcW w:w="375" w:type="pct"/>
            <w:tcBorders>
              <w:top w:val="single" w:sz="4" w:space="0" w:color="auto"/>
              <w:left w:val="single" w:sz="8" w:space="0" w:color="auto"/>
              <w:bottom w:val="single" w:sz="8" w:space="0" w:color="auto"/>
              <w:right w:val="single" w:sz="8" w:space="0" w:color="auto"/>
            </w:tcBorders>
            <w:shd w:val="clear" w:color="auto" w:fill="auto"/>
            <w:vAlign w:val="center"/>
            <w:hideMark/>
          </w:tcPr>
          <w:p w:rsidR="002E08CC" w:rsidRPr="00AB26C0" w:rsidRDefault="002E08CC" w:rsidP="0095169A">
            <w:pPr>
              <w:widowControl/>
              <w:spacing w:line="240" w:lineRule="auto"/>
              <w:jc w:val="center"/>
              <w:rPr>
                <w:rFonts w:ascii="微软雅黑" w:eastAsia="微软雅黑" w:hAnsi="微软雅黑" w:cs="宋体"/>
                <w:color w:val="000000"/>
                <w:sz w:val="18"/>
                <w:szCs w:val="18"/>
              </w:rPr>
            </w:pPr>
            <w:r w:rsidRPr="00AB26C0">
              <w:rPr>
                <w:rFonts w:ascii="微软雅黑" w:eastAsia="微软雅黑" w:hAnsi="微软雅黑" w:cs="宋体" w:hint="eastAsia"/>
                <w:color w:val="000000"/>
                <w:sz w:val="18"/>
                <w:szCs w:val="18"/>
              </w:rPr>
              <w:t>6</w:t>
            </w:r>
          </w:p>
        </w:tc>
        <w:tc>
          <w:tcPr>
            <w:tcW w:w="784" w:type="pct"/>
            <w:tcBorders>
              <w:top w:val="single" w:sz="4" w:space="0" w:color="auto"/>
              <w:left w:val="nil"/>
              <w:bottom w:val="single" w:sz="8" w:space="0" w:color="auto"/>
              <w:right w:val="single" w:sz="8" w:space="0" w:color="auto"/>
            </w:tcBorders>
            <w:shd w:val="clear" w:color="auto" w:fill="auto"/>
            <w:vAlign w:val="center"/>
            <w:hideMark/>
          </w:tcPr>
          <w:p w:rsidR="002E08CC" w:rsidRPr="00AB26C0" w:rsidRDefault="002E08CC" w:rsidP="0095169A">
            <w:pPr>
              <w:widowControl/>
              <w:spacing w:line="240" w:lineRule="auto"/>
              <w:rPr>
                <w:rFonts w:ascii="微软雅黑" w:eastAsia="微软雅黑" w:hAnsi="微软雅黑" w:cs="宋体"/>
                <w:color w:val="000000"/>
                <w:sz w:val="18"/>
                <w:szCs w:val="18"/>
              </w:rPr>
            </w:pPr>
          </w:p>
        </w:tc>
        <w:tc>
          <w:tcPr>
            <w:tcW w:w="693" w:type="pct"/>
            <w:tcBorders>
              <w:top w:val="single" w:sz="4" w:space="0" w:color="auto"/>
              <w:left w:val="nil"/>
              <w:bottom w:val="single" w:sz="8" w:space="0" w:color="auto"/>
              <w:right w:val="single" w:sz="8" w:space="0" w:color="auto"/>
            </w:tcBorders>
            <w:shd w:val="clear" w:color="auto" w:fill="auto"/>
            <w:vAlign w:val="center"/>
            <w:hideMark/>
          </w:tcPr>
          <w:p w:rsidR="002E08CC" w:rsidRPr="00AB26C0" w:rsidRDefault="002E08CC" w:rsidP="0095169A">
            <w:pPr>
              <w:widowControl/>
              <w:spacing w:line="240" w:lineRule="auto"/>
              <w:rPr>
                <w:rFonts w:ascii="微软雅黑" w:eastAsia="微软雅黑" w:hAnsi="微软雅黑" w:cs="宋体"/>
                <w:color w:val="000000"/>
                <w:sz w:val="18"/>
                <w:szCs w:val="18"/>
              </w:rPr>
            </w:pPr>
          </w:p>
        </w:tc>
        <w:tc>
          <w:tcPr>
            <w:tcW w:w="1099" w:type="pct"/>
            <w:tcBorders>
              <w:top w:val="single" w:sz="4" w:space="0" w:color="auto"/>
              <w:left w:val="nil"/>
              <w:bottom w:val="single" w:sz="8" w:space="0" w:color="auto"/>
              <w:right w:val="single" w:sz="8" w:space="0" w:color="auto"/>
            </w:tcBorders>
            <w:shd w:val="clear" w:color="auto" w:fill="auto"/>
            <w:vAlign w:val="center"/>
            <w:hideMark/>
          </w:tcPr>
          <w:p w:rsidR="002E08CC" w:rsidRPr="00AB26C0" w:rsidRDefault="002E08CC" w:rsidP="0095169A">
            <w:pPr>
              <w:widowControl/>
              <w:spacing w:line="240" w:lineRule="auto"/>
              <w:rPr>
                <w:rFonts w:ascii="微软雅黑" w:eastAsia="微软雅黑" w:hAnsi="微软雅黑" w:cs="宋体"/>
                <w:color w:val="000000"/>
                <w:sz w:val="18"/>
                <w:szCs w:val="18"/>
              </w:rPr>
            </w:pPr>
          </w:p>
        </w:tc>
        <w:tc>
          <w:tcPr>
            <w:tcW w:w="562" w:type="pct"/>
            <w:tcBorders>
              <w:top w:val="single" w:sz="4" w:space="0" w:color="auto"/>
              <w:left w:val="nil"/>
              <w:bottom w:val="single" w:sz="8" w:space="0" w:color="auto"/>
              <w:right w:val="single" w:sz="8" w:space="0" w:color="auto"/>
            </w:tcBorders>
            <w:shd w:val="clear" w:color="auto" w:fill="auto"/>
            <w:vAlign w:val="center"/>
            <w:hideMark/>
          </w:tcPr>
          <w:p w:rsidR="002E08CC" w:rsidRPr="00AB26C0" w:rsidRDefault="002E08CC" w:rsidP="0095169A">
            <w:pPr>
              <w:widowControl/>
              <w:spacing w:line="240" w:lineRule="auto"/>
              <w:jc w:val="center"/>
              <w:rPr>
                <w:rFonts w:ascii="微软雅黑" w:eastAsia="微软雅黑" w:hAnsi="微软雅黑" w:cs="宋体"/>
                <w:color w:val="000000"/>
                <w:sz w:val="18"/>
                <w:szCs w:val="18"/>
              </w:rPr>
            </w:pPr>
          </w:p>
        </w:tc>
        <w:tc>
          <w:tcPr>
            <w:tcW w:w="675" w:type="pct"/>
            <w:tcBorders>
              <w:top w:val="single" w:sz="4" w:space="0" w:color="auto"/>
              <w:left w:val="nil"/>
              <w:bottom w:val="single" w:sz="8" w:space="0" w:color="auto"/>
              <w:right w:val="single" w:sz="8" w:space="0" w:color="auto"/>
            </w:tcBorders>
            <w:shd w:val="clear" w:color="auto" w:fill="auto"/>
            <w:vAlign w:val="center"/>
            <w:hideMark/>
          </w:tcPr>
          <w:p w:rsidR="002E08CC" w:rsidRPr="00AB26C0" w:rsidRDefault="002E08CC" w:rsidP="0095169A">
            <w:pPr>
              <w:widowControl/>
              <w:spacing w:line="240" w:lineRule="auto"/>
              <w:jc w:val="center"/>
              <w:rPr>
                <w:rFonts w:ascii="微软雅黑" w:eastAsia="微软雅黑" w:hAnsi="微软雅黑" w:cs="宋体"/>
                <w:color w:val="000000"/>
                <w:sz w:val="18"/>
                <w:szCs w:val="18"/>
              </w:rPr>
            </w:pPr>
          </w:p>
        </w:tc>
        <w:tc>
          <w:tcPr>
            <w:tcW w:w="812" w:type="pct"/>
            <w:tcBorders>
              <w:top w:val="single" w:sz="4" w:space="0" w:color="auto"/>
              <w:left w:val="nil"/>
              <w:bottom w:val="single" w:sz="8" w:space="0" w:color="auto"/>
              <w:right w:val="single" w:sz="8" w:space="0" w:color="auto"/>
            </w:tcBorders>
            <w:shd w:val="clear" w:color="auto" w:fill="auto"/>
            <w:vAlign w:val="center"/>
            <w:hideMark/>
          </w:tcPr>
          <w:p w:rsidR="002E08CC" w:rsidRPr="00393AAE" w:rsidRDefault="002E08CC" w:rsidP="0095169A">
            <w:pPr>
              <w:widowControl/>
              <w:spacing w:line="240" w:lineRule="auto"/>
              <w:jc w:val="center"/>
              <w:rPr>
                <w:rFonts w:ascii="微软雅黑" w:eastAsia="微软雅黑" w:hAnsi="微软雅黑" w:cs="宋体"/>
                <w:color w:val="000000"/>
                <w:sz w:val="21"/>
                <w:szCs w:val="21"/>
              </w:rPr>
            </w:pPr>
          </w:p>
        </w:tc>
      </w:tr>
    </w:tbl>
    <w:p w:rsidR="002E08CC" w:rsidRPr="002E08CC" w:rsidRDefault="002E08CC" w:rsidP="002E08CC"/>
    <w:p w:rsidR="002E08CC" w:rsidRDefault="002E08CC" w:rsidP="002E08CC">
      <w:pPr>
        <w:pStyle w:val="23"/>
        <w:ind w:leftChars="-1" w:left="-3" w:firstLine="2"/>
      </w:pPr>
      <w:bookmarkStart w:id="154" w:name="_Toc508288066"/>
      <w:r>
        <w:rPr>
          <w:rFonts w:hint="eastAsia"/>
        </w:rPr>
        <w:t>硬</w:t>
      </w:r>
      <w:r w:rsidRPr="001A5FA2">
        <w:rPr>
          <w:rFonts w:hint="eastAsia"/>
        </w:rPr>
        <w:t>件清单</w:t>
      </w:r>
      <w:r w:rsidR="00977F97" w:rsidRPr="00977F97">
        <w:rPr>
          <w:rFonts w:hint="eastAsia"/>
          <w:color w:val="FF0000"/>
          <w:sz w:val="36"/>
        </w:rPr>
        <w:t>（华为</w:t>
      </w:r>
      <w:r w:rsidR="00C47178">
        <w:rPr>
          <w:rFonts w:hint="eastAsia"/>
          <w:color w:val="FF0000"/>
          <w:sz w:val="36"/>
        </w:rPr>
        <w:t>+</w:t>
      </w:r>
      <w:r w:rsidR="00C47178">
        <w:rPr>
          <w:rFonts w:hint="eastAsia"/>
          <w:color w:val="FF0000"/>
          <w:sz w:val="36"/>
        </w:rPr>
        <w:t>合作伙伴</w:t>
      </w:r>
      <w:r w:rsidR="00977F97" w:rsidRPr="00977F97">
        <w:rPr>
          <w:rFonts w:hint="eastAsia"/>
          <w:color w:val="FF0000"/>
          <w:sz w:val="36"/>
        </w:rPr>
        <w:t>）</w:t>
      </w:r>
      <w:bookmarkEnd w:id="154"/>
    </w:p>
    <w:tbl>
      <w:tblPr>
        <w:tblW w:w="5000" w:type="pct"/>
        <w:tblLook w:val="04A0" w:firstRow="1" w:lastRow="0" w:firstColumn="1" w:lastColumn="0" w:noHBand="0" w:noVBand="1"/>
      </w:tblPr>
      <w:tblGrid>
        <w:gridCol w:w="564"/>
        <w:gridCol w:w="1269"/>
        <w:gridCol w:w="10"/>
        <w:gridCol w:w="3210"/>
        <w:gridCol w:w="10"/>
        <w:gridCol w:w="919"/>
        <w:gridCol w:w="7"/>
        <w:gridCol w:w="1027"/>
        <w:gridCol w:w="9"/>
        <w:gridCol w:w="1503"/>
      </w:tblGrid>
      <w:tr w:rsidR="002E08CC" w:rsidRPr="005B0D20" w:rsidTr="0095169A">
        <w:trPr>
          <w:trHeight w:val="324"/>
        </w:trPr>
        <w:tc>
          <w:tcPr>
            <w:tcW w:w="5000" w:type="pct"/>
            <w:gridSpan w:val="10"/>
            <w:tcBorders>
              <w:top w:val="single" w:sz="8" w:space="0" w:color="auto"/>
              <w:left w:val="single" w:sz="8" w:space="0" w:color="auto"/>
              <w:bottom w:val="single" w:sz="8" w:space="0" w:color="auto"/>
              <w:right w:val="single" w:sz="8" w:space="0" w:color="auto"/>
            </w:tcBorders>
            <w:shd w:val="clear" w:color="000000" w:fill="F2F2F2"/>
            <w:vAlign w:val="center"/>
            <w:hideMark/>
          </w:tcPr>
          <w:p w:rsidR="002E08CC" w:rsidRPr="005B0D20" w:rsidRDefault="002E08CC" w:rsidP="0095169A">
            <w:pPr>
              <w:widowControl/>
              <w:spacing w:line="240" w:lineRule="auto"/>
              <w:ind w:firstLine="400"/>
              <w:rPr>
                <w:rFonts w:ascii="微软雅黑" w:eastAsia="微软雅黑" w:hAnsi="微软雅黑" w:cs="宋体"/>
                <w:b/>
                <w:bCs/>
                <w:color w:val="000000"/>
                <w:sz w:val="20"/>
                <w:szCs w:val="20"/>
              </w:rPr>
            </w:pPr>
            <w:r w:rsidRPr="005B0D20">
              <w:rPr>
                <w:rFonts w:ascii="微软雅黑" w:eastAsia="微软雅黑" w:hAnsi="微软雅黑" w:cs="宋体" w:hint="eastAsia"/>
                <w:b/>
                <w:bCs/>
                <w:color w:val="000000"/>
                <w:sz w:val="20"/>
                <w:szCs w:val="20"/>
              </w:rPr>
              <w:t>计算及存储设备</w:t>
            </w:r>
          </w:p>
        </w:tc>
      </w:tr>
      <w:tr w:rsidR="002E08CC" w:rsidRPr="005B0D20" w:rsidTr="0095169A">
        <w:trPr>
          <w:trHeight w:val="324"/>
        </w:trPr>
        <w:tc>
          <w:tcPr>
            <w:tcW w:w="331" w:type="pct"/>
            <w:tcBorders>
              <w:top w:val="nil"/>
              <w:left w:val="single" w:sz="8" w:space="0" w:color="auto"/>
              <w:bottom w:val="single" w:sz="8" w:space="0" w:color="auto"/>
              <w:right w:val="single" w:sz="8" w:space="0" w:color="auto"/>
            </w:tcBorders>
            <w:shd w:val="clear" w:color="000000" w:fill="C0C0C0"/>
            <w:vAlign w:val="center"/>
            <w:hideMark/>
          </w:tcPr>
          <w:p w:rsidR="002E08CC" w:rsidRPr="005B0D20" w:rsidRDefault="002E08CC" w:rsidP="0095169A">
            <w:pPr>
              <w:widowControl/>
              <w:spacing w:line="240" w:lineRule="auto"/>
              <w:rPr>
                <w:rFonts w:ascii="微软雅黑" w:eastAsia="微软雅黑" w:hAnsi="微软雅黑" w:cs="宋体"/>
                <w:b/>
                <w:bCs/>
                <w:color w:val="000000"/>
                <w:sz w:val="18"/>
                <w:szCs w:val="18"/>
              </w:rPr>
            </w:pPr>
            <w:r w:rsidRPr="005B0D20">
              <w:rPr>
                <w:rFonts w:ascii="微软雅黑" w:eastAsia="微软雅黑" w:hAnsi="微软雅黑" w:cs="宋体" w:hint="eastAsia"/>
                <w:b/>
                <w:bCs/>
                <w:color w:val="000000"/>
                <w:sz w:val="18"/>
                <w:szCs w:val="18"/>
              </w:rPr>
              <w:t>序号</w:t>
            </w:r>
          </w:p>
        </w:tc>
        <w:tc>
          <w:tcPr>
            <w:tcW w:w="744" w:type="pct"/>
            <w:tcBorders>
              <w:top w:val="nil"/>
              <w:left w:val="nil"/>
              <w:bottom w:val="single" w:sz="8" w:space="0" w:color="auto"/>
              <w:right w:val="single" w:sz="8" w:space="0" w:color="auto"/>
            </w:tcBorders>
            <w:shd w:val="clear" w:color="000000" w:fill="C0C0C0"/>
            <w:vAlign w:val="center"/>
            <w:hideMark/>
          </w:tcPr>
          <w:p w:rsidR="002E08CC" w:rsidRPr="005B0D20" w:rsidRDefault="002E08CC" w:rsidP="0095169A">
            <w:pPr>
              <w:widowControl/>
              <w:spacing w:line="240" w:lineRule="auto"/>
              <w:rPr>
                <w:rFonts w:ascii="微软雅黑" w:eastAsia="微软雅黑" w:hAnsi="微软雅黑" w:cs="宋体"/>
                <w:b/>
                <w:bCs/>
                <w:color w:val="000000"/>
                <w:sz w:val="18"/>
                <w:szCs w:val="18"/>
              </w:rPr>
            </w:pPr>
            <w:r w:rsidRPr="005B0D20">
              <w:rPr>
                <w:rFonts w:ascii="微软雅黑" w:eastAsia="微软雅黑" w:hAnsi="微软雅黑" w:cs="宋体" w:hint="eastAsia"/>
                <w:b/>
                <w:bCs/>
                <w:color w:val="000000"/>
                <w:sz w:val="18"/>
                <w:szCs w:val="18"/>
              </w:rPr>
              <w:t>名称</w:t>
            </w:r>
          </w:p>
        </w:tc>
        <w:tc>
          <w:tcPr>
            <w:tcW w:w="1888" w:type="pct"/>
            <w:gridSpan w:val="2"/>
            <w:tcBorders>
              <w:top w:val="nil"/>
              <w:left w:val="nil"/>
              <w:bottom w:val="single" w:sz="8" w:space="0" w:color="auto"/>
              <w:right w:val="single" w:sz="8" w:space="0" w:color="auto"/>
            </w:tcBorders>
            <w:shd w:val="clear" w:color="000000" w:fill="C0C0C0"/>
            <w:vAlign w:val="center"/>
            <w:hideMark/>
          </w:tcPr>
          <w:p w:rsidR="002E08CC" w:rsidRPr="005B0D20" w:rsidRDefault="002E08CC" w:rsidP="0095169A">
            <w:pPr>
              <w:widowControl/>
              <w:spacing w:line="240" w:lineRule="auto"/>
              <w:rPr>
                <w:rFonts w:ascii="微软雅黑" w:eastAsia="微软雅黑" w:hAnsi="微软雅黑" w:cs="宋体"/>
                <w:b/>
                <w:bCs/>
                <w:color w:val="000000"/>
                <w:sz w:val="18"/>
                <w:szCs w:val="18"/>
              </w:rPr>
            </w:pPr>
            <w:r w:rsidRPr="005B0D20">
              <w:rPr>
                <w:rFonts w:ascii="微软雅黑" w:eastAsia="微软雅黑" w:hAnsi="微软雅黑" w:cs="宋体" w:hint="eastAsia"/>
                <w:b/>
                <w:bCs/>
                <w:color w:val="000000"/>
                <w:sz w:val="18"/>
                <w:szCs w:val="18"/>
              </w:rPr>
              <w:t>规格配置</w:t>
            </w:r>
          </w:p>
        </w:tc>
        <w:tc>
          <w:tcPr>
            <w:tcW w:w="545" w:type="pct"/>
            <w:gridSpan w:val="2"/>
            <w:tcBorders>
              <w:top w:val="nil"/>
              <w:left w:val="nil"/>
              <w:bottom w:val="single" w:sz="4" w:space="0" w:color="auto"/>
              <w:right w:val="single" w:sz="8" w:space="0" w:color="auto"/>
            </w:tcBorders>
            <w:shd w:val="clear" w:color="000000" w:fill="C0C0C0"/>
            <w:vAlign w:val="center"/>
            <w:hideMark/>
          </w:tcPr>
          <w:p w:rsidR="002E08CC" w:rsidRPr="005B0D20" w:rsidRDefault="002E08CC" w:rsidP="0095169A">
            <w:pPr>
              <w:widowControl/>
              <w:spacing w:line="240" w:lineRule="auto"/>
              <w:rPr>
                <w:rFonts w:ascii="微软雅黑" w:eastAsia="微软雅黑" w:hAnsi="微软雅黑" w:cs="宋体"/>
                <w:b/>
                <w:bCs/>
                <w:color w:val="000000"/>
                <w:sz w:val="18"/>
                <w:szCs w:val="18"/>
              </w:rPr>
            </w:pPr>
            <w:r w:rsidRPr="005B0D20">
              <w:rPr>
                <w:rFonts w:ascii="微软雅黑" w:eastAsia="微软雅黑" w:hAnsi="微软雅黑" w:cs="宋体" w:hint="eastAsia"/>
                <w:b/>
                <w:bCs/>
                <w:color w:val="000000"/>
                <w:sz w:val="18"/>
                <w:szCs w:val="18"/>
              </w:rPr>
              <w:t>数量</w:t>
            </w:r>
          </w:p>
        </w:tc>
        <w:tc>
          <w:tcPr>
            <w:tcW w:w="606" w:type="pct"/>
            <w:gridSpan w:val="2"/>
            <w:tcBorders>
              <w:top w:val="nil"/>
              <w:left w:val="nil"/>
              <w:bottom w:val="single" w:sz="8" w:space="0" w:color="auto"/>
              <w:right w:val="single" w:sz="8" w:space="0" w:color="auto"/>
            </w:tcBorders>
            <w:shd w:val="clear" w:color="000000" w:fill="C0C0C0"/>
            <w:vAlign w:val="center"/>
            <w:hideMark/>
          </w:tcPr>
          <w:p w:rsidR="002E08CC" w:rsidRPr="005B0D20" w:rsidRDefault="002E08CC" w:rsidP="0095169A">
            <w:pPr>
              <w:widowControl/>
              <w:spacing w:line="240" w:lineRule="auto"/>
              <w:rPr>
                <w:rFonts w:ascii="微软雅黑" w:eastAsia="微软雅黑" w:hAnsi="微软雅黑" w:cs="宋体"/>
                <w:b/>
                <w:bCs/>
                <w:color w:val="000000"/>
                <w:sz w:val="18"/>
                <w:szCs w:val="18"/>
              </w:rPr>
            </w:pPr>
            <w:r w:rsidRPr="005B0D20">
              <w:rPr>
                <w:rFonts w:ascii="微软雅黑" w:eastAsia="微软雅黑" w:hAnsi="微软雅黑" w:cs="宋体" w:hint="eastAsia"/>
                <w:b/>
                <w:bCs/>
                <w:color w:val="000000"/>
                <w:sz w:val="18"/>
                <w:szCs w:val="18"/>
              </w:rPr>
              <w:t>部署位置</w:t>
            </w:r>
          </w:p>
        </w:tc>
        <w:tc>
          <w:tcPr>
            <w:tcW w:w="886" w:type="pct"/>
            <w:gridSpan w:val="2"/>
            <w:tcBorders>
              <w:top w:val="nil"/>
              <w:left w:val="nil"/>
              <w:bottom w:val="single" w:sz="8" w:space="0" w:color="auto"/>
              <w:right w:val="single" w:sz="8" w:space="0" w:color="auto"/>
            </w:tcBorders>
            <w:shd w:val="clear" w:color="000000" w:fill="C0C0C0"/>
            <w:vAlign w:val="center"/>
            <w:hideMark/>
          </w:tcPr>
          <w:p w:rsidR="002E08CC" w:rsidRPr="005B0D20" w:rsidRDefault="002E08CC" w:rsidP="0095169A">
            <w:pPr>
              <w:widowControl/>
              <w:spacing w:line="240" w:lineRule="auto"/>
              <w:rPr>
                <w:rFonts w:ascii="微软雅黑" w:eastAsia="微软雅黑" w:hAnsi="微软雅黑" w:cs="宋体"/>
                <w:b/>
                <w:bCs/>
                <w:color w:val="000000"/>
                <w:sz w:val="18"/>
                <w:szCs w:val="18"/>
              </w:rPr>
            </w:pPr>
            <w:r w:rsidRPr="005B0D20">
              <w:rPr>
                <w:rFonts w:ascii="微软雅黑" w:eastAsia="微软雅黑" w:hAnsi="微软雅黑" w:cs="宋体" w:hint="eastAsia"/>
                <w:b/>
                <w:bCs/>
                <w:color w:val="000000"/>
                <w:sz w:val="18"/>
                <w:szCs w:val="18"/>
              </w:rPr>
              <w:t>备注</w:t>
            </w:r>
          </w:p>
        </w:tc>
      </w:tr>
      <w:tr w:rsidR="002E08CC" w:rsidRPr="005B0D20" w:rsidTr="0095169A">
        <w:trPr>
          <w:trHeight w:val="1860"/>
        </w:trPr>
        <w:tc>
          <w:tcPr>
            <w:tcW w:w="331" w:type="pct"/>
            <w:tcBorders>
              <w:top w:val="nil"/>
              <w:left w:val="single" w:sz="8" w:space="0" w:color="auto"/>
              <w:bottom w:val="single" w:sz="8" w:space="0" w:color="auto"/>
              <w:right w:val="single" w:sz="8" w:space="0" w:color="auto"/>
            </w:tcBorders>
            <w:shd w:val="clear" w:color="auto" w:fill="auto"/>
            <w:vAlign w:val="center"/>
            <w:hideMark/>
          </w:tcPr>
          <w:p w:rsidR="002E08CC" w:rsidRPr="005B0D20" w:rsidRDefault="002E08CC" w:rsidP="002E08CC">
            <w:pPr>
              <w:widowControl/>
              <w:spacing w:line="240" w:lineRule="auto"/>
              <w:ind w:firstLineChars="111" w:firstLine="200"/>
              <w:rPr>
                <w:rFonts w:ascii="微软雅黑" w:eastAsia="微软雅黑" w:hAnsi="微软雅黑" w:cs="宋体"/>
                <w:color w:val="000000"/>
                <w:sz w:val="18"/>
                <w:szCs w:val="18"/>
              </w:rPr>
            </w:pPr>
            <w:r>
              <w:rPr>
                <w:rFonts w:ascii="微软雅黑" w:eastAsia="微软雅黑" w:hAnsi="微软雅黑" w:cs="宋体" w:hint="eastAsia"/>
                <w:color w:val="000000"/>
                <w:sz w:val="18"/>
                <w:szCs w:val="18"/>
              </w:rPr>
              <w:t>1</w:t>
            </w:r>
          </w:p>
        </w:tc>
        <w:tc>
          <w:tcPr>
            <w:tcW w:w="744" w:type="pct"/>
            <w:tcBorders>
              <w:top w:val="nil"/>
              <w:left w:val="nil"/>
              <w:bottom w:val="single" w:sz="8" w:space="0" w:color="auto"/>
              <w:right w:val="single" w:sz="8" w:space="0" w:color="auto"/>
            </w:tcBorders>
            <w:shd w:val="clear" w:color="auto" w:fill="auto"/>
            <w:vAlign w:val="center"/>
            <w:hideMark/>
          </w:tcPr>
          <w:p w:rsidR="002E08CC" w:rsidRPr="005B0D20" w:rsidRDefault="002E08CC" w:rsidP="0095169A">
            <w:pPr>
              <w:widowControl/>
              <w:spacing w:line="240" w:lineRule="auto"/>
              <w:rPr>
                <w:rFonts w:ascii="微软雅黑" w:eastAsia="微软雅黑" w:hAnsi="微软雅黑" w:cs="宋体"/>
                <w:color w:val="000000"/>
                <w:sz w:val="18"/>
                <w:szCs w:val="18"/>
              </w:rPr>
            </w:pPr>
          </w:p>
        </w:tc>
        <w:tc>
          <w:tcPr>
            <w:tcW w:w="1888" w:type="pct"/>
            <w:gridSpan w:val="2"/>
            <w:tcBorders>
              <w:top w:val="nil"/>
              <w:left w:val="nil"/>
              <w:bottom w:val="single" w:sz="8" w:space="0" w:color="auto"/>
              <w:right w:val="single" w:sz="4" w:space="0" w:color="auto"/>
            </w:tcBorders>
            <w:shd w:val="clear" w:color="auto" w:fill="auto"/>
            <w:vAlign w:val="center"/>
            <w:hideMark/>
          </w:tcPr>
          <w:p w:rsidR="002E08CC" w:rsidRPr="005B0D20" w:rsidRDefault="002E08CC" w:rsidP="0095169A">
            <w:pPr>
              <w:widowControl/>
              <w:spacing w:line="240" w:lineRule="auto"/>
              <w:rPr>
                <w:rFonts w:ascii="微软雅黑" w:eastAsia="微软雅黑" w:hAnsi="微软雅黑" w:cs="宋体"/>
                <w:color w:val="000000"/>
                <w:sz w:val="18"/>
                <w:szCs w:val="18"/>
              </w:rPr>
            </w:pPr>
          </w:p>
        </w:tc>
        <w:tc>
          <w:tcPr>
            <w:tcW w:w="545"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E08CC" w:rsidRPr="005B0D20" w:rsidRDefault="002E08CC" w:rsidP="0095169A">
            <w:pPr>
              <w:widowControl/>
              <w:spacing w:line="240" w:lineRule="auto"/>
              <w:jc w:val="center"/>
              <w:rPr>
                <w:rFonts w:ascii="微软雅黑" w:eastAsia="微软雅黑" w:hAnsi="微软雅黑" w:cs="宋体"/>
                <w:color w:val="000000"/>
                <w:sz w:val="18"/>
                <w:szCs w:val="18"/>
              </w:rPr>
            </w:pPr>
          </w:p>
        </w:tc>
        <w:tc>
          <w:tcPr>
            <w:tcW w:w="606" w:type="pct"/>
            <w:gridSpan w:val="2"/>
            <w:tcBorders>
              <w:top w:val="nil"/>
              <w:left w:val="single" w:sz="4" w:space="0" w:color="auto"/>
              <w:bottom w:val="single" w:sz="8" w:space="0" w:color="auto"/>
              <w:right w:val="single" w:sz="8" w:space="0" w:color="auto"/>
            </w:tcBorders>
            <w:shd w:val="clear" w:color="auto" w:fill="auto"/>
            <w:vAlign w:val="center"/>
            <w:hideMark/>
          </w:tcPr>
          <w:p w:rsidR="002E08CC" w:rsidRPr="005B0D20" w:rsidRDefault="002E08CC" w:rsidP="0095169A">
            <w:pPr>
              <w:widowControl/>
              <w:spacing w:line="240" w:lineRule="auto"/>
              <w:rPr>
                <w:rFonts w:ascii="微软雅黑" w:eastAsia="微软雅黑" w:hAnsi="微软雅黑" w:cs="宋体"/>
                <w:color w:val="000000"/>
                <w:sz w:val="18"/>
                <w:szCs w:val="18"/>
              </w:rPr>
            </w:pPr>
          </w:p>
        </w:tc>
        <w:tc>
          <w:tcPr>
            <w:tcW w:w="886" w:type="pct"/>
            <w:gridSpan w:val="2"/>
            <w:tcBorders>
              <w:top w:val="nil"/>
              <w:left w:val="nil"/>
              <w:bottom w:val="single" w:sz="8" w:space="0" w:color="auto"/>
              <w:right w:val="single" w:sz="8" w:space="0" w:color="auto"/>
            </w:tcBorders>
            <w:shd w:val="clear" w:color="auto" w:fill="auto"/>
            <w:vAlign w:val="center"/>
            <w:hideMark/>
          </w:tcPr>
          <w:p w:rsidR="002E08CC" w:rsidRPr="005B0D20" w:rsidRDefault="002E08CC" w:rsidP="0095169A">
            <w:pPr>
              <w:widowControl/>
              <w:spacing w:line="240" w:lineRule="auto"/>
              <w:rPr>
                <w:rFonts w:ascii="微软雅黑" w:eastAsia="微软雅黑" w:hAnsi="微软雅黑" w:cs="宋体"/>
                <w:color w:val="000000"/>
                <w:sz w:val="18"/>
                <w:szCs w:val="18"/>
              </w:rPr>
            </w:pPr>
          </w:p>
        </w:tc>
      </w:tr>
      <w:tr w:rsidR="002E08CC" w:rsidRPr="005B0D20" w:rsidTr="0095169A">
        <w:trPr>
          <w:trHeight w:val="1860"/>
        </w:trPr>
        <w:tc>
          <w:tcPr>
            <w:tcW w:w="331" w:type="pct"/>
            <w:tcBorders>
              <w:top w:val="nil"/>
              <w:left w:val="single" w:sz="8" w:space="0" w:color="auto"/>
              <w:bottom w:val="single" w:sz="8" w:space="0" w:color="auto"/>
              <w:right w:val="single" w:sz="8" w:space="0" w:color="auto"/>
            </w:tcBorders>
            <w:shd w:val="clear" w:color="auto" w:fill="auto"/>
            <w:vAlign w:val="center"/>
            <w:hideMark/>
          </w:tcPr>
          <w:p w:rsidR="002E08CC" w:rsidRPr="005B0D20" w:rsidRDefault="002E08CC" w:rsidP="002E08CC">
            <w:pPr>
              <w:widowControl/>
              <w:spacing w:line="240" w:lineRule="auto"/>
              <w:ind w:firstLineChars="111" w:firstLine="200"/>
              <w:rPr>
                <w:rFonts w:ascii="微软雅黑" w:eastAsia="微软雅黑" w:hAnsi="微软雅黑" w:cs="宋体"/>
                <w:color w:val="000000"/>
                <w:sz w:val="18"/>
                <w:szCs w:val="18"/>
              </w:rPr>
            </w:pPr>
            <w:r>
              <w:rPr>
                <w:rFonts w:ascii="微软雅黑" w:eastAsia="微软雅黑" w:hAnsi="微软雅黑" w:cs="宋体" w:hint="eastAsia"/>
                <w:color w:val="000000"/>
                <w:sz w:val="18"/>
                <w:szCs w:val="18"/>
              </w:rPr>
              <w:t>2</w:t>
            </w:r>
          </w:p>
        </w:tc>
        <w:tc>
          <w:tcPr>
            <w:tcW w:w="744" w:type="pct"/>
            <w:tcBorders>
              <w:top w:val="nil"/>
              <w:left w:val="nil"/>
              <w:bottom w:val="single" w:sz="8" w:space="0" w:color="auto"/>
              <w:right w:val="single" w:sz="8" w:space="0" w:color="auto"/>
            </w:tcBorders>
            <w:shd w:val="clear" w:color="auto" w:fill="auto"/>
            <w:vAlign w:val="center"/>
            <w:hideMark/>
          </w:tcPr>
          <w:p w:rsidR="002E08CC" w:rsidRPr="005B0D20" w:rsidRDefault="002E08CC" w:rsidP="0095169A">
            <w:pPr>
              <w:widowControl/>
              <w:spacing w:line="240" w:lineRule="auto"/>
              <w:rPr>
                <w:rFonts w:ascii="微软雅黑" w:eastAsia="微软雅黑" w:hAnsi="微软雅黑" w:cs="宋体"/>
                <w:color w:val="000000"/>
                <w:sz w:val="18"/>
                <w:szCs w:val="18"/>
              </w:rPr>
            </w:pPr>
          </w:p>
        </w:tc>
        <w:tc>
          <w:tcPr>
            <w:tcW w:w="1888" w:type="pct"/>
            <w:gridSpan w:val="2"/>
            <w:tcBorders>
              <w:top w:val="nil"/>
              <w:left w:val="nil"/>
              <w:bottom w:val="single" w:sz="8" w:space="0" w:color="auto"/>
              <w:right w:val="single" w:sz="4" w:space="0" w:color="auto"/>
            </w:tcBorders>
            <w:shd w:val="clear" w:color="auto" w:fill="auto"/>
            <w:vAlign w:val="center"/>
            <w:hideMark/>
          </w:tcPr>
          <w:p w:rsidR="002E08CC" w:rsidRPr="005B0D20" w:rsidRDefault="002E08CC" w:rsidP="0095169A">
            <w:pPr>
              <w:widowControl/>
              <w:spacing w:line="240" w:lineRule="auto"/>
              <w:rPr>
                <w:rFonts w:ascii="微软雅黑" w:eastAsia="微软雅黑" w:hAnsi="微软雅黑" w:cs="宋体"/>
                <w:color w:val="000000"/>
                <w:sz w:val="18"/>
                <w:szCs w:val="18"/>
              </w:rPr>
            </w:pPr>
          </w:p>
        </w:tc>
        <w:tc>
          <w:tcPr>
            <w:tcW w:w="545"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E08CC" w:rsidRPr="005B0D20" w:rsidRDefault="002E08CC" w:rsidP="0095169A">
            <w:pPr>
              <w:widowControl/>
              <w:spacing w:line="240" w:lineRule="auto"/>
              <w:jc w:val="center"/>
              <w:rPr>
                <w:rFonts w:ascii="微软雅黑" w:eastAsia="微软雅黑" w:hAnsi="微软雅黑" w:cs="宋体"/>
                <w:color w:val="000000"/>
                <w:sz w:val="18"/>
                <w:szCs w:val="18"/>
              </w:rPr>
            </w:pPr>
          </w:p>
        </w:tc>
        <w:tc>
          <w:tcPr>
            <w:tcW w:w="606" w:type="pct"/>
            <w:gridSpan w:val="2"/>
            <w:tcBorders>
              <w:top w:val="nil"/>
              <w:left w:val="single" w:sz="4" w:space="0" w:color="auto"/>
              <w:bottom w:val="single" w:sz="8" w:space="0" w:color="auto"/>
              <w:right w:val="single" w:sz="8" w:space="0" w:color="auto"/>
            </w:tcBorders>
            <w:shd w:val="clear" w:color="auto" w:fill="auto"/>
            <w:vAlign w:val="center"/>
            <w:hideMark/>
          </w:tcPr>
          <w:p w:rsidR="002E08CC" w:rsidRPr="005B0D20" w:rsidRDefault="002E08CC" w:rsidP="0095169A">
            <w:pPr>
              <w:widowControl/>
              <w:spacing w:line="240" w:lineRule="auto"/>
              <w:rPr>
                <w:rFonts w:ascii="微软雅黑" w:eastAsia="微软雅黑" w:hAnsi="微软雅黑" w:cs="宋体"/>
                <w:color w:val="000000"/>
                <w:sz w:val="18"/>
                <w:szCs w:val="18"/>
              </w:rPr>
            </w:pPr>
          </w:p>
        </w:tc>
        <w:tc>
          <w:tcPr>
            <w:tcW w:w="886" w:type="pct"/>
            <w:gridSpan w:val="2"/>
            <w:tcBorders>
              <w:top w:val="nil"/>
              <w:left w:val="nil"/>
              <w:bottom w:val="single" w:sz="8" w:space="0" w:color="auto"/>
              <w:right w:val="single" w:sz="8" w:space="0" w:color="auto"/>
            </w:tcBorders>
            <w:shd w:val="clear" w:color="auto" w:fill="auto"/>
            <w:vAlign w:val="center"/>
            <w:hideMark/>
          </w:tcPr>
          <w:p w:rsidR="002E08CC" w:rsidRPr="005B0D20" w:rsidRDefault="002E08CC" w:rsidP="0095169A">
            <w:pPr>
              <w:widowControl/>
              <w:spacing w:line="240" w:lineRule="auto"/>
              <w:rPr>
                <w:rFonts w:ascii="微软雅黑" w:eastAsia="微软雅黑" w:hAnsi="微软雅黑" w:cs="宋体"/>
                <w:color w:val="000000"/>
                <w:sz w:val="18"/>
                <w:szCs w:val="18"/>
              </w:rPr>
            </w:pPr>
          </w:p>
        </w:tc>
      </w:tr>
      <w:tr w:rsidR="002E08CC" w:rsidRPr="005B0D20" w:rsidTr="0095169A">
        <w:trPr>
          <w:trHeight w:val="540"/>
        </w:trPr>
        <w:tc>
          <w:tcPr>
            <w:tcW w:w="331" w:type="pct"/>
            <w:tcBorders>
              <w:top w:val="nil"/>
              <w:left w:val="single" w:sz="8" w:space="0" w:color="auto"/>
              <w:bottom w:val="single" w:sz="8" w:space="0" w:color="auto"/>
              <w:right w:val="single" w:sz="8" w:space="0" w:color="auto"/>
            </w:tcBorders>
            <w:shd w:val="clear" w:color="auto" w:fill="auto"/>
            <w:vAlign w:val="center"/>
            <w:hideMark/>
          </w:tcPr>
          <w:p w:rsidR="002E08CC" w:rsidRPr="005B0D20" w:rsidRDefault="002E08CC" w:rsidP="002E08CC">
            <w:pPr>
              <w:widowControl/>
              <w:spacing w:line="240" w:lineRule="auto"/>
              <w:ind w:firstLineChars="111" w:firstLine="200"/>
              <w:rPr>
                <w:rFonts w:ascii="微软雅黑" w:eastAsia="微软雅黑" w:hAnsi="微软雅黑" w:cs="宋体"/>
                <w:color w:val="000000"/>
                <w:sz w:val="18"/>
                <w:szCs w:val="18"/>
              </w:rPr>
            </w:pPr>
            <w:r>
              <w:rPr>
                <w:rFonts w:ascii="微软雅黑" w:eastAsia="微软雅黑" w:hAnsi="微软雅黑" w:cs="宋体" w:hint="eastAsia"/>
                <w:color w:val="000000"/>
                <w:sz w:val="18"/>
                <w:szCs w:val="18"/>
              </w:rPr>
              <w:t>3</w:t>
            </w:r>
          </w:p>
        </w:tc>
        <w:tc>
          <w:tcPr>
            <w:tcW w:w="744" w:type="pct"/>
            <w:tcBorders>
              <w:top w:val="nil"/>
              <w:left w:val="nil"/>
              <w:bottom w:val="single" w:sz="8" w:space="0" w:color="auto"/>
              <w:right w:val="single" w:sz="8" w:space="0" w:color="auto"/>
            </w:tcBorders>
            <w:shd w:val="clear" w:color="auto" w:fill="auto"/>
            <w:vAlign w:val="center"/>
            <w:hideMark/>
          </w:tcPr>
          <w:p w:rsidR="002E08CC" w:rsidRPr="005B0D20" w:rsidRDefault="002E08CC" w:rsidP="0095169A">
            <w:pPr>
              <w:widowControl/>
              <w:spacing w:line="240" w:lineRule="auto"/>
              <w:rPr>
                <w:rFonts w:ascii="微软雅黑" w:eastAsia="微软雅黑" w:hAnsi="微软雅黑" w:cs="宋体"/>
                <w:color w:val="000000"/>
                <w:sz w:val="18"/>
                <w:szCs w:val="18"/>
              </w:rPr>
            </w:pPr>
          </w:p>
        </w:tc>
        <w:tc>
          <w:tcPr>
            <w:tcW w:w="1888" w:type="pct"/>
            <w:gridSpan w:val="2"/>
            <w:tcBorders>
              <w:top w:val="nil"/>
              <w:left w:val="single" w:sz="8" w:space="0" w:color="auto"/>
              <w:bottom w:val="single" w:sz="8" w:space="0" w:color="000000"/>
              <w:right w:val="single" w:sz="8" w:space="0" w:color="auto"/>
            </w:tcBorders>
            <w:shd w:val="clear" w:color="auto" w:fill="auto"/>
            <w:vAlign w:val="center"/>
            <w:hideMark/>
          </w:tcPr>
          <w:p w:rsidR="002E08CC" w:rsidRPr="005B0D20" w:rsidRDefault="002E08CC" w:rsidP="0095169A">
            <w:pPr>
              <w:widowControl/>
              <w:spacing w:line="240" w:lineRule="auto"/>
              <w:rPr>
                <w:rFonts w:ascii="微软雅黑" w:eastAsia="微软雅黑" w:hAnsi="微软雅黑" w:cs="宋体"/>
                <w:color w:val="000000"/>
                <w:sz w:val="20"/>
                <w:szCs w:val="20"/>
              </w:rPr>
            </w:pPr>
          </w:p>
        </w:tc>
        <w:tc>
          <w:tcPr>
            <w:tcW w:w="545" w:type="pct"/>
            <w:gridSpan w:val="2"/>
            <w:tcBorders>
              <w:top w:val="nil"/>
              <w:left w:val="nil"/>
              <w:bottom w:val="single" w:sz="8" w:space="0" w:color="auto"/>
              <w:right w:val="single" w:sz="8" w:space="0" w:color="auto"/>
            </w:tcBorders>
            <w:shd w:val="clear" w:color="auto" w:fill="auto"/>
            <w:vAlign w:val="center"/>
            <w:hideMark/>
          </w:tcPr>
          <w:p w:rsidR="002E08CC" w:rsidRPr="005B0D20" w:rsidRDefault="002E08CC" w:rsidP="0095169A">
            <w:pPr>
              <w:widowControl/>
              <w:spacing w:line="240" w:lineRule="auto"/>
              <w:ind w:firstLine="360"/>
              <w:rPr>
                <w:rFonts w:ascii="微软雅黑" w:eastAsia="微软雅黑" w:hAnsi="微软雅黑" w:cs="宋体"/>
                <w:color w:val="000000"/>
                <w:sz w:val="18"/>
                <w:szCs w:val="18"/>
              </w:rPr>
            </w:pPr>
          </w:p>
        </w:tc>
        <w:tc>
          <w:tcPr>
            <w:tcW w:w="606" w:type="pct"/>
            <w:gridSpan w:val="2"/>
            <w:tcBorders>
              <w:top w:val="nil"/>
              <w:left w:val="nil"/>
              <w:bottom w:val="single" w:sz="8" w:space="0" w:color="auto"/>
              <w:right w:val="single" w:sz="8" w:space="0" w:color="auto"/>
            </w:tcBorders>
            <w:shd w:val="clear" w:color="auto" w:fill="auto"/>
            <w:vAlign w:val="center"/>
            <w:hideMark/>
          </w:tcPr>
          <w:p w:rsidR="002E08CC" w:rsidRPr="005B0D20" w:rsidRDefault="002E08CC" w:rsidP="0095169A">
            <w:pPr>
              <w:widowControl/>
              <w:spacing w:line="240" w:lineRule="auto"/>
              <w:rPr>
                <w:rFonts w:ascii="微软雅黑" w:eastAsia="微软雅黑" w:hAnsi="微软雅黑" w:cs="宋体"/>
                <w:color w:val="000000"/>
                <w:sz w:val="18"/>
                <w:szCs w:val="18"/>
              </w:rPr>
            </w:pPr>
          </w:p>
        </w:tc>
        <w:tc>
          <w:tcPr>
            <w:tcW w:w="886" w:type="pct"/>
            <w:gridSpan w:val="2"/>
            <w:tcBorders>
              <w:top w:val="nil"/>
              <w:left w:val="nil"/>
              <w:bottom w:val="single" w:sz="8" w:space="0" w:color="auto"/>
              <w:right w:val="single" w:sz="8" w:space="0" w:color="auto"/>
            </w:tcBorders>
            <w:shd w:val="clear" w:color="auto" w:fill="auto"/>
            <w:vAlign w:val="center"/>
            <w:hideMark/>
          </w:tcPr>
          <w:p w:rsidR="002E08CC" w:rsidRPr="005B0D20" w:rsidRDefault="002E08CC" w:rsidP="0095169A">
            <w:pPr>
              <w:widowControl/>
              <w:spacing w:line="240" w:lineRule="auto"/>
              <w:rPr>
                <w:rFonts w:ascii="微软雅黑" w:eastAsia="微软雅黑" w:hAnsi="微软雅黑" w:cs="宋体"/>
                <w:color w:val="000000"/>
                <w:sz w:val="18"/>
                <w:szCs w:val="18"/>
              </w:rPr>
            </w:pPr>
          </w:p>
        </w:tc>
      </w:tr>
      <w:tr w:rsidR="002E08CC" w:rsidRPr="005B0D20" w:rsidTr="0095169A">
        <w:trPr>
          <w:trHeight w:val="324"/>
        </w:trPr>
        <w:tc>
          <w:tcPr>
            <w:tcW w:w="5000" w:type="pct"/>
            <w:gridSpan w:val="10"/>
            <w:tcBorders>
              <w:top w:val="single" w:sz="8" w:space="0" w:color="auto"/>
              <w:left w:val="single" w:sz="8" w:space="0" w:color="auto"/>
              <w:bottom w:val="single" w:sz="8" w:space="0" w:color="auto"/>
              <w:right w:val="single" w:sz="8" w:space="0" w:color="auto"/>
            </w:tcBorders>
            <w:shd w:val="clear" w:color="000000" w:fill="F2F2F2"/>
            <w:vAlign w:val="center"/>
            <w:hideMark/>
          </w:tcPr>
          <w:p w:rsidR="002E08CC" w:rsidRPr="005B0D20" w:rsidRDefault="002E08CC" w:rsidP="0095169A">
            <w:pPr>
              <w:widowControl/>
              <w:spacing w:line="240" w:lineRule="auto"/>
              <w:ind w:firstLine="400"/>
              <w:rPr>
                <w:rFonts w:ascii="微软雅黑" w:eastAsia="微软雅黑" w:hAnsi="微软雅黑" w:cs="宋体"/>
                <w:b/>
                <w:bCs/>
                <w:color w:val="000000"/>
                <w:sz w:val="20"/>
                <w:szCs w:val="20"/>
              </w:rPr>
            </w:pPr>
            <w:r w:rsidRPr="005B0D20">
              <w:rPr>
                <w:rFonts w:ascii="微软雅黑" w:eastAsia="微软雅黑" w:hAnsi="微软雅黑" w:cs="宋体" w:hint="eastAsia"/>
                <w:b/>
                <w:bCs/>
                <w:color w:val="000000"/>
                <w:sz w:val="20"/>
                <w:szCs w:val="20"/>
              </w:rPr>
              <w:t>安全保障系统</w:t>
            </w:r>
          </w:p>
        </w:tc>
      </w:tr>
      <w:tr w:rsidR="002E08CC" w:rsidRPr="005B0D20" w:rsidTr="0095169A">
        <w:trPr>
          <w:trHeight w:val="324"/>
        </w:trPr>
        <w:tc>
          <w:tcPr>
            <w:tcW w:w="331" w:type="pct"/>
            <w:tcBorders>
              <w:top w:val="nil"/>
              <w:left w:val="single" w:sz="8" w:space="0" w:color="auto"/>
              <w:bottom w:val="single" w:sz="4" w:space="0" w:color="auto"/>
              <w:right w:val="single" w:sz="8" w:space="0" w:color="auto"/>
            </w:tcBorders>
            <w:shd w:val="clear" w:color="000000" w:fill="C0C0C0"/>
            <w:vAlign w:val="center"/>
            <w:hideMark/>
          </w:tcPr>
          <w:p w:rsidR="002E08CC" w:rsidRPr="005B0D20" w:rsidRDefault="002E08CC" w:rsidP="0095169A">
            <w:pPr>
              <w:widowControl/>
              <w:spacing w:line="240" w:lineRule="auto"/>
              <w:rPr>
                <w:rFonts w:ascii="微软雅黑" w:eastAsia="微软雅黑" w:hAnsi="微软雅黑" w:cs="宋体"/>
                <w:b/>
                <w:bCs/>
                <w:color w:val="000000"/>
                <w:sz w:val="18"/>
                <w:szCs w:val="18"/>
              </w:rPr>
            </w:pPr>
            <w:r w:rsidRPr="005B0D20">
              <w:rPr>
                <w:rFonts w:ascii="微软雅黑" w:eastAsia="微软雅黑" w:hAnsi="微软雅黑" w:cs="宋体" w:hint="eastAsia"/>
                <w:b/>
                <w:bCs/>
                <w:color w:val="000000"/>
                <w:sz w:val="18"/>
                <w:szCs w:val="18"/>
              </w:rPr>
              <w:t>序号</w:t>
            </w:r>
          </w:p>
        </w:tc>
        <w:tc>
          <w:tcPr>
            <w:tcW w:w="750" w:type="pct"/>
            <w:gridSpan w:val="2"/>
            <w:tcBorders>
              <w:top w:val="nil"/>
              <w:left w:val="nil"/>
              <w:bottom w:val="single" w:sz="4" w:space="0" w:color="auto"/>
              <w:right w:val="single" w:sz="8" w:space="0" w:color="auto"/>
            </w:tcBorders>
            <w:shd w:val="clear" w:color="000000" w:fill="C0C0C0"/>
            <w:vAlign w:val="center"/>
            <w:hideMark/>
          </w:tcPr>
          <w:p w:rsidR="002E08CC" w:rsidRPr="005B0D20" w:rsidRDefault="002E08CC" w:rsidP="002E08CC">
            <w:pPr>
              <w:widowControl/>
              <w:spacing w:line="240" w:lineRule="auto"/>
              <w:ind w:firstLineChars="111" w:firstLine="200"/>
              <w:rPr>
                <w:rFonts w:ascii="微软雅黑" w:eastAsia="微软雅黑" w:hAnsi="微软雅黑" w:cs="宋体"/>
                <w:b/>
                <w:bCs/>
                <w:color w:val="000000"/>
                <w:sz w:val="18"/>
                <w:szCs w:val="18"/>
              </w:rPr>
            </w:pPr>
            <w:r w:rsidRPr="005B0D20">
              <w:rPr>
                <w:rFonts w:ascii="微软雅黑" w:eastAsia="微软雅黑" w:hAnsi="微软雅黑" w:cs="宋体" w:hint="eastAsia"/>
                <w:b/>
                <w:bCs/>
                <w:color w:val="000000"/>
                <w:sz w:val="18"/>
                <w:szCs w:val="18"/>
              </w:rPr>
              <w:t>名称</w:t>
            </w:r>
          </w:p>
        </w:tc>
        <w:tc>
          <w:tcPr>
            <w:tcW w:w="1888" w:type="pct"/>
            <w:gridSpan w:val="2"/>
            <w:tcBorders>
              <w:top w:val="nil"/>
              <w:left w:val="nil"/>
              <w:bottom w:val="single" w:sz="4" w:space="0" w:color="auto"/>
              <w:right w:val="single" w:sz="8" w:space="0" w:color="auto"/>
            </w:tcBorders>
            <w:shd w:val="clear" w:color="000000" w:fill="C0C0C0"/>
            <w:vAlign w:val="center"/>
            <w:hideMark/>
          </w:tcPr>
          <w:p w:rsidR="002E08CC" w:rsidRPr="005B0D20" w:rsidRDefault="002E08CC" w:rsidP="0095169A">
            <w:pPr>
              <w:widowControl/>
              <w:spacing w:line="240" w:lineRule="auto"/>
              <w:ind w:firstLine="360"/>
              <w:jc w:val="center"/>
              <w:rPr>
                <w:rFonts w:ascii="微软雅黑" w:eastAsia="微软雅黑" w:hAnsi="微软雅黑" w:cs="宋体"/>
                <w:b/>
                <w:bCs/>
                <w:color w:val="000000"/>
                <w:sz w:val="18"/>
                <w:szCs w:val="18"/>
              </w:rPr>
            </w:pPr>
            <w:r w:rsidRPr="005B0D20">
              <w:rPr>
                <w:rFonts w:ascii="微软雅黑" w:eastAsia="微软雅黑" w:hAnsi="微软雅黑" w:cs="宋体" w:hint="eastAsia"/>
                <w:b/>
                <w:bCs/>
                <w:color w:val="000000"/>
                <w:sz w:val="18"/>
                <w:szCs w:val="18"/>
              </w:rPr>
              <w:t>规格配置</w:t>
            </w:r>
          </w:p>
        </w:tc>
        <w:tc>
          <w:tcPr>
            <w:tcW w:w="543" w:type="pct"/>
            <w:gridSpan w:val="2"/>
            <w:tcBorders>
              <w:top w:val="nil"/>
              <w:left w:val="nil"/>
              <w:bottom w:val="single" w:sz="4" w:space="0" w:color="auto"/>
              <w:right w:val="single" w:sz="8" w:space="0" w:color="auto"/>
            </w:tcBorders>
            <w:shd w:val="clear" w:color="000000" w:fill="C0C0C0"/>
            <w:vAlign w:val="center"/>
            <w:hideMark/>
          </w:tcPr>
          <w:p w:rsidR="002E08CC" w:rsidRPr="005B0D20" w:rsidRDefault="002E08CC" w:rsidP="002E08CC">
            <w:pPr>
              <w:widowControl/>
              <w:spacing w:line="240" w:lineRule="auto"/>
              <w:ind w:firstLineChars="111" w:firstLine="200"/>
              <w:rPr>
                <w:rFonts w:ascii="微软雅黑" w:eastAsia="微软雅黑" w:hAnsi="微软雅黑" w:cs="宋体"/>
                <w:b/>
                <w:bCs/>
                <w:color w:val="000000"/>
                <w:sz w:val="18"/>
                <w:szCs w:val="18"/>
              </w:rPr>
            </w:pPr>
            <w:r w:rsidRPr="005B0D20">
              <w:rPr>
                <w:rFonts w:ascii="微软雅黑" w:eastAsia="微软雅黑" w:hAnsi="微软雅黑" w:cs="宋体" w:hint="eastAsia"/>
                <w:b/>
                <w:bCs/>
                <w:color w:val="000000"/>
                <w:sz w:val="18"/>
                <w:szCs w:val="18"/>
              </w:rPr>
              <w:t>数量</w:t>
            </w:r>
          </w:p>
        </w:tc>
        <w:tc>
          <w:tcPr>
            <w:tcW w:w="607" w:type="pct"/>
            <w:gridSpan w:val="2"/>
            <w:tcBorders>
              <w:top w:val="nil"/>
              <w:left w:val="nil"/>
              <w:bottom w:val="single" w:sz="4" w:space="0" w:color="auto"/>
              <w:right w:val="single" w:sz="8" w:space="0" w:color="auto"/>
            </w:tcBorders>
            <w:shd w:val="clear" w:color="000000" w:fill="C0C0C0"/>
            <w:vAlign w:val="center"/>
            <w:hideMark/>
          </w:tcPr>
          <w:p w:rsidR="002E08CC" w:rsidRPr="005B0D20" w:rsidRDefault="002E08CC" w:rsidP="0095169A">
            <w:pPr>
              <w:widowControl/>
              <w:spacing w:line="240" w:lineRule="auto"/>
              <w:rPr>
                <w:rFonts w:ascii="微软雅黑" w:eastAsia="微软雅黑" w:hAnsi="微软雅黑" w:cs="宋体"/>
                <w:b/>
                <w:bCs/>
                <w:color w:val="000000"/>
                <w:sz w:val="18"/>
                <w:szCs w:val="18"/>
              </w:rPr>
            </w:pPr>
            <w:r w:rsidRPr="005B0D20">
              <w:rPr>
                <w:rFonts w:ascii="微软雅黑" w:eastAsia="微软雅黑" w:hAnsi="微软雅黑" w:cs="宋体" w:hint="eastAsia"/>
                <w:b/>
                <w:bCs/>
                <w:color w:val="000000"/>
                <w:sz w:val="18"/>
                <w:szCs w:val="18"/>
              </w:rPr>
              <w:t>部署位置</w:t>
            </w:r>
          </w:p>
        </w:tc>
        <w:tc>
          <w:tcPr>
            <w:tcW w:w="881" w:type="pct"/>
            <w:tcBorders>
              <w:top w:val="nil"/>
              <w:left w:val="nil"/>
              <w:bottom w:val="single" w:sz="4" w:space="0" w:color="auto"/>
              <w:right w:val="single" w:sz="8" w:space="0" w:color="auto"/>
            </w:tcBorders>
            <w:shd w:val="clear" w:color="000000" w:fill="C0C0C0"/>
            <w:vAlign w:val="center"/>
            <w:hideMark/>
          </w:tcPr>
          <w:p w:rsidR="002E08CC" w:rsidRPr="005B0D20" w:rsidRDefault="002E08CC" w:rsidP="0095169A">
            <w:pPr>
              <w:widowControl/>
              <w:spacing w:line="240" w:lineRule="auto"/>
              <w:ind w:firstLine="360"/>
              <w:jc w:val="center"/>
              <w:rPr>
                <w:rFonts w:ascii="微软雅黑" w:eastAsia="微软雅黑" w:hAnsi="微软雅黑" w:cs="宋体"/>
                <w:b/>
                <w:bCs/>
                <w:color w:val="000000"/>
                <w:sz w:val="18"/>
                <w:szCs w:val="18"/>
              </w:rPr>
            </w:pPr>
            <w:r w:rsidRPr="005B0D20">
              <w:rPr>
                <w:rFonts w:ascii="微软雅黑" w:eastAsia="微软雅黑" w:hAnsi="微软雅黑" w:cs="宋体" w:hint="eastAsia"/>
                <w:b/>
                <w:bCs/>
                <w:color w:val="000000"/>
                <w:sz w:val="18"/>
                <w:szCs w:val="18"/>
              </w:rPr>
              <w:t>备注</w:t>
            </w:r>
          </w:p>
        </w:tc>
      </w:tr>
      <w:tr w:rsidR="002E08CC" w:rsidRPr="005B0D20" w:rsidTr="0095169A">
        <w:trPr>
          <w:trHeight w:val="4552"/>
        </w:trPr>
        <w:tc>
          <w:tcPr>
            <w:tcW w:w="33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E08CC" w:rsidRPr="005B0D20" w:rsidRDefault="002E08CC" w:rsidP="0095169A">
            <w:pPr>
              <w:widowControl/>
              <w:spacing w:line="240" w:lineRule="auto"/>
              <w:jc w:val="center"/>
              <w:rPr>
                <w:rFonts w:ascii="微软雅黑" w:eastAsia="微软雅黑" w:hAnsi="微软雅黑" w:cs="宋体"/>
                <w:color w:val="000000"/>
                <w:sz w:val="18"/>
                <w:szCs w:val="18"/>
              </w:rPr>
            </w:pPr>
            <w:r>
              <w:rPr>
                <w:rFonts w:ascii="微软雅黑" w:eastAsia="微软雅黑" w:hAnsi="微软雅黑" w:cs="宋体" w:hint="eastAsia"/>
                <w:color w:val="000000"/>
                <w:sz w:val="18"/>
                <w:szCs w:val="18"/>
              </w:rPr>
              <w:t>1</w:t>
            </w:r>
          </w:p>
        </w:tc>
        <w:tc>
          <w:tcPr>
            <w:tcW w:w="750"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2E08CC" w:rsidRPr="005B0D20" w:rsidRDefault="002E08CC" w:rsidP="0095169A">
            <w:pPr>
              <w:widowControl/>
              <w:spacing w:line="240" w:lineRule="auto"/>
              <w:rPr>
                <w:rFonts w:ascii="微软雅黑" w:eastAsia="微软雅黑" w:hAnsi="微软雅黑" w:cs="宋体"/>
                <w:color w:val="000000"/>
                <w:sz w:val="18"/>
                <w:szCs w:val="18"/>
              </w:rPr>
            </w:pPr>
            <w:r w:rsidRPr="005B0D20">
              <w:rPr>
                <w:rFonts w:ascii="微软雅黑" w:eastAsia="微软雅黑" w:hAnsi="微软雅黑" w:cs="宋体" w:hint="eastAsia"/>
                <w:color w:val="000000"/>
                <w:sz w:val="18"/>
                <w:szCs w:val="18"/>
              </w:rPr>
              <w:t>数据中心出口防火墙</w:t>
            </w:r>
          </w:p>
        </w:tc>
        <w:tc>
          <w:tcPr>
            <w:tcW w:w="1888"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2E08CC" w:rsidRPr="00C96988" w:rsidRDefault="002E08CC" w:rsidP="0095169A">
            <w:pPr>
              <w:widowControl/>
              <w:spacing w:line="240" w:lineRule="auto"/>
              <w:ind w:firstLineChars="100" w:firstLine="180"/>
              <w:rPr>
                <w:rFonts w:ascii="微软雅黑" w:eastAsia="微软雅黑" w:hAnsi="微软雅黑" w:cs="宋体"/>
                <w:color w:val="000000"/>
                <w:sz w:val="18"/>
                <w:szCs w:val="18"/>
              </w:rPr>
            </w:pPr>
            <w:r w:rsidRPr="00C96988">
              <w:rPr>
                <w:rFonts w:ascii="微软雅黑" w:eastAsia="微软雅黑" w:hAnsi="微软雅黑" w:cs="宋体" w:hint="eastAsia"/>
                <w:color w:val="000000"/>
                <w:sz w:val="18"/>
                <w:szCs w:val="18"/>
              </w:rPr>
              <w:t>吞吐量≥40Gbps</w:t>
            </w:r>
          </w:p>
          <w:p w:rsidR="002E08CC" w:rsidRPr="00C96988" w:rsidRDefault="002E08CC" w:rsidP="0095169A">
            <w:pPr>
              <w:widowControl/>
              <w:spacing w:line="240" w:lineRule="auto"/>
              <w:ind w:firstLineChars="100" w:firstLine="180"/>
              <w:rPr>
                <w:rFonts w:ascii="微软雅黑" w:eastAsia="微软雅黑" w:hAnsi="微软雅黑" w:cs="宋体"/>
                <w:color w:val="000000"/>
                <w:sz w:val="18"/>
                <w:szCs w:val="18"/>
              </w:rPr>
            </w:pPr>
            <w:r w:rsidRPr="00C96988">
              <w:rPr>
                <w:rFonts w:ascii="微软雅黑" w:eastAsia="微软雅黑" w:hAnsi="微软雅黑" w:cs="宋体" w:hint="eastAsia"/>
                <w:color w:val="000000"/>
                <w:sz w:val="18"/>
                <w:szCs w:val="18"/>
              </w:rPr>
              <w:t>并发连接数≥1200万</w:t>
            </w:r>
          </w:p>
          <w:p w:rsidR="002E08CC" w:rsidRPr="00C96988" w:rsidRDefault="002E08CC" w:rsidP="0095169A">
            <w:pPr>
              <w:widowControl/>
              <w:spacing w:line="240" w:lineRule="auto"/>
              <w:ind w:firstLineChars="100" w:firstLine="180"/>
              <w:rPr>
                <w:rFonts w:ascii="微软雅黑" w:eastAsia="微软雅黑" w:hAnsi="微软雅黑" w:cs="宋体"/>
                <w:color w:val="000000"/>
                <w:sz w:val="18"/>
                <w:szCs w:val="18"/>
              </w:rPr>
            </w:pPr>
            <w:r w:rsidRPr="00C96988">
              <w:rPr>
                <w:rFonts w:ascii="微软雅黑" w:eastAsia="微软雅黑" w:hAnsi="微软雅黑" w:cs="宋体" w:hint="eastAsia"/>
                <w:color w:val="000000"/>
                <w:sz w:val="18"/>
                <w:szCs w:val="18"/>
              </w:rPr>
              <w:t>每秒新建连接数≥40万</w:t>
            </w:r>
          </w:p>
          <w:p w:rsidR="002E08CC" w:rsidRPr="00C96988" w:rsidRDefault="002E08CC" w:rsidP="0095169A">
            <w:pPr>
              <w:widowControl/>
              <w:spacing w:line="240" w:lineRule="auto"/>
              <w:ind w:firstLineChars="100" w:firstLine="180"/>
              <w:rPr>
                <w:rFonts w:ascii="微软雅黑" w:eastAsia="微软雅黑" w:hAnsi="微软雅黑" w:cs="宋体"/>
                <w:color w:val="000000"/>
                <w:sz w:val="18"/>
                <w:szCs w:val="18"/>
              </w:rPr>
            </w:pPr>
            <w:r w:rsidRPr="00C96988">
              <w:rPr>
                <w:rFonts w:ascii="微软雅黑" w:eastAsia="微软雅黑" w:hAnsi="微软雅黑" w:cs="宋体" w:hint="eastAsia"/>
                <w:color w:val="000000"/>
                <w:sz w:val="18"/>
                <w:szCs w:val="18"/>
              </w:rPr>
              <w:t>固定端口：4*10GE+16GE+8SFP</w:t>
            </w:r>
          </w:p>
          <w:p w:rsidR="002E08CC" w:rsidRPr="005B0D20" w:rsidRDefault="002E08CC" w:rsidP="0095169A">
            <w:pPr>
              <w:widowControl/>
              <w:spacing w:line="240" w:lineRule="auto"/>
              <w:ind w:firstLineChars="100" w:firstLine="180"/>
              <w:rPr>
                <w:rFonts w:ascii="微软雅黑" w:eastAsia="微软雅黑" w:hAnsi="微软雅黑" w:cs="宋体"/>
                <w:color w:val="000000"/>
                <w:sz w:val="18"/>
                <w:szCs w:val="18"/>
              </w:rPr>
            </w:pPr>
            <w:r w:rsidRPr="00C96988">
              <w:rPr>
                <w:rFonts w:ascii="微软雅黑" w:eastAsia="微软雅黑" w:hAnsi="微软雅黑" w:cs="宋体" w:hint="eastAsia"/>
                <w:color w:val="000000"/>
                <w:sz w:val="18"/>
                <w:szCs w:val="18"/>
              </w:rPr>
              <w:t>4*光模块-SFP+-10G-多模模块(850nm,0.3km,LC)</w:t>
            </w:r>
          </w:p>
        </w:tc>
        <w:tc>
          <w:tcPr>
            <w:tcW w:w="54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2E08CC" w:rsidRPr="005B0D20" w:rsidRDefault="002E08CC" w:rsidP="0095169A">
            <w:pPr>
              <w:widowControl/>
              <w:spacing w:line="240" w:lineRule="auto"/>
              <w:ind w:firstLine="360"/>
              <w:rPr>
                <w:rFonts w:ascii="微软雅黑" w:eastAsia="微软雅黑" w:hAnsi="微软雅黑" w:cs="宋体"/>
                <w:color w:val="000000"/>
                <w:sz w:val="18"/>
                <w:szCs w:val="18"/>
              </w:rPr>
            </w:pPr>
            <w:r>
              <w:rPr>
                <w:rFonts w:ascii="微软雅黑" w:eastAsia="微软雅黑" w:hAnsi="微软雅黑" w:cs="宋体" w:hint="eastAsia"/>
                <w:color w:val="000000"/>
                <w:sz w:val="18"/>
                <w:szCs w:val="18"/>
              </w:rPr>
              <w:t>2</w:t>
            </w:r>
          </w:p>
        </w:tc>
        <w:tc>
          <w:tcPr>
            <w:tcW w:w="607"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2E08CC" w:rsidRPr="005B0D20" w:rsidRDefault="002E08CC" w:rsidP="0095169A">
            <w:pPr>
              <w:widowControl/>
              <w:spacing w:line="240" w:lineRule="auto"/>
              <w:rPr>
                <w:rFonts w:ascii="微软雅黑" w:eastAsia="微软雅黑" w:hAnsi="微软雅黑" w:cs="宋体"/>
                <w:color w:val="000000"/>
                <w:sz w:val="18"/>
                <w:szCs w:val="18"/>
              </w:rPr>
            </w:pPr>
            <w:r w:rsidRPr="005B0D20">
              <w:rPr>
                <w:rFonts w:ascii="微软雅黑" w:eastAsia="微软雅黑" w:hAnsi="微软雅黑" w:cs="宋体" w:hint="eastAsia"/>
                <w:color w:val="000000"/>
                <w:sz w:val="18"/>
                <w:szCs w:val="18"/>
              </w:rPr>
              <w:t>互联网区</w:t>
            </w:r>
          </w:p>
        </w:tc>
        <w:tc>
          <w:tcPr>
            <w:tcW w:w="88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E08CC" w:rsidRPr="005B0D20" w:rsidRDefault="002E08CC" w:rsidP="0095169A">
            <w:pPr>
              <w:widowControl/>
              <w:spacing w:line="240" w:lineRule="auto"/>
              <w:rPr>
                <w:rFonts w:ascii="微软雅黑" w:eastAsia="微软雅黑" w:hAnsi="微软雅黑" w:cs="宋体"/>
                <w:color w:val="000000"/>
                <w:sz w:val="18"/>
                <w:szCs w:val="18"/>
              </w:rPr>
            </w:pPr>
            <w:r>
              <w:rPr>
                <w:rFonts w:ascii="微软雅黑" w:eastAsia="微软雅黑" w:hAnsi="微软雅黑" w:hint="eastAsia"/>
                <w:color w:val="000000"/>
                <w:sz w:val="21"/>
                <w:szCs w:val="21"/>
              </w:rPr>
              <w:t>集传统防火墙、VPN、入侵防御、防病毒、数据防泄漏、带宽管理、Anti-DDoS、URL过滤、反垃圾邮件、上</w:t>
            </w:r>
            <w:r>
              <w:rPr>
                <w:rFonts w:ascii="微软雅黑" w:eastAsia="微软雅黑" w:hAnsi="微软雅黑" w:hint="eastAsia"/>
                <w:color w:val="000000"/>
                <w:sz w:val="21"/>
                <w:szCs w:val="21"/>
              </w:rPr>
              <w:lastRenderedPageBreak/>
              <w:t>网行为管理等多种功能与一身</w:t>
            </w:r>
          </w:p>
        </w:tc>
      </w:tr>
      <w:tr w:rsidR="002E08CC" w:rsidRPr="005B0D20" w:rsidTr="0095169A">
        <w:trPr>
          <w:trHeight w:val="4552"/>
        </w:trPr>
        <w:tc>
          <w:tcPr>
            <w:tcW w:w="33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E08CC" w:rsidRDefault="002E08CC" w:rsidP="0095169A">
            <w:pPr>
              <w:widowControl/>
              <w:spacing w:line="240" w:lineRule="auto"/>
              <w:jc w:val="center"/>
              <w:rPr>
                <w:rFonts w:ascii="微软雅黑" w:eastAsia="微软雅黑" w:hAnsi="微软雅黑" w:cs="宋体"/>
                <w:color w:val="000000"/>
                <w:sz w:val="18"/>
                <w:szCs w:val="18"/>
              </w:rPr>
            </w:pPr>
            <w:r>
              <w:rPr>
                <w:rFonts w:ascii="微软雅黑" w:eastAsia="微软雅黑" w:hAnsi="微软雅黑" w:cs="宋体" w:hint="eastAsia"/>
                <w:color w:val="000000"/>
                <w:sz w:val="18"/>
                <w:szCs w:val="18"/>
              </w:rPr>
              <w:lastRenderedPageBreak/>
              <w:t>2</w:t>
            </w:r>
          </w:p>
        </w:tc>
        <w:tc>
          <w:tcPr>
            <w:tcW w:w="750"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2E08CC" w:rsidRPr="005B0D20" w:rsidRDefault="002E08CC" w:rsidP="0095169A">
            <w:pPr>
              <w:widowControl/>
              <w:spacing w:line="240" w:lineRule="auto"/>
              <w:rPr>
                <w:rFonts w:ascii="微软雅黑" w:eastAsia="微软雅黑" w:hAnsi="微软雅黑" w:cs="宋体"/>
                <w:color w:val="000000"/>
                <w:sz w:val="18"/>
                <w:szCs w:val="18"/>
              </w:rPr>
            </w:pPr>
            <w:r w:rsidRPr="005B0D20">
              <w:rPr>
                <w:rFonts w:ascii="微软雅黑" w:eastAsia="微软雅黑" w:hAnsi="微软雅黑" w:cs="宋体" w:hint="eastAsia"/>
                <w:color w:val="000000"/>
                <w:sz w:val="18"/>
                <w:szCs w:val="18"/>
              </w:rPr>
              <w:t>Web防火墙</w:t>
            </w:r>
          </w:p>
        </w:tc>
        <w:tc>
          <w:tcPr>
            <w:tcW w:w="1888"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2E08CC" w:rsidRPr="006D34BD" w:rsidRDefault="002E08CC" w:rsidP="0095169A">
            <w:pPr>
              <w:widowControl/>
              <w:spacing w:line="240" w:lineRule="auto"/>
              <w:ind w:firstLineChars="100" w:firstLine="180"/>
              <w:rPr>
                <w:rFonts w:ascii="微软雅黑" w:eastAsia="微软雅黑" w:hAnsi="微软雅黑" w:cs="宋体"/>
                <w:color w:val="000000"/>
                <w:sz w:val="18"/>
                <w:szCs w:val="18"/>
              </w:rPr>
            </w:pPr>
            <w:r w:rsidRPr="006D34BD">
              <w:rPr>
                <w:rFonts w:ascii="微软雅黑" w:eastAsia="微软雅黑" w:hAnsi="微软雅黑" w:cs="宋体" w:hint="eastAsia"/>
                <w:color w:val="000000"/>
                <w:sz w:val="18"/>
                <w:szCs w:val="18"/>
              </w:rPr>
              <w:t>吞吐量≥2000Mbps</w:t>
            </w:r>
          </w:p>
          <w:p w:rsidR="002E08CC" w:rsidRPr="006D34BD" w:rsidRDefault="002E08CC" w:rsidP="0095169A">
            <w:pPr>
              <w:widowControl/>
              <w:spacing w:line="240" w:lineRule="auto"/>
              <w:ind w:firstLineChars="100" w:firstLine="180"/>
              <w:rPr>
                <w:rFonts w:ascii="微软雅黑" w:eastAsia="微软雅黑" w:hAnsi="微软雅黑" w:cs="宋体"/>
                <w:color w:val="000000"/>
                <w:sz w:val="18"/>
                <w:szCs w:val="18"/>
              </w:rPr>
            </w:pPr>
            <w:r w:rsidRPr="006D34BD">
              <w:rPr>
                <w:rFonts w:ascii="微软雅黑" w:eastAsia="微软雅黑" w:hAnsi="微软雅黑" w:cs="宋体" w:hint="eastAsia"/>
                <w:color w:val="000000"/>
                <w:sz w:val="18"/>
                <w:szCs w:val="18"/>
              </w:rPr>
              <w:t>并发连接数≥250000</w:t>
            </w:r>
          </w:p>
          <w:p w:rsidR="002E08CC" w:rsidRPr="006D34BD" w:rsidRDefault="002E08CC" w:rsidP="0095169A">
            <w:pPr>
              <w:widowControl/>
              <w:spacing w:line="240" w:lineRule="auto"/>
              <w:ind w:firstLineChars="100" w:firstLine="180"/>
              <w:rPr>
                <w:rFonts w:ascii="微软雅黑" w:eastAsia="微软雅黑" w:hAnsi="微软雅黑" w:cs="宋体"/>
                <w:color w:val="000000"/>
                <w:sz w:val="18"/>
                <w:szCs w:val="18"/>
              </w:rPr>
            </w:pPr>
            <w:r w:rsidRPr="006D34BD">
              <w:rPr>
                <w:rFonts w:ascii="微软雅黑" w:eastAsia="微软雅黑" w:hAnsi="微软雅黑" w:cs="宋体" w:hint="eastAsia"/>
                <w:color w:val="000000"/>
                <w:sz w:val="18"/>
                <w:szCs w:val="18"/>
              </w:rPr>
              <w:t>每秒新建连接数≥12000</w:t>
            </w:r>
          </w:p>
          <w:p w:rsidR="002E08CC" w:rsidRPr="006D34BD" w:rsidRDefault="002E08CC" w:rsidP="0095169A">
            <w:pPr>
              <w:widowControl/>
              <w:spacing w:line="240" w:lineRule="auto"/>
              <w:ind w:firstLineChars="100" w:firstLine="180"/>
              <w:rPr>
                <w:rFonts w:ascii="微软雅黑" w:eastAsia="微软雅黑" w:hAnsi="微软雅黑" w:cs="宋体"/>
                <w:color w:val="000000"/>
                <w:sz w:val="18"/>
                <w:szCs w:val="18"/>
              </w:rPr>
            </w:pPr>
            <w:r w:rsidRPr="006D34BD">
              <w:rPr>
                <w:rFonts w:ascii="微软雅黑" w:eastAsia="微软雅黑" w:hAnsi="微软雅黑" w:cs="宋体" w:hint="eastAsia"/>
                <w:color w:val="000000"/>
                <w:sz w:val="18"/>
                <w:szCs w:val="18"/>
              </w:rPr>
              <w:t>固定端口：4×GE(RJ45)、2×10GE(SFP)</w:t>
            </w:r>
          </w:p>
          <w:p w:rsidR="002E08CC" w:rsidRPr="00C96988" w:rsidRDefault="002E08CC" w:rsidP="0095169A">
            <w:pPr>
              <w:widowControl/>
              <w:spacing w:line="240" w:lineRule="auto"/>
              <w:ind w:firstLineChars="100" w:firstLine="180"/>
              <w:rPr>
                <w:rFonts w:ascii="微软雅黑" w:eastAsia="微软雅黑" w:hAnsi="微软雅黑" w:cs="宋体"/>
                <w:color w:val="000000"/>
                <w:sz w:val="18"/>
                <w:szCs w:val="18"/>
              </w:rPr>
            </w:pPr>
            <w:r w:rsidRPr="006D34BD">
              <w:rPr>
                <w:rFonts w:ascii="微软雅黑" w:eastAsia="微软雅黑" w:hAnsi="微软雅黑" w:cs="宋体" w:hint="eastAsia"/>
                <w:color w:val="000000"/>
                <w:sz w:val="18"/>
                <w:szCs w:val="18"/>
              </w:rPr>
              <w:t>2*万兆多模光模块(SFP+,850nm,0.3km,LC)</w:t>
            </w:r>
            <w:r w:rsidRPr="00C96988">
              <w:rPr>
                <w:rFonts w:ascii="微软雅黑" w:eastAsia="微软雅黑" w:hAnsi="微软雅黑" w:cs="宋体"/>
                <w:color w:val="000000"/>
                <w:sz w:val="18"/>
                <w:szCs w:val="18"/>
              </w:rPr>
              <w:t xml:space="preserve"> </w:t>
            </w:r>
          </w:p>
          <w:p w:rsidR="002E08CC" w:rsidRPr="00C96988" w:rsidRDefault="002E08CC" w:rsidP="0095169A">
            <w:pPr>
              <w:widowControl/>
              <w:spacing w:line="240" w:lineRule="auto"/>
              <w:ind w:firstLineChars="100" w:firstLine="180"/>
              <w:rPr>
                <w:rFonts w:ascii="微软雅黑" w:eastAsia="微软雅黑" w:hAnsi="微软雅黑" w:cs="宋体"/>
                <w:color w:val="000000"/>
                <w:sz w:val="18"/>
                <w:szCs w:val="18"/>
              </w:rPr>
            </w:pPr>
          </w:p>
        </w:tc>
        <w:tc>
          <w:tcPr>
            <w:tcW w:w="54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2E08CC" w:rsidRDefault="002E08CC" w:rsidP="0095169A">
            <w:pPr>
              <w:widowControl/>
              <w:spacing w:line="240" w:lineRule="auto"/>
              <w:ind w:firstLine="360"/>
              <w:rPr>
                <w:rFonts w:ascii="微软雅黑" w:eastAsia="微软雅黑" w:hAnsi="微软雅黑" w:cs="宋体"/>
                <w:color w:val="000000"/>
                <w:sz w:val="18"/>
                <w:szCs w:val="18"/>
              </w:rPr>
            </w:pPr>
            <w:r>
              <w:rPr>
                <w:rFonts w:ascii="微软雅黑" w:eastAsia="微软雅黑" w:hAnsi="微软雅黑" w:cs="宋体" w:hint="eastAsia"/>
                <w:color w:val="000000"/>
                <w:sz w:val="18"/>
                <w:szCs w:val="18"/>
              </w:rPr>
              <w:t>2</w:t>
            </w:r>
          </w:p>
        </w:tc>
        <w:tc>
          <w:tcPr>
            <w:tcW w:w="607"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2E08CC" w:rsidRPr="005B0D20" w:rsidRDefault="002E08CC" w:rsidP="0095169A">
            <w:pPr>
              <w:widowControl/>
              <w:spacing w:line="240" w:lineRule="auto"/>
              <w:rPr>
                <w:rFonts w:ascii="微软雅黑" w:eastAsia="微软雅黑" w:hAnsi="微软雅黑" w:cs="宋体"/>
                <w:color w:val="000000"/>
                <w:sz w:val="18"/>
                <w:szCs w:val="18"/>
              </w:rPr>
            </w:pPr>
            <w:r w:rsidRPr="005B0D20">
              <w:rPr>
                <w:rFonts w:ascii="微软雅黑" w:eastAsia="微软雅黑" w:hAnsi="微软雅黑" w:cs="宋体" w:hint="eastAsia"/>
                <w:color w:val="000000"/>
                <w:sz w:val="18"/>
                <w:szCs w:val="18"/>
              </w:rPr>
              <w:t>互联网区</w:t>
            </w:r>
          </w:p>
        </w:tc>
        <w:tc>
          <w:tcPr>
            <w:tcW w:w="88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E08CC" w:rsidRPr="005B0D20" w:rsidRDefault="002E08CC" w:rsidP="0095169A">
            <w:pPr>
              <w:widowControl/>
              <w:spacing w:line="240" w:lineRule="auto"/>
              <w:ind w:firstLine="360"/>
              <w:rPr>
                <w:rFonts w:ascii="微软雅黑" w:eastAsia="微软雅黑" w:hAnsi="微软雅黑" w:cs="宋体"/>
                <w:color w:val="000000"/>
                <w:sz w:val="18"/>
                <w:szCs w:val="18"/>
              </w:rPr>
            </w:pPr>
            <w:r w:rsidRPr="005B0D20">
              <w:rPr>
                <w:rFonts w:ascii="微软雅黑" w:eastAsia="微软雅黑" w:hAnsi="微软雅黑" w:cs="宋体" w:hint="eastAsia"/>
                <w:color w:val="000000"/>
                <w:sz w:val="18"/>
                <w:szCs w:val="18"/>
              </w:rPr>
              <w:t>提供网站及WEB应用系统的应用层专业安全防护，缓解网站及WEB应用系统面临常见威胁；快速地应对恶意攻击者对WEB业务带来的冲击；可以智能锁定攻击者并通知管理员对网站代码进行合理的加固</w:t>
            </w:r>
          </w:p>
        </w:tc>
      </w:tr>
      <w:tr w:rsidR="002E08CC" w:rsidRPr="005B0D20" w:rsidTr="0095169A">
        <w:trPr>
          <w:trHeight w:val="4552"/>
        </w:trPr>
        <w:tc>
          <w:tcPr>
            <w:tcW w:w="33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E08CC" w:rsidRDefault="002E08CC" w:rsidP="0095169A">
            <w:pPr>
              <w:widowControl/>
              <w:spacing w:line="240" w:lineRule="auto"/>
              <w:jc w:val="center"/>
              <w:rPr>
                <w:rFonts w:ascii="微软雅黑" w:eastAsia="微软雅黑" w:hAnsi="微软雅黑" w:cs="宋体"/>
                <w:color w:val="000000"/>
                <w:sz w:val="18"/>
                <w:szCs w:val="18"/>
              </w:rPr>
            </w:pPr>
            <w:r>
              <w:rPr>
                <w:rFonts w:ascii="微软雅黑" w:eastAsia="微软雅黑" w:hAnsi="微软雅黑" w:cs="宋体" w:hint="eastAsia"/>
                <w:color w:val="000000"/>
                <w:sz w:val="18"/>
                <w:szCs w:val="18"/>
              </w:rPr>
              <w:t>3</w:t>
            </w:r>
          </w:p>
        </w:tc>
        <w:tc>
          <w:tcPr>
            <w:tcW w:w="750"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2E08CC" w:rsidRPr="005B0D20" w:rsidRDefault="002E08CC" w:rsidP="0095169A">
            <w:pPr>
              <w:widowControl/>
              <w:spacing w:line="240" w:lineRule="auto"/>
              <w:rPr>
                <w:rFonts w:ascii="微软雅黑" w:eastAsia="微软雅黑" w:hAnsi="微软雅黑" w:cs="宋体"/>
                <w:color w:val="000000"/>
                <w:sz w:val="18"/>
                <w:szCs w:val="18"/>
              </w:rPr>
            </w:pPr>
            <w:r>
              <w:rPr>
                <w:rFonts w:ascii="微软雅黑" w:eastAsia="微软雅黑" w:hAnsi="微软雅黑" w:cs="宋体" w:hint="eastAsia"/>
                <w:color w:val="000000"/>
                <w:sz w:val="18"/>
                <w:szCs w:val="18"/>
              </w:rPr>
              <w:t>数据库审计</w:t>
            </w:r>
          </w:p>
        </w:tc>
        <w:tc>
          <w:tcPr>
            <w:tcW w:w="1888"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2E08CC" w:rsidRPr="00D73663" w:rsidRDefault="002E08CC" w:rsidP="0095169A">
            <w:pPr>
              <w:widowControl/>
              <w:spacing w:line="240" w:lineRule="auto"/>
              <w:ind w:firstLineChars="100" w:firstLine="180"/>
              <w:rPr>
                <w:rFonts w:ascii="微软雅黑" w:eastAsia="微软雅黑" w:hAnsi="微软雅黑" w:cs="宋体"/>
                <w:color w:val="000000"/>
                <w:sz w:val="18"/>
                <w:szCs w:val="18"/>
              </w:rPr>
            </w:pPr>
            <w:r w:rsidRPr="00D73663">
              <w:rPr>
                <w:rFonts w:ascii="微软雅黑" w:eastAsia="微软雅黑" w:hAnsi="微软雅黑" w:cs="宋体" w:hint="eastAsia"/>
                <w:color w:val="000000"/>
                <w:sz w:val="18"/>
                <w:szCs w:val="18"/>
              </w:rPr>
              <w:t>采用旁路技术，不影响被保护数据库的性能。</w:t>
            </w:r>
          </w:p>
          <w:p w:rsidR="002E08CC" w:rsidRPr="00D73663" w:rsidRDefault="002E08CC" w:rsidP="0095169A">
            <w:pPr>
              <w:widowControl/>
              <w:spacing w:line="240" w:lineRule="auto"/>
              <w:ind w:firstLineChars="100" w:firstLine="180"/>
              <w:rPr>
                <w:rFonts w:ascii="微软雅黑" w:eastAsia="微软雅黑" w:hAnsi="微软雅黑" w:cs="宋体"/>
                <w:color w:val="000000"/>
                <w:sz w:val="18"/>
                <w:szCs w:val="18"/>
              </w:rPr>
            </w:pPr>
            <w:r w:rsidRPr="00D73663">
              <w:rPr>
                <w:rFonts w:ascii="微软雅黑" w:eastAsia="微软雅黑" w:hAnsi="微软雅黑" w:cs="宋体" w:hint="eastAsia"/>
                <w:color w:val="000000"/>
                <w:sz w:val="18"/>
                <w:szCs w:val="18"/>
              </w:rPr>
              <w:t>• 使用简单，不需要对被保护数据库进行任何设置。</w:t>
            </w:r>
          </w:p>
          <w:p w:rsidR="002E08CC" w:rsidRPr="00D73663" w:rsidRDefault="002E08CC" w:rsidP="0095169A">
            <w:pPr>
              <w:widowControl/>
              <w:spacing w:line="240" w:lineRule="auto"/>
              <w:ind w:firstLineChars="100" w:firstLine="180"/>
              <w:rPr>
                <w:rFonts w:ascii="微软雅黑" w:eastAsia="微软雅黑" w:hAnsi="微软雅黑" w:cs="宋体"/>
                <w:color w:val="000000"/>
                <w:sz w:val="18"/>
                <w:szCs w:val="18"/>
              </w:rPr>
            </w:pPr>
            <w:r w:rsidRPr="00D73663">
              <w:rPr>
                <w:rFonts w:ascii="微软雅黑" w:eastAsia="微软雅黑" w:hAnsi="微软雅黑" w:cs="宋体" w:hint="eastAsia"/>
                <w:color w:val="000000"/>
                <w:sz w:val="18"/>
                <w:szCs w:val="18"/>
              </w:rPr>
              <w:t>• 支持SQL-92标准，适用面广，可以支持Oracle、MS SQL Server、Sybase、Informix等多类数据库。</w:t>
            </w:r>
          </w:p>
          <w:p w:rsidR="002E08CC" w:rsidRPr="00D73663" w:rsidRDefault="002E08CC" w:rsidP="0095169A">
            <w:pPr>
              <w:widowControl/>
              <w:spacing w:line="240" w:lineRule="auto"/>
              <w:ind w:firstLineChars="100" w:firstLine="180"/>
              <w:rPr>
                <w:rFonts w:ascii="微软雅黑" w:eastAsia="微软雅黑" w:hAnsi="微软雅黑" w:cs="宋体"/>
                <w:color w:val="000000"/>
                <w:sz w:val="18"/>
                <w:szCs w:val="18"/>
              </w:rPr>
            </w:pPr>
            <w:r w:rsidRPr="00D73663">
              <w:rPr>
                <w:rFonts w:ascii="微软雅黑" w:eastAsia="微软雅黑" w:hAnsi="微软雅黑" w:cs="宋体" w:hint="eastAsia"/>
                <w:color w:val="000000"/>
                <w:sz w:val="18"/>
                <w:szCs w:val="18"/>
              </w:rPr>
              <w:t>• 审计精细度高，可审计并还原SQL操作语句。</w:t>
            </w:r>
          </w:p>
          <w:p w:rsidR="002E08CC" w:rsidRPr="00D73663" w:rsidRDefault="002E08CC" w:rsidP="0095169A">
            <w:pPr>
              <w:widowControl/>
              <w:spacing w:line="240" w:lineRule="auto"/>
              <w:ind w:firstLineChars="100" w:firstLine="180"/>
              <w:rPr>
                <w:rFonts w:ascii="微软雅黑" w:eastAsia="微软雅黑" w:hAnsi="微软雅黑" w:cs="宋体"/>
                <w:color w:val="000000"/>
                <w:sz w:val="18"/>
                <w:szCs w:val="18"/>
              </w:rPr>
            </w:pPr>
            <w:r w:rsidRPr="00D73663">
              <w:rPr>
                <w:rFonts w:ascii="微软雅黑" w:eastAsia="微软雅黑" w:hAnsi="微软雅黑" w:cs="宋体" w:hint="eastAsia"/>
                <w:color w:val="000000"/>
                <w:sz w:val="18"/>
                <w:szCs w:val="18"/>
              </w:rPr>
              <w:t>• 采用分布式监控与集中式管理的结构，易于扩展。</w:t>
            </w:r>
          </w:p>
          <w:p w:rsidR="002E08CC" w:rsidRPr="006D34BD" w:rsidRDefault="002E08CC" w:rsidP="0095169A">
            <w:pPr>
              <w:widowControl/>
              <w:spacing w:line="240" w:lineRule="auto"/>
              <w:ind w:firstLineChars="100" w:firstLine="180"/>
              <w:rPr>
                <w:rFonts w:ascii="微软雅黑" w:eastAsia="微软雅黑" w:hAnsi="微软雅黑" w:cs="宋体"/>
                <w:color w:val="000000"/>
                <w:sz w:val="18"/>
                <w:szCs w:val="18"/>
              </w:rPr>
            </w:pPr>
            <w:r w:rsidRPr="00D73663">
              <w:rPr>
                <w:rFonts w:ascii="微软雅黑" w:eastAsia="微软雅黑" w:hAnsi="微软雅黑" w:cs="宋体" w:hint="eastAsia"/>
                <w:color w:val="000000"/>
                <w:sz w:val="18"/>
                <w:szCs w:val="18"/>
              </w:rPr>
              <w:t>• 完备的"三权分立"管理体系，适应对敏感内容审计的管理要求。</w:t>
            </w:r>
          </w:p>
        </w:tc>
        <w:tc>
          <w:tcPr>
            <w:tcW w:w="54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2E08CC" w:rsidRDefault="002E08CC" w:rsidP="0095169A">
            <w:pPr>
              <w:widowControl/>
              <w:spacing w:line="240" w:lineRule="auto"/>
              <w:ind w:firstLine="360"/>
              <w:rPr>
                <w:rFonts w:ascii="微软雅黑" w:eastAsia="微软雅黑" w:hAnsi="微软雅黑" w:cs="宋体"/>
                <w:color w:val="000000"/>
                <w:sz w:val="18"/>
                <w:szCs w:val="18"/>
              </w:rPr>
            </w:pPr>
            <w:r>
              <w:rPr>
                <w:rFonts w:ascii="微软雅黑" w:eastAsia="微软雅黑" w:hAnsi="微软雅黑" w:cs="宋体" w:hint="eastAsia"/>
                <w:color w:val="000000"/>
                <w:sz w:val="18"/>
                <w:szCs w:val="18"/>
              </w:rPr>
              <w:t>1</w:t>
            </w:r>
          </w:p>
        </w:tc>
        <w:tc>
          <w:tcPr>
            <w:tcW w:w="607"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2E08CC" w:rsidRPr="005B0D20" w:rsidRDefault="002E08CC" w:rsidP="0095169A">
            <w:pPr>
              <w:widowControl/>
              <w:spacing w:line="240" w:lineRule="auto"/>
              <w:rPr>
                <w:rFonts w:ascii="微软雅黑" w:eastAsia="微软雅黑" w:hAnsi="微软雅黑" w:cs="宋体"/>
                <w:color w:val="000000"/>
                <w:sz w:val="18"/>
                <w:szCs w:val="18"/>
              </w:rPr>
            </w:pPr>
            <w:r w:rsidRPr="005B0D20">
              <w:rPr>
                <w:rFonts w:ascii="微软雅黑" w:eastAsia="微软雅黑" w:hAnsi="微软雅黑" w:cs="宋体" w:hint="eastAsia"/>
                <w:color w:val="000000"/>
                <w:sz w:val="18"/>
                <w:szCs w:val="18"/>
              </w:rPr>
              <w:t>互联网区</w:t>
            </w:r>
          </w:p>
        </w:tc>
        <w:tc>
          <w:tcPr>
            <w:tcW w:w="88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E08CC" w:rsidRPr="005B0D20" w:rsidRDefault="002E08CC" w:rsidP="0095169A">
            <w:pPr>
              <w:widowControl/>
              <w:spacing w:line="240" w:lineRule="auto"/>
              <w:ind w:firstLine="360"/>
              <w:rPr>
                <w:rFonts w:ascii="微软雅黑" w:eastAsia="微软雅黑" w:hAnsi="微软雅黑" w:cs="宋体"/>
                <w:color w:val="000000"/>
                <w:sz w:val="18"/>
                <w:szCs w:val="18"/>
              </w:rPr>
            </w:pPr>
            <w:r w:rsidRPr="00D73663">
              <w:rPr>
                <w:rFonts w:ascii="微软雅黑" w:eastAsia="微软雅黑" w:hAnsi="微软雅黑" w:cs="宋体" w:hint="eastAsia"/>
                <w:color w:val="000000"/>
                <w:sz w:val="18"/>
                <w:szCs w:val="18"/>
              </w:rPr>
              <w:t>监视并记录对数据库服务器的各类操作行为，通过对网络数据的分析，实时地、智能地解析对数据库服务器的各种操作，并记入审计数据库中以便日后进行查询、分析、过滤，实现对目标数据库系统的用户操作的监控和审计</w:t>
            </w:r>
          </w:p>
        </w:tc>
      </w:tr>
      <w:tr w:rsidR="002E08CC" w:rsidRPr="005B0D20" w:rsidTr="0095169A">
        <w:trPr>
          <w:trHeight w:val="4552"/>
        </w:trPr>
        <w:tc>
          <w:tcPr>
            <w:tcW w:w="33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E08CC" w:rsidRDefault="002E08CC" w:rsidP="0095169A">
            <w:pPr>
              <w:widowControl/>
              <w:spacing w:line="240" w:lineRule="auto"/>
              <w:jc w:val="center"/>
              <w:rPr>
                <w:rFonts w:ascii="微软雅黑" w:eastAsia="微软雅黑" w:hAnsi="微软雅黑" w:cs="宋体"/>
                <w:color w:val="000000"/>
                <w:sz w:val="18"/>
                <w:szCs w:val="18"/>
              </w:rPr>
            </w:pPr>
            <w:r>
              <w:rPr>
                <w:rFonts w:ascii="微软雅黑" w:eastAsia="微软雅黑" w:hAnsi="微软雅黑" w:cs="宋体" w:hint="eastAsia"/>
                <w:color w:val="000000"/>
                <w:sz w:val="18"/>
                <w:szCs w:val="18"/>
              </w:rPr>
              <w:lastRenderedPageBreak/>
              <w:t>4</w:t>
            </w:r>
          </w:p>
        </w:tc>
        <w:tc>
          <w:tcPr>
            <w:tcW w:w="750"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2E08CC" w:rsidRDefault="002E08CC" w:rsidP="0095169A">
            <w:pPr>
              <w:widowControl/>
              <w:spacing w:line="240" w:lineRule="auto"/>
              <w:rPr>
                <w:rFonts w:ascii="微软雅黑" w:eastAsia="微软雅黑" w:hAnsi="微软雅黑" w:cs="宋体"/>
                <w:color w:val="000000"/>
                <w:sz w:val="18"/>
                <w:szCs w:val="18"/>
              </w:rPr>
            </w:pPr>
            <w:r w:rsidRPr="005B0D20">
              <w:rPr>
                <w:rFonts w:ascii="微软雅黑" w:eastAsia="微软雅黑" w:hAnsi="微软雅黑" w:cs="宋体" w:hint="eastAsia"/>
                <w:color w:val="000000"/>
                <w:sz w:val="18"/>
                <w:szCs w:val="18"/>
              </w:rPr>
              <w:t>日志审计</w:t>
            </w:r>
          </w:p>
        </w:tc>
        <w:tc>
          <w:tcPr>
            <w:tcW w:w="1888"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2E08CC" w:rsidRPr="00D73663" w:rsidRDefault="002E08CC" w:rsidP="0095169A">
            <w:pPr>
              <w:widowControl/>
              <w:spacing w:line="240" w:lineRule="auto"/>
              <w:ind w:firstLineChars="100" w:firstLine="180"/>
              <w:rPr>
                <w:rFonts w:ascii="微软雅黑" w:eastAsia="微软雅黑" w:hAnsi="微软雅黑" w:cs="宋体"/>
                <w:color w:val="000000"/>
                <w:sz w:val="18"/>
                <w:szCs w:val="18"/>
              </w:rPr>
            </w:pPr>
            <w:r w:rsidRPr="00D73663">
              <w:rPr>
                <w:rFonts w:ascii="微软雅黑" w:eastAsia="微软雅黑" w:hAnsi="微软雅黑" w:cs="宋体" w:hint="eastAsia"/>
                <w:color w:val="000000"/>
                <w:sz w:val="18"/>
                <w:szCs w:val="18"/>
              </w:rPr>
              <w:t>支持日志智能搜索功能。采集能力可通过增加硬件资源扩展到：Syslog日志采集能力达到10万条每秒，NAT日志采集能力200万条每秒。同时提供详细的日志管理功能，要能广泛支持第三方网络设备日志。</w:t>
            </w:r>
          </w:p>
          <w:p w:rsidR="002E08CC" w:rsidRPr="00D73663" w:rsidRDefault="002E08CC" w:rsidP="0095169A">
            <w:pPr>
              <w:widowControl/>
              <w:spacing w:line="240" w:lineRule="auto"/>
              <w:ind w:firstLineChars="100" w:firstLine="180"/>
              <w:rPr>
                <w:rFonts w:ascii="微软雅黑" w:eastAsia="微软雅黑" w:hAnsi="微软雅黑" w:cs="宋体"/>
                <w:color w:val="000000"/>
                <w:sz w:val="18"/>
                <w:szCs w:val="18"/>
              </w:rPr>
            </w:pPr>
            <w:r w:rsidRPr="00D73663">
              <w:rPr>
                <w:rFonts w:ascii="微软雅黑" w:eastAsia="微软雅黑" w:hAnsi="微软雅黑" w:cs="宋体" w:hint="eastAsia"/>
                <w:color w:val="000000"/>
                <w:sz w:val="18"/>
                <w:szCs w:val="18"/>
              </w:rPr>
              <w:t>支持分权分域管理。</w:t>
            </w:r>
          </w:p>
          <w:p w:rsidR="002E08CC" w:rsidRPr="00D73663" w:rsidRDefault="002E08CC" w:rsidP="0095169A">
            <w:pPr>
              <w:widowControl/>
              <w:spacing w:line="240" w:lineRule="auto"/>
              <w:ind w:firstLineChars="100" w:firstLine="180"/>
              <w:rPr>
                <w:rFonts w:ascii="微软雅黑" w:eastAsia="微软雅黑" w:hAnsi="微软雅黑" w:cs="宋体"/>
                <w:color w:val="000000"/>
                <w:sz w:val="18"/>
                <w:szCs w:val="18"/>
              </w:rPr>
            </w:pPr>
            <w:r w:rsidRPr="00D73663">
              <w:rPr>
                <w:rFonts w:ascii="微软雅黑" w:eastAsia="微软雅黑" w:hAnsi="微软雅黑" w:cs="宋体" w:hint="eastAsia"/>
                <w:color w:val="000000"/>
                <w:sz w:val="18"/>
                <w:szCs w:val="18"/>
              </w:rPr>
              <w:t>系统应提供统一的管理和展现页面，支持灵活定义的管理视图配置。在各种类型的视图中，可以方便地查看到被管理资源的状态、主要性能信息以及告警信息等。</w:t>
            </w:r>
          </w:p>
          <w:p w:rsidR="002E08CC" w:rsidRPr="00D73663" w:rsidRDefault="002E08CC" w:rsidP="0095169A">
            <w:pPr>
              <w:widowControl/>
              <w:spacing w:line="240" w:lineRule="auto"/>
              <w:ind w:firstLineChars="100" w:firstLine="180"/>
              <w:rPr>
                <w:rFonts w:ascii="微软雅黑" w:eastAsia="微软雅黑" w:hAnsi="微软雅黑" w:cs="宋体"/>
                <w:color w:val="000000"/>
                <w:sz w:val="18"/>
                <w:szCs w:val="18"/>
              </w:rPr>
            </w:pPr>
            <w:r w:rsidRPr="00D73663">
              <w:rPr>
                <w:rFonts w:ascii="微软雅黑" w:eastAsia="微软雅黑" w:hAnsi="微软雅黑" w:cs="宋体" w:hint="eastAsia"/>
                <w:color w:val="000000"/>
                <w:sz w:val="18"/>
                <w:szCs w:val="18"/>
              </w:rPr>
              <w:t>系统用户操作界面应友好、直观、快捷、易操作，采用B/S架构，支持HTTPS安全传输协议。支持多种浏览器，无需安装插件即可实现所有管理功能。</w:t>
            </w:r>
          </w:p>
          <w:p w:rsidR="002E08CC" w:rsidRPr="00D73663" w:rsidRDefault="002E08CC" w:rsidP="0095169A">
            <w:pPr>
              <w:widowControl/>
              <w:spacing w:line="240" w:lineRule="auto"/>
              <w:ind w:firstLineChars="100" w:firstLine="180"/>
              <w:rPr>
                <w:rFonts w:ascii="微软雅黑" w:eastAsia="微软雅黑" w:hAnsi="微软雅黑" w:cs="宋体"/>
                <w:color w:val="000000"/>
                <w:sz w:val="18"/>
                <w:szCs w:val="18"/>
              </w:rPr>
            </w:pPr>
            <w:r w:rsidRPr="00D73663">
              <w:rPr>
                <w:rFonts w:ascii="微软雅黑" w:eastAsia="微软雅黑" w:hAnsi="微软雅黑" w:cs="宋体" w:hint="eastAsia"/>
                <w:color w:val="000000"/>
                <w:sz w:val="18"/>
                <w:szCs w:val="18"/>
              </w:rPr>
              <w:t>管理软件最大管理设备数≥20000,服务器最大管理规模≥1000+</w:t>
            </w:r>
          </w:p>
        </w:tc>
        <w:tc>
          <w:tcPr>
            <w:tcW w:w="54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2E08CC" w:rsidRDefault="002E08CC" w:rsidP="0095169A">
            <w:pPr>
              <w:widowControl/>
              <w:spacing w:line="240" w:lineRule="auto"/>
              <w:ind w:firstLine="360"/>
              <w:rPr>
                <w:rFonts w:ascii="微软雅黑" w:eastAsia="微软雅黑" w:hAnsi="微软雅黑" w:cs="宋体"/>
                <w:color w:val="000000"/>
                <w:sz w:val="18"/>
                <w:szCs w:val="18"/>
              </w:rPr>
            </w:pPr>
            <w:r>
              <w:rPr>
                <w:rFonts w:ascii="微软雅黑" w:eastAsia="微软雅黑" w:hAnsi="微软雅黑" w:cs="宋体" w:hint="eastAsia"/>
                <w:color w:val="000000"/>
                <w:sz w:val="18"/>
                <w:szCs w:val="18"/>
              </w:rPr>
              <w:t>1</w:t>
            </w:r>
          </w:p>
        </w:tc>
        <w:tc>
          <w:tcPr>
            <w:tcW w:w="607"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2E08CC" w:rsidRPr="005B0D20" w:rsidRDefault="002E08CC" w:rsidP="0095169A">
            <w:pPr>
              <w:widowControl/>
              <w:spacing w:line="240" w:lineRule="auto"/>
              <w:rPr>
                <w:rFonts w:ascii="微软雅黑" w:eastAsia="微软雅黑" w:hAnsi="微软雅黑" w:cs="宋体"/>
                <w:color w:val="000000"/>
                <w:sz w:val="18"/>
                <w:szCs w:val="18"/>
              </w:rPr>
            </w:pPr>
            <w:r w:rsidRPr="005B0D20">
              <w:rPr>
                <w:rFonts w:ascii="微软雅黑" w:eastAsia="微软雅黑" w:hAnsi="微软雅黑" w:cs="宋体" w:hint="eastAsia"/>
                <w:color w:val="000000"/>
                <w:sz w:val="18"/>
                <w:szCs w:val="18"/>
              </w:rPr>
              <w:t>互联网区</w:t>
            </w:r>
          </w:p>
        </w:tc>
        <w:tc>
          <w:tcPr>
            <w:tcW w:w="88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E08CC" w:rsidRPr="00D73663" w:rsidRDefault="002E08CC" w:rsidP="0095169A">
            <w:pPr>
              <w:widowControl/>
              <w:spacing w:line="240" w:lineRule="auto"/>
              <w:rPr>
                <w:rFonts w:ascii="微软雅黑" w:eastAsia="微软雅黑" w:hAnsi="微软雅黑" w:cs="宋体"/>
                <w:color w:val="000000"/>
                <w:sz w:val="18"/>
                <w:szCs w:val="18"/>
              </w:rPr>
            </w:pPr>
            <w:r w:rsidRPr="005B0D20">
              <w:rPr>
                <w:rFonts w:ascii="微软雅黑" w:eastAsia="微软雅黑" w:hAnsi="微软雅黑" w:cs="宋体" w:hint="eastAsia"/>
                <w:color w:val="000000"/>
                <w:sz w:val="18"/>
                <w:szCs w:val="18"/>
              </w:rPr>
              <w:t>提供统一的日志管理与安全审计系统，支持业界主流厂商的安全设备和网络设备、操作系统、数据库和Web服务器的日志管理和安全审计</w:t>
            </w:r>
          </w:p>
        </w:tc>
      </w:tr>
      <w:tr w:rsidR="002E08CC" w:rsidRPr="005B0D20" w:rsidTr="0095169A">
        <w:trPr>
          <w:trHeight w:val="1833"/>
        </w:trPr>
        <w:tc>
          <w:tcPr>
            <w:tcW w:w="33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E08CC" w:rsidRDefault="002E08CC" w:rsidP="0095169A">
            <w:pPr>
              <w:widowControl/>
              <w:spacing w:line="240" w:lineRule="auto"/>
              <w:jc w:val="center"/>
              <w:rPr>
                <w:rFonts w:ascii="微软雅黑" w:eastAsia="微软雅黑" w:hAnsi="微软雅黑" w:cs="宋体"/>
                <w:color w:val="000000"/>
                <w:sz w:val="18"/>
                <w:szCs w:val="18"/>
              </w:rPr>
            </w:pPr>
            <w:r>
              <w:rPr>
                <w:rFonts w:ascii="微软雅黑" w:eastAsia="微软雅黑" w:hAnsi="微软雅黑" w:cs="宋体" w:hint="eastAsia"/>
                <w:color w:val="000000"/>
                <w:sz w:val="18"/>
                <w:szCs w:val="18"/>
              </w:rPr>
              <w:t>5</w:t>
            </w:r>
          </w:p>
        </w:tc>
        <w:tc>
          <w:tcPr>
            <w:tcW w:w="750"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2E08CC" w:rsidRDefault="002E08CC" w:rsidP="0095169A">
            <w:pPr>
              <w:widowControl/>
              <w:spacing w:line="240" w:lineRule="auto"/>
              <w:rPr>
                <w:rFonts w:ascii="微软雅黑" w:eastAsia="微软雅黑" w:hAnsi="微软雅黑" w:cs="宋体"/>
                <w:color w:val="000000"/>
                <w:sz w:val="18"/>
                <w:szCs w:val="18"/>
              </w:rPr>
            </w:pPr>
            <w:r w:rsidRPr="005B0D20">
              <w:rPr>
                <w:rFonts w:ascii="微软雅黑" w:eastAsia="微软雅黑" w:hAnsi="微软雅黑" w:cs="宋体" w:hint="eastAsia"/>
                <w:color w:val="000000"/>
                <w:sz w:val="18"/>
                <w:szCs w:val="18"/>
              </w:rPr>
              <w:t>负载均衡</w:t>
            </w:r>
          </w:p>
        </w:tc>
        <w:tc>
          <w:tcPr>
            <w:tcW w:w="1888"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2E08CC" w:rsidRPr="00D73663" w:rsidRDefault="002E08CC" w:rsidP="0095169A">
            <w:pPr>
              <w:widowControl/>
              <w:spacing w:line="240" w:lineRule="auto"/>
              <w:rPr>
                <w:rFonts w:ascii="微软雅黑" w:eastAsia="微软雅黑" w:hAnsi="微软雅黑" w:cs="宋体"/>
                <w:color w:val="000000"/>
                <w:sz w:val="18"/>
                <w:szCs w:val="18"/>
              </w:rPr>
            </w:pPr>
            <w:r w:rsidRPr="005B0D20">
              <w:rPr>
                <w:rFonts w:ascii="微软雅黑" w:eastAsia="微软雅黑" w:hAnsi="微软雅黑" w:cs="宋体" w:hint="eastAsia"/>
                <w:color w:val="000000"/>
                <w:sz w:val="18"/>
                <w:szCs w:val="18"/>
              </w:rPr>
              <w:t>同时具有链路负载与应用负载功能，6 个千兆电口，2 个千兆位光纤口，四层流量吞吐2Gbps，并发会话数 800 万，同时具有链路负载、应用负载和全局负载功能</w:t>
            </w:r>
          </w:p>
        </w:tc>
        <w:tc>
          <w:tcPr>
            <w:tcW w:w="54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2E08CC" w:rsidRDefault="002E08CC" w:rsidP="0095169A">
            <w:pPr>
              <w:widowControl/>
              <w:spacing w:line="240" w:lineRule="auto"/>
              <w:ind w:firstLine="360"/>
              <w:rPr>
                <w:rFonts w:ascii="微软雅黑" w:eastAsia="微软雅黑" w:hAnsi="微软雅黑" w:cs="宋体"/>
                <w:color w:val="000000"/>
                <w:sz w:val="18"/>
                <w:szCs w:val="18"/>
              </w:rPr>
            </w:pPr>
            <w:r>
              <w:rPr>
                <w:rFonts w:ascii="微软雅黑" w:eastAsia="微软雅黑" w:hAnsi="微软雅黑" w:cs="宋体" w:hint="eastAsia"/>
                <w:color w:val="000000"/>
                <w:sz w:val="18"/>
                <w:szCs w:val="18"/>
              </w:rPr>
              <w:t>1</w:t>
            </w:r>
          </w:p>
        </w:tc>
        <w:tc>
          <w:tcPr>
            <w:tcW w:w="607"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2E08CC" w:rsidRPr="005B0D20" w:rsidRDefault="002E08CC" w:rsidP="0095169A">
            <w:pPr>
              <w:widowControl/>
              <w:spacing w:line="240" w:lineRule="auto"/>
              <w:rPr>
                <w:rFonts w:ascii="微软雅黑" w:eastAsia="微软雅黑" w:hAnsi="微软雅黑" w:cs="宋体"/>
                <w:color w:val="000000"/>
                <w:sz w:val="18"/>
                <w:szCs w:val="18"/>
              </w:rPr>
            </w:pPr>
            <w:r w:rsidRPr="005B0D20">
              <w:rPr>
                <w:rFonts w:ascii="微软雅黑" w:eastAsia="微软雅黑" w:hAnsi="微软雅黑" w:cs="宋体" w:hint="eastAsia"/>
                <w:color w:val="000000"/>
                <w:sz w:val="18"/>
                <w:szCs w:val="18"/>
              </w:rPr>
              <w:t>互联网区</w:t>
            </w:r>
          </w:p>
        </w:tc>
        <w:tc>
          <w:tcPr>
            <w:tcW w:w="88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E08CC" w:rsidRPr="00D73663" w:rsidRDefault="002E08CC" w:rsidP="0095169A">
            <w:pPr>
              <w:widowControl/>
              <w:spacing w:line="240" w:lineRule="auto"/>
              <w:ind w:firstLine="360"/>
              <w:rPr>
                <w:rFonts w:ascii="微软雅黑" w:eastAsia="微软雅黑" w:hAnsi="微软雅黑" w:cs="宋体"/>
                <w:color w:val="000000"/>
                <w:sz w:val="18"/>
                <w:szCs w:val="18"/>
              </w:rPr>
            </w:pPr>
            <w:r>
              <w:rPr>
                <w:rFonts w:ascii="微软雅黑" w:eastAsia="微软雅黑" w:hAnsi="微软雅黑" w:cs="宋体" w:hint="eastAsia"/>
                <w:color w:val="000000"/>
                <w:sz w:val="18"/>
                <w:szCs w:val="18"/>
              </w:rPr>
              <w:t>流量分担</w:t>
            </w:r>
          </w:p>
        </w:tc>
      </w:tr>
    </w:tbl>
    <w:p w:rsidR="002E08CC" w:rsidRPr="002E08CC" w:rsidRDefault="002E08CC" w:rsidP="002E08CC"/>
    <w:p w:rsidR="00F943DF" w:rsidRPr="009A4AF9" w:rsidRDefault="00F943DF" w:rsidP="00BD4132">
      <w:pPr>
        <w:adjustRightInd w:val="0"/>
        <w:rPr>
          <w:rFonts w:asciiTheme="minorEastAsia" w:eastAsiaTheme="minorEastAsia" w:hAnsiTheme="minorEastAsia"/>
        </w:rPr>
      </w:pPr>
    </w:p>
    <w:sectPr w:rsidR="00F943DF" w:rsidRPr="009A4AF9" w:rsidSect="00FF6DB3">
      <w:headerReference w:type="default" r:id="rId56"/>
      <w:pgSz w:w="11906" w:h="16838" w:code="9"/>
      <w:pgMar w:top="1440" w:right="1797" w:bottom="1440" w:left="1797"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954B0" w:rsidRDefault="00A954B0">
      <w:r>
        <w:separator/>
      </w:r>
    </w:p>
  </w:endnote>
  <w:endnote w:type="continuationSeparator" w:id="0">
    <w:p w:rsidR="00A954B0" w:rsidRDefault="00A954B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Narrow">
    <w:panose1 w:val="020B0606020202030204"/>
    <w:charset w:val="00"/>
    <w:family w:val="swiss"/>
    <w:pitch w:val="variable"/>
    <w:sig w:usb0="00000287" w:usb1="00000800" w:usb2="00000000" w:usb3="00000000" w:csb0="0000009F" w:csb1="00000000"/>
  </w:font>
  <w:font w:name="黑体">
    <w:altName w:val="SimHei"/>
    <w:panose1 w:val="02010609060101010101"/>
    <w:charset w:val="86"/>
    <w:family w:val="modern"/>
    <w:pitch w:val="fixed"/>
    <w:sig w:usb0="800002BF" w:usb1="38CF7CFA" w:usb2="00000016" w:usb3="00000000" w:csb0="0004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Mincho">
    <w:altName w:val="明朝"/>
    <w:panose1 w:val="02020609040305080305"/>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仿宋_GB2312">
    <w:altName w:val="仿宋"/>
    <w:charset w:val="86"/>
    <w:family w:val="modern"/>
    <w:pitch w:val="fixed"/>
    <w:sig w:usb0="00000001" w:usb1="080E0000" w:usb2="00000010" w:usb3="00000000" w:csb0="00040000" w:csb1="00000000"/>
  </w:font>
  <w:font w:name="楷体_GB2312">
    <w:altName w:val="楷体"/>
    <w:charset w:val="86"/>
    <w:family w:val="modern"/>
    <w:pitch w:val="fixed"/>
    <w:sig w:usb0="00000001" w:usb1="080E0000" w:usb2="00000010" w:usb3="00000000" w:csb0="00040000" w:csb1="00000000"/>
  </w:font>
  <w:font w:name="Book Antiqu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创艺简楷体">
    <w:altName w:val="方正舒体"/>
    <w:charset w:val="86"/>
    <w:family w:val="auto"/>
    <w:pitch w:val="variable"/>
    <w:sig w:usb0="00000001" w:usb1="080E0000" w:usb2="00000010" w:usb3="00000000" w:csb0="00040000" w:csb1="00000000"/>
  </w:font>
  <w:font w:name="Microsoft YaHei UI">
    <w:panose1 w:val="020B0503020204020204"/>
    <w:charset w:val="86"/>
    <w:family w:val="swiss"/>
    <w:pitch w:val="variable"/>
    <w:sig w:usb0="80000287" w:usb1="2ACF3C50" w:usb2="00000016" w:usb3="00000000" w:csb0="0004001F" w:csb1="00000000"/>
  </w:font>
  <w:font w:name="微软雅黑">
    <w:panose1 w:val="020B0503020204020204"/>
    <w:charset w:val="86"/>
    <w:family w:val="swiss"/>
    <w:pitch w:val="variable"/>
    <w:sig w:usb0="80000287" w:usb1="2ACF3C50" w:usb2="00000016" w:usb3="00000000" w:csb0="0004001F" w:csb1="00000000"/>
  </w:font>
  <w:font w:name="宋体@.妻.呀.">
    <w:altName w:val="宋体"/>
    <w:panose1 w:val="00000000000000000000"/>
    <w:charset w:val="86"/>
    <w:family w:val="roman"/>
    <w:notTrueType/>
    <w:pitch w:val="default"/>
    <w:sig w:usb0="00000001" w:usb1="080E0000" w:usb2="00000010" w:usb3="00000000" w:csb0="00040000" w:csb1="00000000"/>
  </w:font>
  <w:font w:name="New Century Schlbk">
    <w:altName w:val="Segoe Print"/>
    <w:charset w:val="00"/>
    <w:family w:val="auto"/>
    <w:pitch w:val="default"/>
    <w:sig w:usb0="00000000" w:usb1="00000000" w:usb2="00000000" w:usb3="00000000" w:csb0="00000001" w:csb1="00000000"/>
  </w:font>
  <w:font w:name="Arial Unicode MS">
    <w:panose1 w:val="020B0604020202020204"/>
    <w:charset w:val="86"/>
    <w:family w:val="swiss"/>
    <w:pitch w:val="variable"/>
    <w:sig w:usb0="F7FFAFFF" w:usb1="E9DFFFFF" w:usb2="0000003F" w:usb3="00000000" w:csb0="003F01FF" w:csb1="00000000"/>
  </w:font>
  <w:font w:name="PMingLiU">
    <w:altName w:val="新細明體"/>
    <w:panose1 w:val="02010601000101010101"/>
    <w:charset w:val="88"/>
    <w:family w:val="auto"/>
    <w:notTrueType/>
    <w:pitch w:val="variable"/>
    <w:sig w:usb0="00000001" w:usb1="08080000" w:usb2="00000010" w:usb3="00000000" w:csb0="00100000" w:csb1="00000000"/>
  </w:font>
  <w:font w:name="方正黑体_GBK">
    <w:altName w:val="Arial Unicode MS"/>
    <w:charset w:val="86"/>
    <w:family w:val="script"/>
    <w:pitch w:val="fixed"/>
    <w:sig w:usb0="00000000" w:usb1="080E0000" w:usb2="00000010" w:usb3="00000000" w:csb0="00040000" w:csb1="00000000"/>
  </w:font>
  <w:font w:name="Times">
    <w:panose1 w:val="00000000000000000000"/>
    <w:charset w:val="00"/>
    <w:family w:val="roman"/>
    <w:notTrueType/>
    <w:pitch w:val="variable"/>
    <w:sig w:usb0="00000003" w:usb1="00000000" w:usb2="00000000" w:usb3="00000000" w:csb0="00000001" w:csb1="00000000"/>
  </w:font>
  <w:font w:name="GB2312">
    <w:altName w:val="Times New Roman"/>
    <w:charset w:val="00"/>
    <w:family w:val="roman"/>
    <w:pitch w:val="default"/>
    <w:sig w:usb0="00000003" w:usb1="00000000" w:usb2="00000000" w:usb3="00000000" w:csb0="00000001" w:csb1="00000000"/>
  </w:font>
  <w:font w:name="TimesNewRomanPS">
    <w:altName w:val="Times New Roman"/>
    <w:charset w:val="00"/>
    <w:family w:val="auto"/>
    <w:pitch w:val="default"/>
    <w:sig w:usb0="00000000" w:usb1="00000000" w:usb2="00000000" w:usb3="00000000" w:csb0="00000001" w:csb1="00000000"/>
  </w:font>
  <w:font w:name="Thorndale">
    <w:altName w:val="Times New Roman"/>
    <w:charset w:val="00"/>
    <w:family w:val="roman"/>
    <w:pitch w:val="variable"/>
    <w:sig w:usb0="00000287" w:usb1="00000000" w:usb2="00000000" w:usb3="00000000" w:csb0="0000009F" w:csb1="00000000"/>
  </w:font>
  <w:font w:name="Trebuchet MS">
    <w:panose1 w:val="020B0603020202020204"/>
    <w:charset w:val="00"/>
    <w:family w:val="swiss"/>
    <w:pitch w:val="variable"/>
    <w:sig w:usb0="00000687" w:usb1="00000000" w:usb2="00000000" w:usb3="00000000" w:csb0="0000009F" w:csb1="00000000"/>
  </w:font>
  <w:font w:name="Rockwell">
    <w:charset w:val="00"/>
    <w:family w:val="roman"/>
    <w:pitch w:val="variable"/>
    <w:sig w:usb0="00000003" w:usb1="00000000" w:usb2="00000000" w:usb3="00000000" w:csb0="00000001" w:csb1="00000000"/>
  </w:font>
  <w:font w:name="Tw Cen MT">
    <w:charset w:val="00"/>
    <w:family w:val="swiss"/>
    <w:pitch w:val="variable"/>
    <w:sig w:usb0="00000007" w:usb1="00000000" w:usb2="00000000" w:usb3="00000000" w:csb0="00000003" w:csb1="00000000"/>
  </w:font>
  <w:font w:name="Times New Roman MT Extra Bold">
    <w:altName w:val="MS PMincho"/>
    <w:charset w:val="00"/>
    <w:family w:val="roman"/>
    <w:pitch w:val="variable"/>
    <w:sig w:usb0="00000003" w:usb1="00000000" w:usb2="00000000" w:usb3="00000000" w:csb0="00000001" w:csb1="00000000"/>
  </w:font>
  <w:font w:name="Bookman Old Style">
    <w:panose1 w:val="02050604050505020204"/>
    <w:charset w:val="00"/>
    <w:family w:val="roman"/>
    <w:pitch w:val="variable"/>
    <w:sig w:usb0="00000287" w:usb1="00000000" w:usb2="00000000" w:usb3="00000000" w:csb0="0000009F" w:csb1="00000000"/>
  </w:font>
  <w:font w:name="新宋体">
    <w:panose1 w:val="02010609030101010101"/>
    <w:charset w:val="86"/>
    <w:family w:val="modern"/>
    <w:pitch w:val="fixed"/>
    <w:sig w:usb0="00000283" w:usb1="288F0000" w:usb2="00000016" w:usb3="00000000" w:csb0="00040001" w:csb1="00000000"/>
  </w:font>
  <w:font w:name="Perpetua">
    <w:charset w:val="00"/>
    <w:family w:val="roman"/>
    <w:pitch w:val="variable"/>
    <w:sig w:usb0="00000003" w:usb1="00000000" w:usb2="00000000" w:usb3="00000000" w:csb0="00000001" w:csb1="00000000"/>
  </w:font>
  <w:font w:name="ˎ̥">
    <w:altName w:val="Times New Roman"/>
    <w:panose1 w:val="00000000000000000000"/>
    <w:charset w:val="00"/>
    <w:family w:val="roman"/>
    <w:notTrueType/>
    <w:pitch w:val="default"/>
  </w:font>
  <w:font w:name="Courier">
    <w:panose1 w:val="02070409020205020404"/>
    <w:charset w:val="00"/>
    <w:family w:val="modern"/>
    <w:notTrueType/>
    <w:pitch w:val="fixed"/>
    <w:sig w:usb0="00000003" w:usb1="00000000" w:usb2="00000000" w:usb3="00000000" w:csb0="00000001" w:csb1="00000000"/>
  </w:font>
  <w:font w:name="仿宋">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0002AFF" w:usb1="C000247B" w:usb2="00000009" w:usb3="00000000" w:csb0="000001FF" w:csb1="00000000"/>
  </w:font>
  <w:font w:name="Dotum">
    <w:altName w:val="Arial Unicode MS"/>
    <w:panose1 w:val="020B0600000101010101"/>
    <w:charset w:val="81"/>
    <w:family w:val="modern"/>
    <w:notTrueType/>
    <w:pitch w:val="fixed"/>
    <w:sig w:usb0="00000000" w:usb1="09060000" w:usb2="00000010" w:usb3="00000000" w:csb0="00080000" w:csb1="00000000"/>
  </w:font>
  <w:font w:name="MS Mincho">
    <w:altName w:val="MS Gothic"/>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92FBC" w:rsidRDefault="00592FBC">
    <w:pPr>
      <w:pStyle w:val="af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B7529" w:rsidRDefault="007E1F9C" w:rsidP="009966E6">
    <w:pPr>
      <w:pStyle w:val="af9"/>
      <w:jc w:val="center"/>
      <w:rPr>
        <w:rStyle w:val="afa"/>
      </w:rPr>
    </w:pPr>
    <w:r>
      <w:rPr>
        <w:rStyle w:val="afa"/>
      </w:rPr>
      <w:fldChar w:fldCharType="begin"/>
    </w:r>
    <w:r w:rsidR="00BB7529">
      <w:rPr>
        <w:rStyle w:val="afa"/>
      </w:rPr>
      <w:instrText xml:space="preserve">PAGE  </w:instrText>
    </w:r>
    <w:r>
      <w:rPr>
        <w:rStyle w:val="afa"/>
      </w:rPr>
      <w:fldChar w:fldCharType="separate"/>
    </w:r>
    <w:r w:rsidR="00592FBC">
      <w:rPr>
        <w:rStyle w:val="afa"/>
        <w:noProof/>
      </w:rPr>
      <w:t>128</w:t>
    </w:r>
    <w:r>
      <w:rPr>
        <w:rStyle w:val="afa"/>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B7529" w:rsidRPr="009966E6" w:rsidRDefault="00BB7529" w:rsidP="009966E6">
    <w:pPr>
      <w:pStyle w:val="af9"/>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954B0" w:rsidRDefault="00A954B0">
      <w:r>
        <w:separator/>
      </w:r>
    </w:p>
  </w:footnote>
  <w:footnote w:type="continuationSeparator" w:id="0">
    <w:p w:rsidR="00A954B0" w:rsidRDefault="00A954B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92FBC" w:rsidRDefault="00592FBC">
    <w:pPr>
      <w:pStyle w:val="af8"/>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92FBC" w:rsidRDefault="00592FBC">
    <w:pPr>
      <w:pStyle w:val="af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B7529" w:rsidRPr="00ED2DA3" w:rsidRDefault="00BB7529" w:rsidP="00234C23">
    <w:pPr>
      <w:pStyle w:val="af8"/>
      <w:tabs>
        <w:tab w:val="clear" w:pos="8306"/>
      </w:tabs>
      <w:ind w:right="90"/>
      <w:rPr>
        <w:sz w:val="15"/>
        <w:szCs w:val="15"/>
      </w:rPr>
    </w:pPr>
    <w:r w:rsidRPr="00DE54D9">
      <w:rPr>
        <w:rFonts w:hint="eastAsia"/>
        <w:sz w:val="15"/>
        <w:szCs w:val="15"/>
      </w:rPr>
      <w:t>华为</w:t>
    </w:r>
    <w:r w:rsidRPr="00DE54D9">
      <w:rPr>
        <w:rFonts w:hint="eastAsia"/>
        <w:sz w:val="15"/>
        <w:szCs w:val="15"/>
      </w:rPr>
      <w:t>-</w:t>
    </w:r>
    <w:r w:rsidR="00A67F6D">
      <w:rPr>
        <w:rFonts w:hint="eastAsia"/>
        <w:sz w:val="15"/>
        <w:szCs w:val="15"/>
      </w:rPr>
      <w:t>X</w:t>
    </w:r>
    <w:r w:rsidR="00A67F6D">
      <w:rPr>
        <w:sz w:val="15"/>
        <w:szCs w:val="15"/>
      </w:rPr>
      <w:t>X</w:t>
    </w:r>
    <w:r w:rsidR="00A67F6D">
      <w:rPr>
        <w:rFonts w:hint="eastAsia"/>
        <w:sz w:val="15"/>
        <w:szCs w:val="15"/>
      </w:rPr>
      <w:t>公司</w:t>
    </w:r>
    <w:r w:rsidR="00A67F6D">
      <w:rPr>
        <w:rFonts w:hint="eastAsia"/>
        <w:sz w:val="15"/>
        <w:szCs w:val="15"/>
      </w:rPr>
      <w:t>XX</w:t>
    </w:r>
    <w:r w:rsidRPr="00DE54D9">
      <w:rPr>
        <w:rFonts w:hint="eastAsia"/>
        <w:sz w:val="15"/>
        <w:szCs w:val="15"/>
      </w:rPr>
      <w:t>联合解决方案技术建议书</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B7529" w:rsidRPr="00AC0546" w:rsidRDefault="00592FBC" w:rsidP="00AC0546">
    <w:r>
      <w:rPr>
        <w:rFonts w:ascii="Dotum" w:eastAsia="Dotum" w:hAnsi="Dotum" w:hint="eastAsia"/>
        <w:noProof/>
      </w:rPr>
      <w:drawing>
        <wp:inline distT="0" distB="0" distL="0" distR="0" wp14:anchorId="79212BCD" wp14:editId="089A4745">
          <wp:extent cx="419100" cy="414774"/>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W_POS_RGB_Vertical"/>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19100" cy="414774"/>
                  </a:xfrm>
                  <a:prstGeom prst="rect">
                    <a:avLst/>
                  </a:prstGeom>
                  <a:noFill/>
                  <a:ln w="9525">
                    <a:noFill/>
                    <a:miter lim="800000"/>
                    <a:headEnd/>
                    <a:tailEnd/>
                  </a:ln>
                </pic:spPr>
              </pic:pic>
            </a:graphicData>
          </a:graphic>
        </wp:inline>
      </w:drawing>
    </w:r>
    <w:r w:rsidR="00BB7529">
      <w:rPr>
        <w:rFonts w:hint="eastAsia"/>
        <w:sz w:val="15"/>
        <w:szCs w:val="15"/>
      </w:rPr>
      <w:t xml:space="preserve">              </w:t>
    </w:r>
    <w:r w:rsidR="00A67F6D">
      <w:rPr>
        <w:sz w:val="15"/>
        <w:szCs w:val="15"/>
      </w:rPr>
      <w:t xml:space="preserve">    </w:t>
    </w:r>
    <w:r w:rsidR="00BB7529">
      <w:rPr>
        <w:rFonts w:hint="eastAsia"/>
        <w:sz w:val="15"/>
        <w:szCs w:val="15"/>
      </w:rPr>
      <w:t xml:space="preserve"> </w:t>
    </w:r>
    <w:r w:rsidR="00A67F6D" w:rsidRPr="00A67F6D">
      <w:rPr>
        <w:rFonts w:hint="eastAsia"/>
        <w:sz w:val="15"/>
        <w:szCs w:val="15"/>
      </w:rPr>
      <w:t>华为</w:t>
    </w:r>
    <w:r w:rsidR="00A67F6D" w:rsidRPr="00A67F6D">
      <w:rPr>
        <w:rFonts w:hint="eastAsia"/>
        <w:sz w:val="15"/>
        <w:szCs w:val="15"/>
      </w:rPr>
      <w:t>-XX</w:t>
    </w:r>
    <w:r w:rsidR="00A67F6D" w:rsidRPr="00A67F6D">
      <w:rPr>
        <w:rFonts w:hint="eastAsia"/>
        <w:sz w:val="15"/>
        <w:szCs w:val="15"/>
      </w:rPr>
      <w:t>公司</w:t>
    </w:r>
    <w:r w:rsidR="00A67F6D" w:rsidRPr="00A67F6D">
      <w:rPr>
        <w:rFonts w:hint="eastAsia"/>
        <w:sz w:val="15"/>
        <w:szCs w:val="15"/>
      </w:rPr>
      <w:t>XX</w:t>
    </w:r>
    <w:r w:rsidR="00A67F6D" w:rsidRPr="00A67F6D">
      <w:rPr>
        <w:rFonts w:hint="eastAsia"/>
        <w:sz w:val="15"/>
        <w:szCs w:val="15"/>
      </w:rPr>
      <w:t>联合解决</w:t>
    </w:r>
    <w:bookmarkStart w:id="45" w:name="_GoBack"/>
    <w:bookmarkEnd w:id="45"/>
    <w:r w:rsidR="00A67F6D" w:rsidRPr="00A67F6D">
      <w:rPr>
        <w:rFonts w:hint="eastAsia"/>
        <w:sz w:val="15"/>
        <w:szCs w:val="15"/>
      </w:rPr>
      <w:t>方案技术建议书</w:t>
    </w:r>
    <w:r w:rsidR="00AC0546">
      <w:rPr>
        <w:rFonts w:hint="eastAsia"/>
        <w:sz w:val="15"/>
        <w:szCs w:val="15"/>
      </w:rPr>
      <w:t xml:space="preserve">         </w:t>
    </w:r>
    <w:r w:rsidR="00A67F6D">
      <w:rPr>
        <w:sz w:val="15"/>
        <w:szCs w:val="15"/>
      </w:rPr>
      <w:t xml:space="preserve">         </w:t>
    </w:r>
    <w:r w:rsidR="00AC0546">
      <w:rPr>
        <w:rFonts w:hint="eastAsia"/>
        <w:sz w:val="15"/>
        <w:szCs w:val="15"/>
      </w:rPr>
      <w:t xml:space="preserve"> </w:t>
    </w:r>
    <w:r w:rsidR="00AC0546" w:rsidRPr="00AC0546">
      <w:rPr>
        <w:rFonts w:hint="eastAsia"/>
        <w:highlight w:val="yellow"/>
      </w:rPr>
      <w:t>XX</w:t>
    </w:r>
    <w:r w:rsidR="00AC0546" w:rsidRPr="00AC0546">
      <w:rPr>
        <w:rFonts w:hint="eastAsia"/>
        <w:highlight w:val="yellow"/>
      </w:rPr>
      <w:t>公司</w:t>
    </w:r>
    <w:r w:rsidR="00AC0546" w:rsidRPr="00AC0546">
      <w:rPr>
        <w:rFonts w:hint="eastAsia"/>
        <w:highlight w:val="yellow"/>
      </w:rPr>
      <w:t>LOGO</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B7529" w:rsidRPr="00A56D35" w:rsidRDefault="00BB7529" w:rsidP="00A56D35">
    <w:pPr>
      <w:pStyle w:val="af8"/>
      <w:jc w:val="both"/>
      <w:rPr>
        <w:szCs w:val="15"/>
      </w:rPr>
    </w:pPr>
    <w:r>
      <w:rPr>
        <w:rFonts w:hint="eastAsia"/>
        <w:sz w:val="15"/>
        <w:szCs w:val="15"/>
      </w:rPr>
      <w:t>电子政务公共云平台</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98A6B486"/>
    <w:lvl w:ilvl="0">
      <w:start w:val="1"/>
      <w:numFmt w:val="decimal"/>
      <w:pStyle w:val="a"/>
      <w:lvlText w:val="[%1]"/>
      <w:lvlJc w:val="left"/>
      <w:pPr>
        <w:tabs>
          <w:tab w:val="num" w:pos="285"/>
        </w:tabs>
        <w:ind w:left="285" w:firstLine="425"/>
      </w:pPr>
      <w:rPr>
        <w:rFonts w:hint="eastAsia"/>
      </w:rPr>
    </w:lvl>
  </w:abstractNum>
  <w:abstractNum w:abstractNumId="1" w15:restartNumberingAfterBreak="0">
    <w:nsid w:val="FFFFFF89"/>
    <w:multiLevelType w:val="singleLevel"/>
    <w:tmpl w:val="3FEE0B06"/>
    <w:lvl w:ilvl="0">
      <w:start w:val="1"/>
      <w:numFmt w:val="bullet"/>
      <w:pStyle w:val="a0"/>
      <w:lvlText w:val=""/>
      <w:lvlJc w:val="left"/>
      <w:pPr>
        <w:tabs>
          <w:tab w:val="num" w:pos="620"/>
        </w:tabs>
        <w:ind w:left="620" w:hanging="420"/>
      </w:pPr>
      <w:rPr>
        <w:rFonts w:ascii="Wingdings" w:hAnsi="Wingdings" w:hint="default"/>
        <w:color w:val="auto"/>
      </w:rPr>
    </w:lvl>
  </w:abstractNum>
  <w:abstractNum w:abstractNumId="2" w15:restartNumberingAfterBreak="0">
    <w:nsid w:val="0082255A"/>
    <w:multiLevelType w:val="hybridMultilevel"/>
    <w:tmpl w:val="67165276"/>
    <w:lvl w:ilvl="0" w:tplc="0409000B">
      <w:start w:val="1"/>
      <w:numFmt w:val="bullet"/>
      <w:lvlText w:val=""/>
      <w:lvlJc w:val="left"/>
      <w:pPr>
        <w:ind w:left="987" w:hanging="420"/>
      </w:pPr>
      <w:rPr>
        <w:rFonts w:ascii="Wingdings" w:hAnsi="Wingdings" w:hint="default"/>
      </w:rPr>
    </w:lvl>
    <w:lvl w:ilvl="1" w:tplc="04090003" w:tentative="1">
      <w:start w:val="1"/>
      <w:numFmt w:val="bullet"/>
      <w:lvlText w:val=""/>
      <w:lvlJc w:val="left"/>
      <w:pPr>
        <w:ind w:left="1407" w:hanging="420"/>
      </w:pPr>
      <w:rPr>
        <w:rFonts w:ascii="Wingdings" w:hAnsi="Wingdings" w:hint="default"/>
      </w:rPr>
    </w:lvl>
    <w:lvl w:ilvl="2" w:tplc="04090005" w:tentative="1">
      <w:start w:val="1"/>
      <w:numFmt w:val="bullet"/>
      <w:lvlText w:val=""/>
      <w:lvlJc w:val="left"/>
      <w:pPr>
        <w:ind w:left="1827" w:hanging="420"/>
      </w:pPr>
      <w:rPr>
        <w:rFonts w:ascii="Wingdings" w:hAnsi="Wingdings" w:hint="default"/>
      </w:rPr>
    </w:lvl>
    <w:lvl w:ilvl="3" w:tplc="04090001" w:tentative="1">
      <w:start w:val="1"/>
      <w:numFmt w:val="bullet"/>
      <w:lvlText w:val=""/>
      <w:lvlJc w:val="left"/>
      <w:pPr>
        <w:ind w:left="2247" w:hanging="420"/>
      </w:pPr>
      <w:rPr>
        <w:rFonts w:ascii="Wingdings" w:hAnsi="Wingdings" w:hint="default"/>
      </w:rPr>
    </w:lvl>
    <w:lvl w:ilvl="4" w:tplc="04090003" w:tentative="1">
      <w:start w:val="1"/>
      <w:numFmt w:val="bullet"/>
      <w:lvlText w:val=""/>
      <w:lvlJc w:val="left"/>
      <w:pPr>
        <w:ind w:left="2667" w:hanging="420"/>
      </w:pPr>
      <w:rPr>
        <w:rFonts w:ascii="Wingdings" w:hAnsi="Wingdings" w:hint="default"/>
      </w:rPr>
    </w:lvl>
    <w:lvl w:ilvl="5" w:tplc="04090005" w:tentative="1">
      <w:start w:val="1"/>
      <w:numFmt w:val="bullet"/>
      <w:lvlText w:val=""/>
      <w:lvlJc w:val="left"/>
      <w:pPr>
        <w:ind w:left="3087" w:hanging="420"/>
      </w:pPr>
      <w:rPr>
        <w:rFonts w:ascii="Wingdings" w:hAnsi="Wingdings" w:hint="default"/>
      </w:rPr>
    </w:lvl>
    <w:lvl w:ilvl="6" w:tplc="04090001" w:tentative="1">
      <w:start w:val="1"/>
      <w:numFmt w:val="bullet"/>
      <w:lvlText w:val=""/>
      <w:lvlJc w:val="left"/>
      <w:pPr>
        <w:ind w:left="3507" w:hanging="420"/>
      </w:pPr>
      <w:rPr>
        <w:rFonts w:ascii="Wingdings" w:hAnsi="Wingdings" w:hint="default"/>
      </w:rPr>
    </w:lvl>
    <w:lvl w:ilvl="7" w:tplc="04090003" w:tentative="1">
      <w:start w:val="1"/>
      <w:numFmt w:val="bullet"/>
      <w:lvlText w:val=""/>
      <w:lvlJc w:val="left"/>
      <w:pPr>
        <w:ind w:left="3927" w:hanging="420"/>
      </w:pPr>
      <w:rPr>
        <w:rFonts w:ascii="Wingdings" w:hAnsi="Wingdings" w:hint="default"/>
      </w:rPr>
    </w:lvl>
    <w:lvl w:ilvl="8" w:tplc="04090005" w:tentative="1">
      <w:start w:val="1"/>
      <w:numFmt w:val="bullet"/>
      <w:lvlText w:val=""/>
      <w:lvlJc w:val="left"/>
      <w:pPr>
        <w:ind w:left="4347" w:hanging="420"/>
      </w:pPr>
      <w:rPr>
        <w:rFonts w:ascii="Wingdings" w:hAnsi="Wingdings" w:hint="default"/>
      </w:rPr>
    </w:lvl>
  </w:abstractNum>
  <w:abstractNum w:abstractNumId="3" w15:restartNumberingAfterBreak="0">
    <w:nsid w:val="00FA14F6"/>
    <w:multiLevelType w:val="hybridMultilevel"/>
    <w:tmpl w:val="A8E633CC"/>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4" w15:restartNumberingAfterBreak="0">
    <w:nsid w:val="020D5E84"/>
    <w:multiLevelType w:val="hybridMultilevel"/>
    <w:tmpl w:val="E4F64D6C"/>
    <w:lvl w:ilvl="0" w:tplc="0409000F">
      <w:start w:val="1"/>
      <w:numFmt w:val="decimal"/>
      <w:lvlText w:val="%1."/>
      <w:lvlJc w:val="left"/>
      <w:pPr>
        <w:ind w:left="480" w:hanging="480"/>
      </w:pPr>
    </w:lvl>
    <w:lvl w:ilvl="1" w:tplc="04090019" w:tentative="1">
      <w:start w:val="1"/>
      <w:numFmt w:val="lowerLetter"/>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lowerLetter"/>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lowerLetter"/>
      <w:lvlText w:val="%8)"/>
      <w:lvlJc w:val="left"/>
      <w:pPr>
        <w:ind w:left="3840" w:hanging="480"/>
      </w:pPr>
    </w:lvl>
    <w:lvl w:ilvl="8" w:tplc="0409001B" w:tentative="1">
      <w:start w:val="1"/>
      <w:numFmt w:val="lowerRoman"/>
      <w:lvlText w:val="%9."/>
      <w:lvlJc w:val="right"/>
      <w:pPr>
        <w:ind w:left="4320" w:hanging="480"/>
      </w:pPr>
    </w:lvl>
  </w:abstractNum>
  <w:abstractNum w:abstractNumId="5" w15:restartNumberingAfterBreak="0">
    <w:nsid w:val="026C0523"/>
    <w:multiLevelType w:val="hybridMultilevel"/>
    <w:tmpl w:val="E85828EE"/>
    <w:styleLink w:val="111111"/>
    <w:lvl w:ilvl="0" w:tplc="8B222FA6">
      <w:start w:val="1"/>
      <w:numFmt w:val="bullet"/>
      <w:lvlText w:val=""/>
      <w:lvlJc w:val="left"/>
      <w:pPr>
        <w:ind w:left="1680" w:hanging="420"/>
      </w:pPr>
      <w:rPr>
        <w:rFonts w:ascii="Wingdings" w:hAnsi="Wingdings" w:hint="default"/>
      </w:rPr>
    </w:lvl>
    <w:lvl w:ilvl="1" w:tplc="04090003" w:tentative="1">
      <w:start w:val="1"/>
      <w:numFmt w:val="bullet"/>
      <w:lvlText w:val=""/>
      <w:lvlJc w:val="left"/>
      <w:pPr>
        <w:ind w:left="2100" w:hanging="420"/>
      </w:pPr>
      <w:rPr>
        <w:rFonts w:ascii="Wingdings" w:hAnsi="Wingdings" w:hint="default"/>
      </w:rPr>
    </w:lvl>
    <w:lvl w:ilvl="2" w:tplc="04090005" w:tentative="1">
      <w:start w:val="1"/>
      <w:numFmt w:val="bullet"/>
      <w:lvlText w:val=""/>
      <w:lvlJc w:val="left"/>
      <w:pPr>
        <w:ind w:left="2520" w:hanging="420"/>
      </w:pPr>
      <w:rPr>
        <w:rFonts w:ascii="Wingdings" w:hAnsi="Wingdings" w:hint="default"/>
      </w:rPr>
    </w:lvl>
    <w:lvl w:ilvl="3" w:tplc="04090001">
      <w:start w:val="1"/>
      <w:numFmt w:val="bullet"/>
      <w:lvlText w:val=""/>
      <w:lvlJc w:val="left"/>
      <w:pPr>
        <w:ind w:left="2940" w:hanging="420"/>
      </w:pPr>
      <w:rPr>
        <w:rFonts w:ascii="Wingdings" w:hAnsi="Wingdings" w:hint="default"/>
      </w:rPr>
    </w:lvl>
    <w:lvl w:ilvl="4" w:tplc="04090003">
      <w:start w:val="1"/>
      <w:numFmt w:val="bullet"/>
      <w:lvlText w:val=""/>
      <w:lvlJc w:val="left"/>
      <w:pPr>
        <w:ind w:left="3360" w:hanging="420"/>
      </w:pPr>
      <w:rPr>
        <w:rFonts w:ascii="Wingdings" w:hAnsi="Wingdings" w:hint="default"/>
      </w:rPr>
    </w:lvl>
    <w:lvl w:ilvl="5" w:tplc="04090005" w:tentative="1">
      <w:start w:val="1"/>
      <w:numFmt w:val="bullet"/>
      <w:lvlText w:val=""/>
      <w:lvlJc w:val="left"/>
      <w:pPr>
        <w:ind w:left="3780" w:hanging="420"/>
      </w:pPr>
      <w:rPr>
        <w:rFonts w:ascii="Wingdings" w:hAnsi="Wingdings" w:hint="default"/>
      </w:rPr>
    </w:lvl>
    <w:lvl w:ilvl="6" w:tplc="04090001" w:tentative="1">
      <w:start w:val="1"/>
      <w:numFmt w:val="bullet"/>
      <w:lvlText w:val=""/>
      <w:lvlJc w:val="left"/>
      <w:pPr>
        <w:ind w:left="4200" w:hanging="420"/>
      </w:pPr>
      <w:rPr>
        <w:rFonts w:ascii="Wingdings" w:hAnsi="Wingdings" w:hint="default"/>
      </w:rPr>
    </w:lvl>
    <w:lvl w:ilvl="7" w:tplc="04090003" w:tentative="1">
      <w:start w:val="1"/>
      <w:numFmt w:val="bullet"/>
      <w:lvlText w:val=""/>
      <w:lvlJc w:val="left"/>
      <w:pPr>
        <w:ind w:left="4620" w:hanging="420"/>
      </w:pPr>
      <w:rPr>
        <w:rFonts w:ascii="Wingdings" w:hAnsi="Wingdings" w:hint="default"/>
      </w:rPr>
    </w:lvl>
    <w:lvl w:ilvl="8" w:tplc="04090005" w:tentative="1">
      <w:start w:val="1"/>
      <w:numFmt w:val="bullet"/>
      <w:lvlText w:val=""/>
      <w:lvlJc w:val="left"/>
      <w:pPr>
        <w:ind w:left="5040" w:hanging="420"/>
      </w:pPr>
      <w:rPr>
        <w:rFonts w:ascii="Wingdings" w:hAnsi="Wingdings" w:hint="default"/>
      </w:rPr>
    </w:lvl>
  </w:abstractNum>
  <w:abstractNum w:abstractNumId="6" w15:restartNumberingAfterBreak="0">
    <w:nsid w:val="02A77C71"/>
    <w:multiLevelType w:val="multilevel"/>
    <w:tmpl w:val="7DA6AD6C"/>
    <w:lvl w:ilvl="0">
      <w:start w:val="1"/>
      <w:numFmt w:val="decimal"/>
      <w:pStyle w:val="1"/>
      <w:isLgl/>
      <w:lvlText w:val="%1"/>
      <w:lvlJc w:val="left"/>
      <w:pPr>
        <w:tabs>
          <w:tab w:val="num" w:pos="1418"/>
        </w:tabs>
        <w:ind w:left="1418" w:hanging="454"/>
      </w:pPr>
      <w:rPr>
        <w:rFonts w:hint="eastAsia"/>
      </w:rPr>
    </w:lvl>
    <w:lvl w:ilvl="1">
      <w:start w:val="1"/>
      <w:numFmt w:val="upperLetter"/>
      <w:lvlText w:val="%2."/>
      <w:lvlJc w:val="left"/>
      <w:pPr>
        <w:tabs>
          <w:tab w:val="num" w:pos="1871"/>
        </w:tabs>
        <w:ind w:left="1871" w:hanging="453"/>
      </w:pPr>
      <w:rPr>
        <w:rFonts w:hint="eastAsia"/>
      </w:rPr>
    </w:lvl>
    <w:lvl w:ilvl="2">
      <w:start w:val="1"/>
      <w:numFmt w:val="lowerLetter"/>
      <w:pStyle w:val="3"/>
      <w:lvlText w:val="%3."/>
      <w:lvlJc w:val="left"/>
      <w:pPr>
        <w:tabs>
          <w:tab w:val="num" w:pos="2325"/>
        </w:tabs>
        <w:ind w:left="2325" w:hanging="454"/>
      </w:pPr>
      <w:rPr>
        <w:rFonts w:hint="eastAsia"/>
      </w:rPr>
    </w:lvl>
    <w:lvl w:ilvl="3">
      <w:start w:val="1"/>
      <w:numFmt w:val="decimal"/>
      <w:lvlText w:val="%1.%2.%3.%4"/>
      <w:lvlJc w:val="left"/>
      <w:pPr>
        <w:tabs>
          <w:tab w:val="num" w:pos="1928"/>
        </w:tabs>
        <w:ind w:left="1928" w:hanging="964"/>
      </w:pPr>
      <w:rPr>
        <w:rFonts w:hint="eastAsia"/>
      </w:rPr>
    </w:lvl>
    <w:lvl w:ilvl="4">
      <w:start w:val="1"/>
      <w:numFmt w:val="decimal"/>
      <w:lvlText w:val="%1.%2.%3.%4.%5"/>
      <w:lvlJc w:val="left"/>
      <w:pPr>
        <w:tabs>
          <w:tab w:val="num" w:pos="1106"/>
        </w:tabs>
        <w:ind w:left="1106" w:hanging="1361"/>
      </w:pPr>
      <w:rPr>
        <w:rFonts w:hint="eastAsia"/>
      </w:rPr>
    </w:lvl>
    <w:lvl w:ilvl="5">
      <w:start w:val="1"/>
      <w:numFmt w:val="decimal"/>
      <w:lvlText w:val="%1.%2.%3.%4.%5.%6"/>
      <w:lvlJc w:val="left"/>
      <w:pPr>
        <w:tabs>
          <w:tab w:val="num" w:pos="1106"/>
        </w:tabs>
        <w:ind w:left="1106" w:hanging="1361"/>
      </w:pPr>
      <w:rPr>
        <w:rFonts w:hint="eastAsia"/>
      </w:rPr>
    </w:lvl>
    <w:lvl w:ilvl="6">
      <w:start w:val="1"/>
      <w:numFmt w:val="decimal"/>
      <w:lvlText w:val="%1.%2.%3.%4.%5.%6.%7"/>
      <w:lvlJc w:val="left"/>
      <w:pPr>
        <w:tabs>
          <w:tab w:val="num" w:pos="1545"/>
        </w:tabs>
        <w:ind w:left="1106" w:hanging="1361"/>
      </w:pPr>
      <w:rPr>
        <w:rFonts w:hint="eastAsia"/>
      </w:rPr>
    </w:lvl>
    <w:lvl w:ilvl="7">
      <w:start w:val="1"/>
      <w:numFmt w:val="decimal"/>
      <w:lvlText w:val="%1.%2.%3.%4.%5.%6.%7.%8"/>
      <w:lvlJc w:val="left"/>
      <w:pPr>
        <w:tabs>
          <w:tab w:val="num" w:pos="1905"/>
        </w:tabs>
        <w:ind w:left="1106" w:hanging="1361"/>
      </w:pPr>
      <w:rPr>
        <w:rFonts w:hint="eastAsia"/>
      </w:rPr>
    </w:lvl>
    <w:lvl w:ilvl="8">
      <w:start w:val="1"/>
      <w:numFmt w:val="decimal"/>
      <w:lvlText w:val="%1.%2.%3.%4.%5.%6.%7.%8.%9"/>
      <w:lvlJc w:val="left"/>
      <w:pPr>
        <w:tabs>
          <w:tab w:val="num" w:pos="1905"/>
        </w:tabs>
        <w:ind w:left="1106" w:hanging="1361"/>
      </w:pPr>
      <w:rPr>
        <w:rFonts w:hint="eastAsia"/>
      </w:rPr>
    </w:lvl>
  </w:abstractNum>
  <w:abstractNum w:abstractNumId="7" w15:restartNumberingAfterBreak="0">
    <w:nsid w:val="02FA5EBA"/>
    <w:multiLevelType w:val="hybridMultilevel"/>
    <w:tmpl w:val="6C6C0B30"/>
    <w:lvl w:ilvl="0" w:tplc="04090019">
      <w:start w:val="1"/>
      <w:numFmt w:val="lowerLetter"/>
      <w:lvlText w:val="%1)"/>
      <w:lvlJc w:val="left"/>
      <w:pPr>
        <w:ind w:left="480" w:hanging="480"/>
      </w:pPr>
    </w:lvl>
    <w:lvl w:ilvl="1" w:tplc="04090019" w:tentative="1">
      <w:start w:val="1"/>
      <w:numFmt w:val="lowerLetter"/>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lowerLetter"/>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lowerLetter"/>
      <w:lvlText w:val="%8)"/>
      <w:lvlJc w:val="left"/>
      <w:pPr>
        <w:ind w:left="3840" w:hanging="480"/>
      </w:pPr>
    </w:lvl>
    <w:lvl w:ilvl="8" w:tplc="0409001B" w:tentative="1">
      <w:start w:val="1"/>
      <w:numFmt w:val="lowerRoman"/>
      <w:lvlText w:val="%9."/>
      <w:lvlJc w:val="right"/>
      <w:pPr>
        <w:ind w:left="4320" w:hanging="480"/>
      </w:pPr>
    </w:lvl>
  </w:abstractNum>
  <w:abstractNum w:abstractNumId="8" w15:restartNumberingAfterBreak="0">
    <w:nsid w:val="04670688"/>
    <w:multiLevelType w:val="hybridMultilevel"/>
    <w:tmpl w:val="832244DE"/>
    <w:lvl w:ilvl="0" w:tplc="0409000B">
      <w:start w:val="1"/>
      <w:numFmt w:val="bullet"/>
      <w:lvlText w:val=""/>
      <w:lvlJc w:val="left"/>
      <w:pPr>
        <w:ind w:left="1006" w:hanging="420"/>
      </w:pPr>
      <w:rPr>
        <w:rFonts w:ascii="Wingdings" w:hAnsi="Wingdings" w:hint="default"/>
      </w:rPr>
    </w:lvl>
    <w:lvl w:ilvl="1" w:tplc="04090003" w:tentative="1">
      <w:start w:val="1"/>
      <w:numFmt w:val="bullet"/>
      <w:lvlText w:val=""/>
      <w:lvlJc w:val="left"/>
      <w:pPr>
        <w:ind w:left="1426" w:hanging="420"/>
      </w:pPr>
      <w:rPr>
        <w:rFonts w:ascii="Wingdings" w:hAnsi="Wingdings" w:hint="default"/>
      </w:rPr>
    </w:lvl>
    <w:lvl w:ilvl="2" w:tplc="04090005" w:tentative="1">
      <w:start w:val="1"/>
      <w:numFmt w:val="bullet"/>
      <w:lvlText w:val=""/>
      <w:lvlJc w:val="left"/>
      <w:pPr>
        <w:ind w:left="1846" w:hanging="420"/>
      </w:pPr>
      <w:rPr>
        <w:rFonts w:ascii="Wingdings" w:hAnsi="Wingdings" w:hint="default"/>
      </w:rPr>
    </w:lvl>
    <w:lvl w:ilvl="3" w:tplc="04090001" w:tentative="1">
      <w:start w:val="1"/>
      <w:numFmt w:val="bullet"/>
      <w:lvlText w:val=""/>
      <w:lvlJc w:val="left"/>
      <w:pPr>
        <w:ind w:left="2266" w:hanging="420"/>
      </w:pPr>
      <w:rPr>
        <w:rFonts w:ascii="Wingdings" w:hAnsi="Wingdings" w:hint="default"/>
      </w:rPr>
    </w:lvl>
    <w:lvl w:ilvl="4" w:tplc="04090003" w:tentative="1">
      <w:start w:val="1"/>
      <w:numFmt w:val="bullet"/>
      <w:lvlText w:val=""/>
      <w:lvlJc w:val="left"/>
      <w:pPr>
        <w:ind w:left="2686" w:hanging="420"/>
      </w:pPr>
      <w:rPr>
        <w:rFonts w:ascii="Wingdings" w:hAnsi="Wingdings" w:hint="default"/>
      </w:rPr>
    </w:lvl>
    <w:lvl w:ilvl="5" w:tplc="04090005" w:tentative="1">
      <w:start w:val="1"/>
      <w:numFmt w:val="bullet"/>
      <w:lvlText w:val=""/>
      <w:lvlJc w:val="left"/>
      <w:pPr>
        <w:ind w:left="3106" w:hanging="420"/>
      </w:pPr>
      <w:rPr>
        <w:rFonts w:ascii="Wingdings" w:hAnsi="Wingdings" w:hint="default"/>
      </w:rPr>
    </w:lvl>
    <w:lvl w:ilvl="6" w:tplc="04090001" w:tentative="1">
      <w:start w:val="1"/>
      <w:numFmt w:val="bullet"/>
      <w:lvlText w:val=""/>
      <w:lvlJc w:val="left"/>
      <w:pPr>
        <w:ind w:left="3526" w:hanging="420"/>
      </w:pPr>
      <w:rPr>
        <w:rFonts w:ascii="Wingdings" w:hAnsi="Wingdings" w:hint="default"/>
      </w:rPr>
    </w:lvl>
    <w:lvl w:ilvl="7" w:tplc="04090003" w:tentative="1">
      <w:start w:val="1"/>
      <w:numFmt w:val="bullet"/>
      <w:lvlText w:val=""/>
      <w:lvlJc w:val="left"/>
      <w:pPr>
        <w:ind w:left="3946" w:hanging="420"/>
      </w:pPr>
      <w:rPr>
        <w:rFonts w:ascii="Wingdings" w:hAnsi="Wingdings" w:hint="default"/>
      </w:rPr>
    </w:lvl>
    <w:lvl w:ilvl="8" w:tplc="04090005" w:tentative="1">
      <w:start w:val="1"/>
      <w:numFmt w:val="bullet"/>
      <w:lvlText w:val=""/>
      <w:lvlJc w:val="left"/>
      <w:pPr>
        <w:ind w:left="4366" w:hanging="420"/>
      </w:pPr>
      <w:rPr>
        <w:rFonts w:ascii="Wingdings" w:hAnsi="Wingdings" w:hint="default"/>
      </w:rPr>
    </w:lvl>
  </w:abstractNum>
  <w:abstractNum w:abstractNumId="9" w15:restartNumberingAfterBreak="0">
    <w:nsid w:val="04F9618F"/>
    <w:multiLevelType w:val="multilevel"/>
    <w:tmpl w:val="04F9618F"/>
    <w:lvl w:ilvl="0">
      <w:start w:val="1"/>
      <w:numFmt w:val="bullet"/>
      <w:lvlText w:val=""/>
      <w:lvlJc w:val="left"/>
      <w:pPr>
        <w:ind w:left="1060" w:hanging="420"/>
      </w:pPr>
      <w:rPr>
        <w:rFonts w:ascii="Wingdings" w:hAnsi="Wingdings" w:hint="default"/>
      </w:rPr>
    </w:lvl>
    <w:lvl w:ilvl="1">
      <w:start w:val="1"/>
      <w:numFmt w:val="bullet"/>
      <w:lvlText w:val=""/>
      <w:lvlJc w:val="left"/>
      <w:pPr>
        <w:ind w:left="1480" w:hanging="420"/>
      </w:pPr>
      <w:rPr>
        <w:rFonts w:ascii="Wingdings" w:hAnsi="Wingdings" w:hint="default"/>
      </w:rPr>
    </w:lvl>
    <w:lvl w:ilvl="2">
      <w:start w:val="1"/>
      <w:numFmt w:val="bullet"/>
      <w:lvlText w:val=""/>
      <w:lvlJc w:val="left"/>
      <w:pPr>
        <w:ind w:left="1900" w:hanging="420"/>
      </w:pPr>
      <w:rPr>
        <w:rFonts w:ascii="Wingdings" w:hAnsi="Wingdings" w:hint="default"/>
      </w:rPr>
    </w:lvl>
    <w:lvl w:ilvl="3">
      <w:start w:val="1"/>
      <w:numFmt w:val="bullet"/>
      <w:lvlText w:val=""/>
      <w:lvlJc w:val="left"/>
      <w:pPr>
        <w:ind w:left="2320" w:hanging="420"/>
      </w:pPr>
      <w:rPr>
        <w:rFonts w:ascii="Wingdings" w:hAnsi="Wingdings" w:hint="default"/>
      </w:rPr>
    </w:lvl>
    <w:lvl w:ilvl="4">
      <w:start w:val="1"/>
      <w:numFmt w:val="bullet"/>
      <w:lvlText w:val=""/>
      <w:lvlJc w:val="left"/>
      <w:pPr>
        <w:ind w:left="2740" w:hanging="420"/>
      </w:pPr>
      <w:rPr>
        <w:rFonts w:ascii="Wingdings" w:hAnsi="Wingdings" w:hint="default"/>
      </w:rPr>
    </w:lvl>
    <w:lvl w:ilvl="5">
      <w:start w:val="1"/>
      <w:numFmt w:val="bullet"/>
      <w:lvlText w:val=""/>
      <w:lvlJc w:val="left"/>
      <w:pPr>
        <w:ind w:left="3160" w:hanging="420"/>
      </w:pPr>
      <w:rPr>
        <w:rFonts w:ascii="Wingdings" w:hAnsi="Wingdings" w:hint="default"/>
      </w:rPr>
    </w:lvl>
    <w:lvl w:ilvl="6">
      <w:start w:val="1"/>
      <w:numFmt w:val="bullet"/>
      <w:lvlText w:val=""/>
      <w:lvlJc w:val="left"/>
      <w:pPr>
        <w:ind w:left="3580" w:hanging="420"/>
      </w:pPr>
      <w:rPr>
        <w:rFonts w:ascii="Wingdings" w:hAnsi="Wingdings" w:hint="default"/>
      </w:rPr>
    </w:lvl>
    <w:lvl w:ilvl="7">
      <w:start w:val="1"/>
      <w:numFmt w:val="bullet"/>
      <w:lvlText w:val=""/>
      <w:lvlJc w:val="left"/>
      <w:pPr>
        <w:ind w:left="4000" w:hanging="420"/>
      </w:pPr>
      <w:rPr>
        <w:rFonts w:ascii="Wingdings" w:hAnsi="Wingdings" w:hint="default"/>
      </w:rPr>
    </w:lvl>
    <w:lvl w:ilvl="8">
      <w:start w:val="1"/>
      <w:numFmt w:val="bullet"/>
      <w:lvlText w:val=""/>
      <w:lvlJc w:val="left"/>
      <w:pPr>
        <w:ind w:left="4420" w:hanging="420"/>
      </w:pPr>
      <w:rPr>
        <w:rFonts w:ascii="Wingdings" w:hAnsi="Wingdings" w:hint="default"/>
      </w:rPr>
    </w:lvl>
  </w:abstractNum>
  <w:abstractNum w:abstractNumId="10" w15:restartNumberingAfterBreak="0">
    <w:nsid w:val="07934700"/>
    <w:multiLevelType w:val="hybridMultilevel"/>
    <w:tmpl w:val="26747546"/>
    <w:lvl w:ilvl="0" w:tplc="04090011">
      <w:start w:val="1"/>
      <w:numFmt w:val="decimal"/>
      <w:lvlText w:val="%1)"/>
      <w:lvlJc w:val="left"/>
      <w:pPr>
        <w:ind w:left="0" w:hanging="420"/>
      </w:pPr>
    </w:lvl>
    <w:lvl w:ilvl="1" w:tplc="04090019" w:tentative="1">
      <w:start w:val="1"/>
      <w:numFmt w:val="lowerLetter"/>
      <w:lvlText w:val="%2)"/>
      <w:lvlJc w:val="left"/>
      <w:pPr>
        <w:ind w:left="420" w:hanging="420"/>
      </w:pPr>
    </w:lvl>
    <w:lvl w:ilvl="2" w:tplc="0409001B" w:tentative="1">
      <w:start w:val="1"/>
      <w:numFmt w:val="lowerRoman"/>
      <w:lvlText w:val="%3."/>
      <w:lvlJc w:val="right"/>
      <w:pPr>
        <w:ind w:left="840" w:hanging="420"/>
      </w:pPr>
    </w:lvl>
    <w:lvl w:ilvl="3" w:tplc="0409000F" w:tentative="1">
      <w:start w:val="1"/>
      <w:numFmt w:val="decimal"/>
      <w:lvlText w:val="%4."/>
      <w:lvlJc w:val="left"/>
      <w:pPr>
        <w:ind w:left="1260" w:hanging="420"/>
      </w:pPr>
    </w:lvl>
    <w:lvl w:ilvl="4" w:tplc="04090019" w:tentative="1">
      <w:start w:val="1"/>
      <w:numFmt w:val="lowerLetter"/>
      <w:lvlText w:val="%5)"/>
      <w:lvlJc w:val="left"/>
      <w:pPr>
        <w:ind w:left="1680" w:hanging="420"/>
      </w:pPr>
    </w:lvl>
    <w:lvl w:ilvl="5" w:tplc="0409001B" w:tentative="1">
      <w:start w:val="1"/>
      <w:numFmt w:val="lowerRoman"/>
      <w:lvlText w:val="%6."/>
      <w:lvlJc w:val="right"/>
      <w:pPr>
        <w:ind w:left="2100" w:hanging="420"/>
      </w:pPr>
    </w:lvl>
    <w:lvl w:ilvl="6" w:tplc="0409000F" w:tentative="1">
      <w:start w:val="1"/>
      <w:numFmt w:val="decimal"/>
      <w:lvlText w:val="%7."/>
      <w:lvlJc w:val="left"/>
      <w:pPr>
        <w:ind w:left="2520" w:hanging="420"/>
      </w:pPr>
    </w:lvl>
    <w:lvl w:ilvl="7" w:tplc="04090019" w:tentative="1">
      <w:start w:val="1"/>
      <w:numFmt w:val="lowerLetter"/>
      <w:lvlText w:val="%8)"/>
      <w:lvlJc w:val="left"/>
      <w:pPr>
        <w:ind w:left="2940" w:hanging="420"/>
      </w:pPr>
    </w:lvl>
    <w:lvl w:ilvl="8" w:tplc="0409001B" w:tentative="1">
      <w:start w:val="1"/>
      <w:numFmt w:val="lowerRoman"/>
      <w:lvlText w:val="%9."/>
      <w:lvlJc w:val="right"/>
      <w:pPr>
        <w:ind w:left="3360" w:hanging="420"/>
      </w:pPr>
    </w:lvl>
  </w:abstractNum>
  <w:abstractNum w:abstractNumId="11" w15:restartNumberingAfterBreak="0">
    <w:nsid w:val="093142BC"/>
    <w:multiLevelType w:val="hybridMultilevel"/>
    <w:tmpl w:val="CB340B76"/>
    <w:lvl w:ilvl="0" w:tplc="0409000B">
      <w:start w:val="1"/>
      <w:numFmt w:val="bullet"/>
      <w:lvlText w:val=""/>
      <w:lvlJc w:val="left"/>
      <w:pPr>
        <w:ind w:left="3092" w:hanging="420"/>
      </w:pPr>
      <w:rPr>
        <w:rFonts w:ascii="Wingdings" w:hAnsi="Wingdings" w:hint="default"/>
      </w:rPr>
    </w:lvl>
    <w:lvl w:ilvl="1" w:tplc="04090003" w:tentative="1">
      <w:start w:val="1"/>
      <w:numFmt w:val="bullet"/>
      <w:lvlText w:val=""/>
      <w:lvlJc w:val="left"/>
      <w:pPr>
        <w:ind w:left="3512" w:hanging="420"/>
      </w:pPr>
      <w:rPr>
        <w:rFonts w:ascii="Wingdings" w:hAnsi="Wingdings" w:hint="default"/>
      </w:rPr>
    </w:lvl>
    <w:lvl w:ilvl="2" w:tplc="04090005" w:tentative="1">
      <w:start w:val="1"/>
      <w:numFmt w:val="bullet"/>
      <w:lvlText w:val=""/>
      <w:lvlJc w:val="left"/>
      <w:pPr>
        <w:ind w:left="3932" w:hanging="420"/>
      </w:pPr>
      <w:rPr>
        <w:rFonts w:ascii="Wingdings" w:hAnsi="Wingdings" w:hint="default"/>
      </w:rPr>
    </w:lvl>
    <w:lvl w:ilvl="3" w:tplc="04090001" w:tentative="1">
      <w:start w:val="1"/>
      <w:numFmt w:val="bullet"/>
      <w:lvlText w:val=""/>
      <w:lvlJc w:val="left"/>
      <w:pPr>
        <w:ind w:left="4352" w:hanging="420"/>
      </w:pPr>
      <w:rPr>
        <w:rFonts w:ascii="Wingdings" w:hAnsi="Wingdings" w:hint="default"/>
      </w:rPr>
    </w:lvl>
    <w:lvl w:ilvl="4" w:tplc="04090003" w:tentative="1">
      <w:start w:val="1"/>
      <w:numFmt w:val="bullet"/>
      <w:lvlText w:val=""/>
      <w:lvlJc w:val="left"/>
      <w:pPr>
        <w:ind w:left="4772" w:hanging="420"/>
      </w:pPr>
      <w:rPr>
        <w:rFonts w:ascii="Wingdings" w:hAnsi="Wingdings" w:hint="default"/>
      </w:rPr>
    </w:lvl>
    <w:lvl w:ilvl="5" w:tplc="04090005" w:tentative="1">
      <w:start w:val="1"/>
      <w:numFmt w:val="bullet"/>
      <w:lvlText w:val=""/>
      <w:lvlJc w:val="left"/>
      <w:pPr>
        <w:ind w:left="5192" w:hanging="420"/>
      </w:pPr>
      <w:rPr>
        <w:rFonts w:ascii="Wingdings" w:hAnsi="Wingdings" w:hint="default"/>
      </w:rPr>
    </w:lvl>
    <w:lvl w:ilvl="6" w:tplc="04090001" w:tentative="1">
      <w:start w:val="1"/>
      <w:numFmt w:val="bullet"/>
      <w:lvlText w:val=""/>
      <w:lvlJc w:val="left"/>
      <w:pPr>
        <w:ind w:left="5612" w:hanging="420"/>
      </w:pPr>
      <w:rPr>
        <w:rFonts w:ascii="Wingdings" w:hAnsi="Wingdings" w:hint="default"/>
      </w:rPr>
    </w:lvl>
    <w:lvl w:ilvl="7" w:tplc="04090003" w:tentative="1">
      <w:start w:val="1"/>
      <w:numFmt w:val="bullet"/>
      <w:lvlText w:val=""/>
      <w:lvlJc w:val="left"/>
      <w:pPr>
        <w:ind w:left="6032" w:hanging="420"/>
      </w:pPr>
      <w:rPr>
        <w:rFonts w:ascii="Wingdings" w:hAnsi="Wingdings" w:hint="default"/>
      </w:rPr>
    </w:lvl>
    <w:lvl w:ilvl="8" w:tplc="04090005" w:tentative="1">
      <w:start w:val="1"/>
      <w:numFmt w:val="bullet"/>
      <w:lvlText w:val=""/>
      <w:lvlJc w:val="left"/>
      <w:pPr>
        <w:ind w:left="6452" w:hanging="420"/>
      </w:pPr>
      <w:rPr>
        <w:rFonts w:ascii="Wingdings" w:hAnsi="Wingdings" w:hint="default"/>
      </w:rPr>
    </w:lvl>
  </w:abstractNum>
  <w:abstractNum w:abstractNumId="12" w15:restartNumberingAfterBreak="0">
    <w:nsid w:val="0A644913"/>
    <w:multiLevelType w:val="hybridMultilevel"/>
    <w:tmpl w:val="4B4AC994"/>
    <w:lvl w:ilvl="0" w:tplc="04090001">
      <w:start w:val="1"/>
      <w:numFmt w:val="bullet"/>
      <w:lvlText w:val=""/>
      <w:lvlJc w:val="left"/>
      <w:pPr>
        <w:ind w:left="980" w:hanging="420"/>
      </w:pPr>
      <w:rPr>
        <w:rFonts w:ascii="Wingdings" w:hAnsi="Wingdings" w:hint="default"/>
      </w:rPr>
    </w:lvl>
    <w:lvl w:ilvl="1" w:tplc="04090003" w:tentative="1">
      <w:start w:val="1"/>
      <w:numFmt w:val="bullet"/>
      <w:lvlText w:val=""/>
      <w:lvlJc w:val="left"/>
      <w:pPr>
        <w:ind w:left="1400" w:hanging="420"/>
      </w:pPr>
      <w:rPr>
        <w:rFonts w:ascii="Wingdings" w:hAnsi="Wingdings" w:hint="default"/>
      </w:rPr>
    </w:lvl>
    <w:lvl w:ilvl="2" w:tplc="04090005" w:tentative="1">
      <w:start w:val="1"/>
      <w:numFmt w:val="bullet"/>
      <w:lvlText w:val=""/>
      <w:lvlJc w:val="left"/>
      <w:pPr>
        <w:ind w:left="1820" w:hanging="420"/>
      </w:pPr>
      <w:rPr>
        <w:rFonts w:ascii="Wingdings" w:hAnsi="Wingdings" w:hint="default"/>
      </w:rPr>
    </w:lvl>
    <w:lvl w:ilvl="3" w:tplc="04090001" w:tentative="1">
      <w:start w:val="1"/>
      <w:numFmt w:val="bullet"/>
      <w:lvlText w:val=""/>
      <w:lvlJc w:val="left"/>
      <w:pPr>
        <w:ind w:left="2240" w:hanging="420"/>
      </w:pPr>
      <w:rPr>
        <w:rFonts w:ascii="Wingdings" w:hAnsi="Wingdings" w:hint="default"/>
      </w:rPr>
    </w:lvl>
    <w:lvl w:ilvl="4" w:tplc="04090003" w:tentative="1">
      <w:start w:val="1"/>
      <w:numFmt w:val="bullet"/>
      <w:lvlText w:val=""/>
      <w:lvlJc w:val="left"/>
      <w:pPr>
        <w:ind w:left="2660" w:hanging="420"/>
      </w:pPr>
      <w:rPr>
        <w:rFonts w:ascii="Wingdings" w:hAnsi="Wingdings" w:hint="default"/>
      </w:rPr>
    </w:lvl>
    <w:lvl w:ilvl="5" w:tplc="04090005" w:tentative="1">
      <w:start w:val="1"/>
      <w:numFmt w:val="bullet"/>
      <w:lvlText w:val=""/>
      <w:lvlJc w:val="left"/>
      <w:pPr>
        <w:ind w:left="3080" w:hanging="420"/>
      </w:pPr>
      <w:rPr>
        <w:rFonts w:ascii="Wingdings" w:hAnsi="Wingdings" w:hint="default"/>
      </w:rPr>
    </w:lvl>
    <w:lvl w:ilvl="6" w:tplc="04090001" w:tentative="1">
      <w:start w:val="1"/>
      <w:numFmt w:val="bullet"/>
      <w:lvlText w:val=""/>
      <w:lvlJc w:val="left"/>
      <w:pPr>
        <w:ind w:left="3500" w:hanging="420"/>
      </w:pPr>
      <w:rPr>
        <w:rFonts w:ascii="Wingdings" w:hAnsi="Wingdings" w:hint="default"/>
      </w:rPr>
    </w:lvl>
    <w:lvl w:ilvl="7" w:tplc="04090003" w:tentative="1">
      <w:start w:val="1"/>
      <w:numFmt w:val="bullet"/>
      <w:lvlText w:val=""/>
      <w:lvlJc w:val="left"/>
      <w:pPr>
        <w:ind w:left="3920" w:hanging="420"/>
      </w:pPr>
      <w:rPr>
        <w:rFonts w:ascii="Wingdings" w:hAnsi="Wingdings" w:hint="default"/>
      </w:rPr>
    </w:lvl>
    <w:lvl w:ilvl="8" w:tplc="04090005" w:tentative="1">
      <w:start w:val="1"/>
      <w:numFmt w:val="bullet"/>
      <w:lvlText w:val=""/>
      <w:lvlJc w:val="left"/>
      <w:pPr>
        <w:ind w:left="4340" w:hanging="420"/>
      </w:pPr>
      <w:rPr>
        <w:rFonts w:ascii="Wingdings" w:hAnsi="Wingdings" w:hint="default"/>
      </w:rPr>
    </w:lvl>
  </w:abstractNum>
  <w:abstractNum w:abstractNumId="13" w15:restartNumberingAfterBreak="0">
    <w:nsid w:val="0ACA1140"/>
    <w:multiLevelType w:val="hybridMultilevel"/>
    <w:tmpl w:val="0BA4CCDC"/>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4" w15:restartNumberingAfterBreak="0">
    <w:nsid w:val="0AEA62E8"/>
    <w:multiLevelType w:val="multilevel"/>
    <w:tmpl w:val="9EF8155C"/>
    <w:styleLink w:val="lianxw2"/>
    <w:lvl w:ilvl="0">
      <w:start w:val="1"/>
      <w:numFmt w:val="decimal"/>
      <w:lvlText w:val="%1"/>
      <w:lvlJc w:val="left"/>
      <w:pPr>
        <w:ind w:left="425" w:hanging="425"/>
      </w:pPr>
      <w:rPr>
        <w:rFonts w:hint="eastAsia"/>
      </w:rPr>
    </w:lvl>
    <w:lvl w:ilvl="1">
      <w:start w:val="1"/>
      <w:numFmt w:val="decimal"/>
      <w:lvlText w:val="%1.%2"/>
      <w:lvlJc w:val="left"/>
      <w:pPr>
        <w:ind w:left="992" w:hanging="567"/>
      </w:pPr>
      <w:rPr>
        <w:rFonts w:hint="eastAsia"/>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5" w15:restartNumberingAfterBreak="0">
    <w:nsid w:val="0AFA512C"/>
    <w:multiLevelType w:val="hybridMultilevel"/>
    <w:tmpl w:val="A378A6E6"/>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6" w15:restartNumberingAfterBreak="0">
    <w:nsid w:val="0B13171D"/>
    <w:multiLevelType w:val="hybridMultilevel"/>
    <w:tmpl w:val="B6964B72"/>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7" w15:restartNumberingAfterBreak="0">
    <w:nsid w:val="0B9D267D"/>
    <w:multiLevelType w:val="multilevel"/>
    <w:tmpl w:val="0B9D267D"/>
    <w:lvl w:ilvl="0">
      <w:start w:val="1"/>
      <w:numFmt w:val="decimal"/>
      <w:lvlText w:val="3.1.3.%1"/>
      <w:lvlJc w:val="left"/>
      <w:pPr>
        <w:ind w:left="420" w:hanging="420"/>
      </w:pPr>
      <w:rPr>
        <w:rFonts w:hint="eastAsia"/>
        <w:sz w:val="32"/>
        <w:szCs w:val="28"/>
      </w:rPr>
    </w:lvl>
    <w:lvl w:ilvl="1">
      <w:start w:val="1"/>
      <w:numFmt w:val="decimal"/>
      <w:lvlText w:val="%2、"/>
      <w:lvlJc w:val="left"/>
      <w:pPr>
        <w:ind w:left="1140" w:hanging="720"/>
      </w:pPr>
      <w:rPr>
        <w:rFonts w:hint="default"/>
      </w:r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8" w15:restartNumberingAfterBreak="0">
    <w:nsid w:val="0C85795F"/>
    <w:multiLevelType w:val="hybridMultilevel"/>
    <w:tmpl w:val="23B64A1A"/>
    <w:lvl w:ilvl="0" w:tplc="6E589140">
      <w:start w:val="1"/>
      <w:numFmt w:val="bullet"/>
      <w:lvlText w:val="–"/>
      <w:lvlJc w:val="left"/>
      <w:pPr>
        <w:ind w:left="980" w:hanging="420"/>
      </w:pPr>
      <w:rPr>
        <w:rFonts w:ascii="Arial" w:hAnsi="Arial" w:hint="default"/>
      </w:rPr>
    </w:lvl>
    <w:lvl w:ilvl="1" w:tplc="04090003" w:tentative="1">
      <w:start w:val="1"/>
      <w:numFmt w:val="bullet"/>
      <w:lvlText w:val=""/>
      <w:lvlJc w:val="left"/>
      <w:pPr>
        <w:ind w:left="1400" w:hanging="420"/>
      </w:pPr>
      <w:rPr>
        <w:rFonts w:ascii="Wingdings" w:hAnsi="Wingdings" w:hint="default"/>
      </w:rPr>
    </w:lvl>
    <w:lvl w:ilvl="2" w:tplc="04090005" w:tentative="1">
      <w:start w:val="1"/>
      <w:numFmt w:val="bullet"/>
      <w:lvlText w:val=""/>
      <w:lvlJc w:val="left"/>
      <w:pPr>
        <w:ind w:left="1820" w:hanging="420"/>
      </w:pPr>
      <w:rPr>
        <w:rFonts w:ascii="Wingdings" w:hAnsi="Wingdings" w:hint="default"/>
      </w:rPr>
    </w:lvl>
    <w:lvl w:ilvl="3" w:tplc="04090001" w:tentative="1">
      <w:start w:val="1"/>
      <w:numFmt w:val="bullet"/>
      <w:lvlText w:val=""/>
      <w:lvlJc w:val="left"/>
      <w:pPr>
        <w:ind w:left="2240" w:hanging="420"/>
      </w:pPr>
      <w:rPr>
        <w:rFonts w:ascii="Wingdings" w:hAnsi="Wingdings" w:hint="default"/>
      </w:rPr>
    </w:lvl>
    <w:lvl w:ilvl="4" w:tplc="04090003" w:tentative="1">
      <w:start w:val="1"/>
      <w:numFmt w:val="bullet"/>
      <w:lvlText w:val=""/>
      <w:lvlJc w:val="left"/>
      <w:pPr>
        <w:ind w:left="2660" w:hanging="420"/>
      </w:pPr>
      <w:rPr>
        <w:rFonts w:ascii="Wingdings" w:hAnsi="Wingdings" w:hint="default"/>
      </w:rPr>
    </w:lvl>
    <w:lvl w:ilvl="5" w:tplc="04090005" w:tentative="1">
      <w:start w:val="1"/>
      <w:numFmt w:val="bullet"/>
      <w:lvlText w:val=""/>
      <w:lvlJc w:val="left"/>
      <w:pPr>
        <w:ind w:left="3080" w:hanging="420"/>
      </w:pPr>
      <w:rPr>
        <w:rFonts w:ascii="Wingdings" w:hAnsi="Wingdings" w:hint="default"/>
      </w:rPr>
    </w:lvl>
    <w:lvl w:ilvl="6" w:tplc="04090001" w:tentative="1">
      <w:start w:val="1"/>
      <w:numFmt w:val="bullet"/>
      <w:lvlText w:val=""/>
      <w:lvlJc w:val="left"/>
      <w:pPr>
        <w:ind w:left="3500" w:hanging="420"/>
      </w:pPr>
      <w:rPr>
        <w:rFonts w:ascii="Wingdings" w:hAnsi="Wingdings" w:hint="default"/>
      </w:rPr>
    </w:lvl>
    <w:lvl w:ilvl="7" w:tplc="04090003" w:tentative="1">
      <w:start w:val="1"/>
      <w:numFmt w:val="bullet"/>
      <w:lvlText w:val=""/>
      <w:lvlJc w:val="left"/>
      <w:pPr>
        <w:ind w:left="3920" w:hanging="420"/>
      </w:pPr>
      <w:rPr>
        <w:rFonts w:ascii="Wingdings" w:hAnsi="Wingdings" w:hint="default"/>
      </w:rPr>
    </w:lvl>
    <w:lvl w:ilvl="8" w:tplc="04090005" w:tentative="1">
      <w:start w:val="1"/>
      <w:numFmt w:val="bullet"/>
      <w:lvlText w:val=""/>
      <w:lvlJc w:val="left"/>
      <w:pPr>
        <w:ind w:left="4340" w:hanging="420"/>
      </w:pPr>
      <w:rPr>
        <w:rFonts w:ascii="Wingdings" w:hAnsi="Wingdings" w:hint="default"/>
      </w:rPr>
    </w:lvl>
  </w:abstractNum>
  <w:abstractNum w:abstractNumId="19" w15:restartNumberingAfterBreak="0">
    <w:nsid w:val="0C86138F"/>
    <w:multiLevelType w:val="hybridMultilevel"/>
    <w:tmpl w:val="6B70128A"/>
    <w:lvl w:ilvl="0" w:tplc="04090011">
      <w:start w:val="1"/>
      <w:numFmt w:val="decimal"/>
      <w:lvlText w:val="%1)"/>
      <w:lvlJc w:val="left"/>
      <w:pPr>
        <w:ind w:left="840" w:hanging="420"/>
      </w:pPr>
    </w:lvl>
    <w:lvl w:ilvl="1" w:tplc="90D6DDF6">
      <w:start w:val="3"/>
      <w:numFmt w:val="decimal"/>
      <w:lvlText w:val="%2、"/>
      <w:lvlJc w:val="left"/>
      <w:pPr>
        <w:ind w:left="1440" w:hanging="600"/>
      </w:pPr>
      <w:rPr>
        <w:rFonts w:cs="宋体" w:hint="default"/>
        <w:b w:val="0"/>
        <w:i/>
        <w:color w:val="0070C0"/>
        <w:sz w:val="21"/>
      </w:r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0" w15:restartNumberingAfterBreak="0">
    <w:nsid w:val="0DC501A9"/>
    <w:multiLevelType w:val="hybridMultilevel"/>
    <w:tmpl w:val="BE7071BC"/>
    <w:lvl w:ilvl="0" w:tplc="4AE8FC5C">
      <w:start w:val="1"/>
      <w:numFmt w:val="bullet"/>
      <w:pStyle w:val="TableTextList"/>
      <w:lvlText w:val=""/>
      <w:lvlJc w:val="left"/>
      <w:pPr>
        <w:tabs>
          <w:tab w:val="num" w:pos="284"/>
        </w:tabs>
        <w:ind w:left="284" w:hanging="284"/>
      </w:pPr>
      <w:rPr>
        <w:rFonts w:ascii="Wingdings" w:hAnsi="Wingdings" w:cs="Wingdings" w:hint="default"/>
        <w:color w:val="000000"/>
        <w:sz w:val="13"/>
        <w:szCs w:val="13"/>
        <w:u w:val="none"/>
      </w:rPr>
    </w:lvl>
    <w:lvl w:ilvl="1" w:tplc="04090011" w:tentative="1">
      <w:start w:val="1"/>
      <w:numFmt w:val="bullet"/>
      <w:lvlText w:val=""/>
      <w:lvlJc w:val="left"/>
      <w:pPr>
        <w:tabs>
          <w:tab w:val="num" w:pos="840"/>
        </w:tabs>
        <w:ind w:left="840" w:hanging="420"/>
      </w:pPr>
      <w:rPr>
        <w:rFonts w:ascii="Wingdings" w:hAnsi="Wingdings" w:hint="default"/>
      </w:rPr>
    </w:lvl>
    <w:lvl w:ilvl="2" w:tplc="0409001B" w:tentative="1">
      <w:start w:val="1"/>
      <w:numFmt w:val="bullet"/>
      <w:lvlText w:val=""/>
      <w:lvlJc w:val="left"/>
      <w:pPr>
        <w:tabs>
          <w:tab w:val="num" w:pos="1260"/>
        </w:tabs>
        <w:ind w:left="1260" w:hanging="420"/>
      </w:pPr>
      <w:rPr>
        <w:rFonts w:ascii="Wingdings" w:hAnsi="Wingdings" w:hint="default"/>
      </w:rPr>
    </w:lvl>
    <w:lvl w:ilvl="3" w:tplc="0409000F" w:tentative="1">
      <w:start w:val="1"/>
      <w:numFmt w:val="bullet"/>
      <w:lvlText w:val=""/>
      <w:lvlJc w:val="left"/>
      <w:pPr>
        <w:tabs>
          <w:tab w:val="num" w:pos="1680"/>
        </w:tabs>
        <w:ind w:left="1680" w:hanging="420"/>
      </w:pPr>
      <w:rPr>
        <w:rFonts w:ascii="Wingdings" w:hAnsi="Wingdings" w:hint="default"/>
      </w:rPr>
    </w:lvl>
    <w:lvl w:ilvl="4" w:tplc="04090019" w:tentative="1">
      <w:start w:val="1"/>
      <w:numFmt w:val="bullet"/>
      <w:lvlText w:val=""/>
      <w:lvlJc w:val="left"/>
      <w:pPr>
        <w:tabs>
          <w:tab w:val="num" w:pos="2100"/>
        </w:tabs>
        <w:ind w:left="2100" w:hanging="420"/>
      </w:pPr>
      <w:rPr>
        <w:rFonts w:ascii="Wingdings" w:hAnsi="Wingdings" w:hint="default"/>
      </w:rPr>
    </w:lvl>
    <w:lvl w:ilvl="5" w:tplc="0409001B" w:tentative="1">
      <w:start w:val="1"/>
      <w:numFmt w:val="bullet"/>
      <w:lvlText w:val=""/>
      <w:lvlJc w:val="left"/>
      <w:pPr>
        <w:tabs>
          <w:tab w:val="num" w:pos="2520"/>
        </w:tabs>
        <w:ind w:left="2520" w:hanging="420"/>
      </w:pPr>
      <w:rPr>
        <w:rFonts w:ascii="Wingdings" w:hAnsi="Wingdings" w:hint="default"/>
      </w:rPr>
    </w:lvl>
    <w:lvl w:ilvl="6" w:tplc="0409000F" w:tentative="1">
      <w:start w:val="1"/>
      <w:numFmt w:val="bullet"/>
      <w:lvlText w:val=""/>
      <w:lvlJc w:val="left"/>
      <w:pPr>
        <w:tabs>
          <w:tab w:val="num" w:pos="2940"/>
        </w:tabs>
        <w:ind w:left="2940" w:hanging="420"/>
      </w:pPr>
      <w:rPr>
        <w:rFonts w:ascii="Wingdings" w:hAnsi="Wingdings" w:hint="default"/>
      </w:rPr>
    </w:lvl>
    <w:lvl w:ilvl="7" w:tplc="04090019" w:tentative="1">
      <w:start w:val="1"/>
      <w:numFmt w:val="bullet"/>
      <w:lvlText w:val=""/>
      <w:lvlJc w:val="left"/>
      <w:pPr>
        <w:tabs>
          <w:tab w:val="num" w:pos="3360"/>
        </w:tabs>
        <w:ind w:left="3360" w:hanging="420"/>
      </w:pPr>
      <w:rPr>
        <w:rFonts w:ascii="Wingdings" w:hAnsi="Wingdings" w:hint="default"/>
      </w:rPr>
    </w:lvl>
    <w:lvl w:ilvl="8" w:tplc="0409001B" w:tentative="1">
      <w:start w:val="1"/>
      <w:numFmt w:val="bullet"/>
      <w:lvlText w:val=""/>
      <w:lvlJc w:val="left"/>
      <w:pPr>
        <w:tabs>
          <w:tab w:val="num" w:pos="3780"/>
        </w:tabs>
        <w:ind w:left="3780" w:hanging="420"/>
      </w:pPr>
      <w:rPr>
        <w:rFonts w:ascii="Wingdings" w:hAnsi="Wingdings" w:hint="default"/>
      </w:rPr>
    </w:lvl>
  </w:abstractNum>
  <w:abstractNum w:abstractNumId="21" w15:restartNumberingAfterBreak="0">
    <w:nsid w:val="0E1E3519"/>
    <w:multiLevelType w:val="multilevel"/>
    <w:tmpl w:val="1AF6CC12"/>
    <w:lvl w:ilvl="0">
      <w:start w:val="1"/>
      <w:numFmt w:val="decimal"/>
      <w:lvlText w:val="%1."/>
      <w:lvlJc w:val="left"/>
      <w:pPr>
        <w:ind w:left="480" w:hanging="480"/>
      </w:pPr>
    </w:lvl>
    <w:lvl w:ilvl="1">
      <w:start w:val="1"/>
      <w:numFmt w:val="lowerLetter"/>
      <w:lvlText w:val="%2)"/>
      <w:lvlJc w:val="left"/>
      <w:pPr>
        <w:ind w:left="1440" w:hanging="480"/>
      </w:pPr>
    </w:lvl>
    <w:lvl w:ilvl="2">
      <w:start w:val="1"/>
      <w:numFmt w:val="lowerRoman"/>
      <w:lvlText w:val="%3."/>
      <w:lvlJc w:val="right"/>
      <w:pPr>
        <w:ind w:left="1920" w:hanging="480"/>
      </w:pPr>
    </w:lvl>
    <w:lvl w:ilvl="3">
      <w:start w:val="1"/>
      <w:numFmt w:val="decimal"/>
      <w:lvlText w:val="%4."/>
      <w:lvlJc w:val="left"/>
      <w:pPr>
        <w:ind w:left="2400" w:hanging="480"/>
      </w:pPr>
    </w:lvl>
    <w:lvl w:ilvl="4">
      <w:start w:val="1"/>
      <w:numFmt w:val="lowerLetter"/>
      <w:lvlText w:val="%5)"/>
      <w:lvlJc w:val="left"/>
      <w:pPr>
        <w:ind w:left="2880" w:hanging="480"/>
      </w:pPr>
    </w:lvl>
    <w:lvl w:ilvl="5">
      <w:start w:val="1"/>
      <w:numFmt w:val="lowerRoman"/>
      <w:lvlText w:val="%6."/>
      <w:lvlJc w:val="right"/>
      <w:pPr>
        <w:ind w:left="3360" w:hanging="480"/>
      </w:pPr>
    </w:lvl>
    <w:lvl w:ilvl="6">
      <w:start w:val="1"/>
      <w:numFmt w:val="decimal"/>
      <w:lvlText w:val="%7."/>
      <w:lvlJc w:val="left"/>
      <w:pPr>
        <w:ind w:left="3840" w:hanging="480"/>
      </w:pPr>
    </w:lvl>
    <w:lvl w:ilvl="7">
      <w:start w:val="1"/>
      <w:numFmt w:val="lowerLetter"/>
      <w:lvlText w:val="%8)"/>
      <w:lvlJc w:val="left"/>
      <w:pPr>
        <w:ind w:left="4320" w:hanging="480"/>
      </w:pPr>
    </w:lvl>
    <w:lvl w:ilvl="8">
      <w:start w:val="1"/>
      <w:numFmt w:val="lowerRoman"/>
      <w:lvlText w:val="%9."/>
      <w:lvlJc w:val="right"/>
      <w:pPr>
        <w:ind w:left="4800" w:hanging="480"/>
      </w:pPr>
    </w:lvl>
  </w:abstractNum>
  <w:abstractNum w:abstractNumId="22" w15:restartNumberingAfterBreak="0">
    <w:nsid w:val="0EDB2900"/>
    <w:multiLevelType w:val="hybridMultilevel"/>
    <w:tmpl w:val="1698331E"/>
    <w:lvl w:ilvl="0" w:tplc="6B308656">
      <w:start w:val="1"/>
      <w:numFmt w:val="bullet"/>
      <w:pStyle w:val="SubItemList"/>
      <w:lvlText w:val="−"/>
      <w:lvlJc w:val="left"/>
      <w:pPr>
        <w:tabs>
          <w:tab w:val="num" w:pos="2409"/>
        </w:tabs>
        <w:ind w:left="2410" w:hanging="284"/>
      </w:pPr>
      <w:rPr>
        <w:rFonts w:ascii="Times New Roman" w:hAnsi="Times New Roman" w:cs="Times New Roman" w:hint="default"/>
        <w:sz w:val="16"/>
        <w:szCs w:val="16"/>
      </w:rPr>
    </w:lvl>
    <w:lvl w:ilvl="1" w:tplc="04090003">
      <w:start w:val="1"/>
      <w:numFmt w:val="bullet"/>
      <w:lvlText w:val=""/>
      <w:lvlJc w:val="left"/>
      <w:pPr>
        <w:tabs>
          <w:tab w:val="num" w:pos="840"/>
        </w:tabs>
        <w:ind w:left="840" w:hanging="420"/>
      </w:pPr>
      <w:rPr>
        <w:rFonts w:ascii="Wingdings" w:hAnsi="Wingdings" w:cs="Wingdings" w:hint="default"/>
      </w:rPr>
    </w:lvl>
    <w:lvl w:ilvl="2" w:tplc="04090005">
      <w:start w:val="1"/>
      <w:numFmt w:val="bullet"/>
      <w:lvlText w:val=""/>
      <w:lvlJc w:val="left"/>
      <w:pPr>
        <w:tabs>
          <w:tab w:val="num" w:pos="1260"/>
        </w:tabs>
        <w:ind w:left="1260" w:hanging="420"/>
      </w:pPr>
      <w:rPr>
        <w:rFonts w:ascii="Wingdings" w:hAnsi="Wingdings" w:cs="Wingdings" w:hint="default"/>
      </w:rPr>
    </w:lvl>
    <w:lvl w:ilvl="3" w:tplc="04090001">
      <w:start w:val="1"/>
      <w:numFmt w:val="bullet"/>
      <w:lvlText w:val=""/>
      <w:lvlJc w:val="left"/>
      <w:pPr>
        <w:tabs>
          <w:tab w:val="num" w:pos="1680"/>
        </w:tabs>
        <w:ind w:left="1680" w:hanging="420"/>
      </w:pPr>
      <w:rPr>
        <w:rFonts w:ascii="Wingdings" w:hAnsi="Wingdings" w:cs="Wingdings" w:hint="default"/>
      </w:rPr>
    </w:lvl>
    <w:lvl w:ilvl="4" w:tplc="04090003">
      <w:start w:val="1"/>
      <w:numFmt w:val="bullet"/>
      <w:lvlText w:val=""/>
      <w:lvlJc w:val="left"/>
      <w:pPr>
        <w:tabs>
          <w:tab w:val="num" w:pos="2100"/>
        </w:tabs>
        <w:ind w:left="2100" w:hanging="420"/>
      </w:pPr>
      <w:rPr>
        <w:rFonts w:ascii="Wingdings" w:hAnsi="Wingdings" w:cs="Wingdings" w:hint="default"/>
      </w:rPr>
    </w:lvl>
    <w:lvl w:ilvl="5" w:tplc="04090005">
      <w:start w:val="1"/>
      <w:numFmt w:val="bullet"/>
      <w:lvlText w:val=""/>
      <w:lvlJc w:val="left"/>
      <w:pPr>
        <w:tabs>
          <w:tab w:val="num" w:pos="2520"/>
        </w:tabs>
        <w:ind w:left="2520" w:hanging="420"/>
      </w:pPr>
      <w:rPr>
        <w:rFonts w:ascii="Wingdings" w:hAnsi="Wingdings" w:cs="Wingdings" w:hint="default"/>
      </w:rPr>
    </w:lvl>
    <w:lvl w:ilvl="6" w:tplc="04090001">
      <w:start w:val="1"/>
      <w:numFmt w:val="bullet"/>
      <w:lvlText w:val=""/>
      <w:lvlJc w:val="left"/>
      <w:pPr>
        <w:tabs>
          <w:tab w:val="num" w:pos="2940"/>
        </w:tabs>
        <w:ind w:left="2940" w:hanging="420"/>
      </w:pPr>
      <w:rPr>
        <w:rFonts w:ascii="Wingdings" w:hAnsi="Wingdings" w:cs="Wingdings" w:hint="default"/>
      </w:rPr>
    </w:lvl>
    <w:lvl w:ilvl="7" w:tplc="04090003">
      <w:start w:val="1"/>
      <w:numFmt w:val="bullet"/>
      <w:lvlText w:val=""/>
      <w:lvlJc w:val="left"/>
      <w:pPr>
        <w:tabs>
          <w:tab w:val="num" w:pos="3360"/>
        </w:tabs>
        <w:ind w:left="3360" w:hanging="420"/>
      </w:pPr>
      <w:rPr>
        <w:rFonts w:ascii="Wingdings" w:hAnsi="Wingdings" w:cs="Wingdings" w:hint="default"/>
      </w:rPr>
    </w:lvl>
    <w:lvl w:ilvl="8" w:tplc="04090005">
      <w:start w:val="1"/>
      <w:numFmt w:val="bullet"/>
      <w:lvlText w:val=""/>
      <w:lvlJc w:val="left"/>
      <w:pPr>
        <w:tabs>
          <w:tab w:val="num" w:pos="3780"/>
        </w:tabs>
        <w:ind w:left="3780" w:hanging="420"/>
      </w:pPr>
      <w:rPr>
        <w:rFonts w:ascii="Wingdings" w:hAnsi="Wingdings" w:cs="Wingdings" w:hint="default"/>
      </w:rPr>
    </w:lvl>
  </w:abstractNum>
  <w:abstractNum w:abstractNumId="23" w15:restartNumberingAfterBreak="0">
    <w:nsid w:val="10177EC0"/>
    <w:multiLevelType w:val="hybridMultilevel"/>
    <w:tmpl w:val="E34A4286"/>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24" w15:restartNumberingAfterBreak="0">
    <w:nsid w:val="11146E27"/>
    <w:multiLevelType w:val="hybridMultilevel"/>
    <w:tmpl w:val="59B03F6A"/>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25" w15:restartNumberingAfterBreak="0">
    <w:nsid w:val="134F7893"/>
    <w:multiLevelType w:val="multilevel"/>
    <w:tmpl w:val="134F7893"/>
    <w:lvl w:ilvl="0">
      <w:start w:val="1"/>
      <w:numFmt w:val="bullet"/>
      <w:lvlText w:val=""/>
      <w:lvlJc w:val="left"/>
      <w:pPr>
        <w:ind w:left="1060" w:hanging="420"/>
      </w:pPr>
      <w:rPr>
        <w:rFonts w:ascii="Wingdings" w:hAnsi="Wingdings" w:hint="default"/>
      </w:rPr>
    </w:lvl>
    <w:lvl w:ilvl="1">
      <w:start w:val="1"/>
      <w:numFmt w:val="bullet"/>
      <w:lvlText w:val=""/>
      <w:lvlJc w:val="left"/>
      <w:pPr>
        <w:ind w:left="1480" w:hanging="420"/>
      </w:pPr>
      <w:rPr>
        <w:rFonts w:ascii="Wingdings" w:hAnsi="Wingdings" w:hint="default"/>
      </w:rPr>
    </w:lvl>
    <w:lvl w:ilvl="2">
      <w:start w:val="1"/>
      <w:numFmt w:val="bullet"/>
      <w:lvlText w:val=""/>
      <w:lvlJc w:val="left"/>
      <w:pPr>
        <w:ind w:left="1900" w:hanging="420"/>
      </w:pPr>
      <w:rPr>
        <w:rFonts w:ascii="Wingdings" w:hAnsi="Wingdings" w:hint="default"/>
      </w:rPr>
    </w:lvl>
    <w:lvl w:ilvl="3">
      <w:start w:val="1"/>
      <w:numFmt w:val="bullet"/>
      <w:lvlText w:val=""/>
      <w:lvlJc w:val="left"/>
      <w:pPr>
        <w:ind w:left="2320" w:hanging="420"/>
      </w:pPr>
      <w:rPr>
        <w:rFonts w:ascii="Wingdings" w:hAnsi="Wingdings" w:hint="default"/>
      </w:rPr>
    </w:lvl>
    <w:lvl w:ilvl="4">
      <w:start w:val="1"/>
      <w:numFmt w:val="bullet"/>
      <w:lvlText w:val=""/>
      <w:lvlJc w:val="left"/>
      <w:pPr>
        <w:ind w:left="2740" w:hanging="420"/>
      </w:pPr>
      <w:rPr>
        <w:rFonts w:ascii="Wingdings" w:hAnsi="Wingdings" w:hint="default"/>
      </w:rPr>
    </w:lvl>
    <w:lvl w:ilvl="5">
      <w:start w:val="1"/>
      <w:numFmt w:val="bullet"/>
      <w:lvlText w:val=""/>
      <w:lvlJc w:val="left"/>
      <w:pPr>
        <w:ind w:left="3160" w:hanging="420"/>
      </w:pPr>
      <w:rPr>
        <w:rFonts w:ascii="Wingdings" w:hAnsi="Wingdings" w:hint="default"/>
      </w:rPr>
    </w:lvl>
    <w:lvl w:ilvl="6">
      <w:start w:val="1"/>
      <w:numFmt w:val="bullet"/>
      <w:lvlText w:val=""/>
      <w:lvlJc w:val="left"/>
      <w:pPr>
        <w:ind w:left="3580" w:hanging="420"/>
      </w:pPr>
      <w:rPr>
        <w:rFonts w:ascii="Wingdings" w:hAnsi="Wingdings" w:hint="default"/>
      </w:rPr>
    </w:lvl>
    <w:lvl w:ilvl="7">
      <w:start w:val="1"/>
      <w:numFmt w:val="bullet"/>
      <w:lvlText w:val=""/>
      <w:lvlJc w:val="left"/>
      <w:pPr>
        <w:ind w:left="4000" w:hanging="420"/>
      </w:pPr>
      <w:rPr>
        <w:rFonts w:ascii="Wingdings" w:hAnsi="Wingdings" w:hint="default"/>
      </w:rPr>
    </w:lvl>
    <w:lvl w:ilvl="8">
      <w:start w:val="1"/>
      <w:numFmt w:val="bullet"/>
      <w:lvlText w:val=""/>
      <w:lvlJc w:val="left"/>
      <w:pPr>
        <w:ind w:left="4420" w:hanging="420"/>
      </w:pPr>
      <w:rPr>
        <w:rFonts w:ascii="Wingdings" w:hAnsi="Wingdings" w:hint="default"/>
      </w:rPr>
    </w:lvl>
  </w:abstractNum>
  <w:abstractNum w:abstractNumId="26" w15:restartNumberingAfterBreak="0">
    <w:nsid w:val="13571FB4"/>
    <w:multiLevelType w:val="hybridMultilevel"/>
    <w:tmpl w:val="FC18C982"/>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27" w15:restartNumberingAfterBreak="0">
    <w:nsid w:val="13902EA8"/>
    <w:multiLevelType w:val="hybridMultilevel"/>
    <w:tmpl w:val="BAD28E46"/>
    <w:lvl w:ilvl="0" w:tplc="0409000F">
      <w:start w:val="1"/>
      <w:numFmt w:val="decimal"/>
      <w:lvlText w:val="%1."/>
      <w:lvlJc w:val="left"/>
      <w:pPr>
        <w:ind w:left="840" w:hanging="420"/>
      </w:pPr>
    </w:lvl>
    <w:lvl w:ilvl="1" w:tplc="7F9E6A52">
      <w:start w:val="1"/>
      <w:numFmt w:val="bullet"/>
      <w:lvlText w:val=""/>
      <w:lvlJc w:val="left"/>
      <w:pPr>
        <w:ind w:left="1260" w:hanging="420"/>
      </w:pPr>
      <w:rPr>
        <w:rFonts w:ascii="Wingdings" w:hAnsi="Wingdings" w:hint="default"/>
      </w:rPr>
    </w:lvl>
    <w:lvl w:ilvl="2" w:tplc="43D23276">
      <w:start w:val="1"/>
      <w:numFmt w:val="bullet"/>
      <w:lvlText w:val=""/>
      <w:lvlJc w:val="left"/>
      <w:pPr>
        <w:ind w:left="1680" w:hanging="420"/>
      </w:pPr>
      <w:rPr>
        <w:rFonts w:ascii="Wingdings" w:hAnsi="Wingdings" w:hint="default"/>
      </w:rPr>
    </w:lvl>
    <w:lvl w:ilvl="3" w:tplc="5F7A3DA0">
      <w:start w:val="1"/>
      <w:numFmt w:val="bullet"/>
      <w:lvlText w:val=""/>
      <w:lvlJc w:val="left"/>
      <w:pPr>
        <w:ind w:left="2100" w:hanging="420"/>
      </w:pPr>
      <w:rPr>
        <w:rFonts w:ascii="Wingdings" w:hAnsi="Wingdings" w:hint="default"/>
      </w:rPr>
    </w:lvl>
    <w:lvl w:ilvl="4" w:tplc="92E6F4AE">
      <w:start w:val="1"/>
      <w:numFmt w:val="bullet"/>
      <w:lvlText w:val=""/>
      <w:lvlJc w:val="left"/>
      <w:pPr>
        <w:ind w:left="2520" w:hanging="420"/>
      </w:pPr>
      <w:rPr>
        <w:rFonts w:ascii="Wingdings" w:hAnsi="Wingdings" w:hint="default"/>
      </w:rPr>
    </w:lvl>
    <w:lvl w:ilvl="5" w:tplc="65920DD0">
      <w:start w:val="1"/>
      <w:numFmt w:val="bullet"/>
      <w:lvlText w:val=""/>
      <w:lvlJc w:val="left"/>
      <w:pPr>
        <w:ind w:left="2940" w:hanging="420"/>
      </w:pPr>
      <w:rPr>
        <w:rFonts w:ascii="Wingdings" w:hAnsi="Wingdings" w:hint="default"/>
      </w:rPr>
    </w:lvl>
    <w:lvl w:ilvl="6" w:tplc="28104176">
      <w:start w:val="1"/>
      <w:numFmt w:val="bullet"/>
      <w:lvlText w:val=""/>
      <w:lvlJc w:val="left"/>
      <w:pPr>
        <w:ind w:left="3360" w:hanging="420"/>
      </w:pPr>
      <w:rPr>
        <w:rFonts w:ascii="Wingdings" w:hAnsi="Wingdings" w:hint="default"/>
      </w:rPr>
    </w:lvl>
    <w:lvl w:ilvl="7" w:tplc="CE007A6E">
      <w:start w:val="1"/>
      <w:numFmt w:val="bullet"/>
      <w:lvlText w:val=""/>
      <w:lvlJc w:val="left"/>
      <w:pPr>
        <w:ind w:left="3780" w:hanging="420"/>
      </w:pPr>
      <w:rPr>
        <w:rFonts w:ascii="Wingdings" w:hAnsi="Wingdings" w:hint="default"/>
      </w:rPr>
    </w:lvl>
    <w:lvl w:ilvl="8" w:tplc="33968736">
      <w:start w:val="1"/>
      <w:numFmt w:val="bullet"/>
      <w:lvlText w:val=""/>
      <w:lvlJc w:val="left"/>
      <w:pPr>
        <w:ind w:left="4200" w:hanging="420"/>
      </w:pPr>
      <w:rPr>
        <w:rFonts w:ascii="Wingdings" w:hAnsi="Wingdings" w:hint="default"/>
      </w:rPr>
    </w:lvl>
  </w:abstractNum>
  <w:abstractNum w:abstractNumId="28" w15:restartNumberingAfterBreak="0">
    <w:nsid w:val="14A705BE"/>
    <w:multiLevelType w:val="hybridMultilevel"/>
    <w:tmpl w:val="07709154"/>
    <w:lvl w:ilvl="0" w:tplc="46B2AF1A">
      <w:start w:val="1"/>
      <w:numFmt w:val="bullet"/>
      <w:pStyle w:val="2"/>
      <w:lvlText w:val=""/>
      <w:lvlJc w:val="left"/>
      <w:pPr>
        <w:tabs>
          <w:tab w:val="num" w:pos="1412"/>
        </w:tabs>
        <w:ind w:left="1412" w:hanging="420"/>
      </w:pPr>
      <w:rPr>
        <w:rFonts w:ascii="Wingdings" w:hAnsi="Wingdings" w:hint="default"/>
        <w:color w:val="0000FF"/>
      </w:rPr>
    </w:lvl>
    <w:lvl w:ilvl="1" w:tplc="B74C5E16" w:tentative="1">
      <w:start w:val="1"/>
      <w:numFmt w:val="bullet"/>
      <w:lvlText w:val=""/>
      <w:lvlJc w:val="left"/>
      <w:pPr>
        <w:tabs>
          <w:tab w:val="num" w:pos="1832"/>
        </w:tabs>
        <w:ind w:left="1832" w:hanging="420"/>
      </w:pPr>
      <w:rPr>
        <w:rFonts w:ascii="Wingdings" w:hAnsi="Wingdings" w:hint="default"/>
      </w:rPr>
    </w:lvl>
    <w:lvl w:ilvl="2" w:tplc="08121B5C" w:tentative="1">
      <w:start w:val="1"/>
      <w:numFmt w:val="bullet"/>
      <w:lvlText w:val=""/>
      <w:lvlJc w:val="left"/>
      <w:pPr>
        <w:tabs>
          <w:tab w:val="num" w:pos="2252"/>
        </w:tabs>
        <w:ind w:left="2252" w:hanging="420"/>
      </w:pPr>
      <w:rPr>
        <w:rFonts w:ascii="Wingdings" w:hAnsi="Wingdings" w:hint="default"/>
      </w:rPr>
    </w:lvl>
    <w:lvl w:ilvl="3" w:tplc="0409000F" w:tentative="1">
      <w:start w:val="1"/>
      <w:numFmt w:val="bullet"/>
      <w:lvlText w:val=""/>
      <w:lvlJc w:val="left"/>
      <w:pPr>
        <w:tabs>
          <w:tab w:val="num" w:pos="2672"/>
        </w:tabs>
        <w:ind w:left="2672" w:hanging="420"/>
      </w:pPr>
      <w:rPr>
        <w:rFonts w:ascii="Wingdings" w:hAnsi="Wingdings" w:hint="default"/>
      </w:rPr>
    </w:lvl>
    <w:lvl w:ilvl="4" w:tplc="04090019" w:tentative="1">
      <w:start w:val="1"/>
      <w:numFmt w:val="bullet"/>
      <w:lvlText w:val=""/>
      <w:lvlJc w:val="left"/>
      <w:pPr>
        <w:tabs>
          <w:tab w:val="num" w:pos="3092"/>
        </w:tabs>
        <w:ind w:left="3092" w:hanging="420"/>
      </w:pPr>
      <w:rPr>
        <w:rFonts w:ascii="Wingdings" w:hAnsi="Wingdings" w:hint="default"/>
      </w:rPr>
    </w:lvl>
    <w:lvl w:ilvl="5" w:tplc="0409001B" w:tentative="1">
      <w:start w:val="1"/>
      <w:numFmt w:val="bullet"/>
      <w:lvlText w:val=""/>
      <w:lvlJc w:val="left"/>
      <w:pPr>
        <w:tabs>
          <w:tab w:val="num" w:pos="3512"/>
        </w:tabs>
        <w:ind w:left="3512" w:hanging="420"/>
      </w:pPr>
      <w:rPr>
        <w:rFonts w:ascii="Wingdings" w:hAnsi="Wingdings" w:hint="default"/>
      </w:rPr>
    </w:lvl>
    <w:lvl w:ilvl="6" w:tplc="0409000F" w:tentative="1">
      <w:start w:val="1"/>
      <w:numFmt w:val="bullet"/>
      <w:lvlText w:val=""/>
      <w:lvlJc w:val="left"/>
      <w:pPr>
        <w:tabs>
          <w:tab w:val="num" w:pos="3932"/>
        </w:tabs>
        <w:ind w:left="3932" w:hanging="420"/>
      </w:pPr>
      <w:rPr>
        <w:rFonts w:ascii="Wingdings" w:hAnsi="Wingdings" w:hint="default"/>
      </w:rPr>
    </w:lvl>
    <w:lvl w:ilvl="7" w:tplc="04090019" w:tentative="1">
      <w:start w:val="1"/>
      <w:numFmt w:val="bullet"/>
      <w:lvlText w:val=""/>
      <w:lvlJc w:val="left"/>
      <w:pPr>
        <w:tabs>
          <w:tab w:val="num" w:pos="4352"/>
        </w:tabs>
        <w:ind w:left="4352" w:hanging="420"/>
      </w:pPr>
      <w:rPr>
        <w:rFonts w:ascii="Wingdings" w:hAnsi="Wingdings" w:hint="default"/>
      </w:rPr>
    </w:lvl>
    <w:lvl w:ilvl="8" w:tplc="0409001B" w:tentative="1">
      <w:start w:val="1"/>
      <w:numFmt w:val="bullet"/>
      <w:lvlText w:val=""/>
      <w:lvlJc w:val="left"/>
      <w:pPr>
        <w:tabs>
          <w:tab w:val="num" w:pos="4772"/>
        </w:tabs>
        <w:ind w:left="4772" w:hanging="420"/>
      </w:pPr>
      <w:rPr>
        <w:rFonts w:ascii="Wingdings" w:hAnsi="Wingdings" w:hint="default"/>
      </w:rPr>
    </w:lvl>
  </w:abstractNum>
  <w:abstractNum w:abstractNumId="29" w15:restartNumberingAfterBreak="0">
    <w:nsid w:val="152B3C31"/>
    <w:multiLevelType w:val="multilevel"/>
    <w:tmpl w:val="134EFBF6"/>
    <w:lvl w:ilvl="0">
      <w:start w:val="1"/>
      <w:numFmt w:val="decimal"/>
      <w:suff w:val="nothing"/>
      <w:lvlText w:val="%1  "/>
      <w:lvlJc w:val="left"/>
      <w:pPr>
        <w:ind w:left="-227" w:firstLine="0"/>
      </w:pPr>
      <w:rPr>
        <w:rFonts w:ascii="Arial" w:hAnsi="Arial" w:cs="Arial" w:hint="default"/>
        <w:b/>
        <w:bCs/>
        <w:i w:val="0"/>
        <w:iCs w:val="0"/>
        <w:caps w:val="0"/>
        <w:strike w:val="0"/>
        <w:dstrike w:val="0"/>
        <w:vanish w:val="0"/>
        <w:color w:val="800000"/>
        <w:sz w:val="72"/>
        <w:szCs w:val="72"/>
        <w:u w:val="none"/>
        <w:vertAlign w:val="baseline"/>
      </w:rPr>
    </w:lvl>
    <w:lvl w:ilvl="1">
      <w:start w:val="1"/>
      <w:numFmt w:val="decimal"/>
      <w:suff w:val="nothing"/>
      <w:lvlText w:val="%1.%2  "/>
      <w:lvlJc w:val="left"/>
      <w:pPr>
        <w:ind w:left="-227" w:firstLine="0"/>
      </w:pPr>
      <w:rPr>
        <w:rFonts w:ascii="Arial" w:hAnsi="Arial" w:cs="Arial" w:hint="default"/>
        <w:b/>
        <w:bCs/>
        <w:i w:val="0"/>
        <w:iCs w:val="0"/>
        <w:caps w:val="0"/>
        <w:strike w:val="0"/>
        <w:dstrike w:val="0"/>
        <w:vanish w:val="0"/>
        <w:color w:val="auto"/>
        <w:sz w:val="30"/>
        <w:szCs w:val="30"/>
        <w:vertAlign w:val="baseline"/>
      </w:rPr>
    </w:lvl>
    <w:lvl w:ilvl="2">
      <w:start w:val="1"/>
      <w:numFmt w:val="decimal"/>
      <w:suff w:val="nothing"/>
      <w:lvlText w:val="%1.%2.%3  "/>
      <w:lvlJc w:val="left"/>
      <w:pPr>
        <w:ind w:left="-227" w:firstLine="0"/>
      </w:pPr>
      <w:rPr>
        <w:rFonts w:ascii="Arial" w:hAnsi="Arial" w:cs="Arial" w:hint="default"/>
        <w:b/>
        <w:bCs/>
        <w:i w:val="0"/>
        <w:iCs w:val="0"/>
        <w:caps w:val="0"/>
        <w:strike w:val="0"/>
        <w:dstrike w:val="0"/>
        <w:vanish w:val="0"/>
        <w:color w:val="auto"/>
        <w:sz w:val="24"/>
        <w:szCs w:val="24"/>
        <w:vertAlign w:val="baseline"/>
      </w:rPr>
    </w:lvl>
    <w:lvl w:ilvl="3">
      <w:start w:val="1"/>
      <w:numFmt w:val="upperRoman"/>
      <w:suff w:val="nothing"/>
      <w:lvlText w:val="%4. "/>
      <w:lvlJc w:val="left"/>
      <w:pPr>
        <w:ind w:left="907" w:hanging="170"/>
      </w:pPr>
      <w:rPr>
        <w:rFonts w:ascii="Arial" w:hAnsi="Arial" w:cs="Arial" w:hint="default"/>
        <w:b/>
        <w:bCs/>
        <w:i w:val="0"/>
        <w:iCs w:val="0"/>
        <w:caps w:val="0"/>
        <w:strike w:val="0"/>
        <w:dstrike w:val="0"/>
        <w:vanish w:val="0"/>
        <w:color w:val="auto"/>
        <w:sz w:val="21"/>
        <w:szCs w:val="21"/>
        <w:vertAlign w:val="baseline"/>
      </w:rPr>
    </w:lvl>
    <w:lvl w:ilvl="4">
      <w:start w:val="1"/>
      <w:numFmt w:val="decimal"/>
      <w:lvlText w:val="%5)"/>
      <w:lvlJc w:val="left"/>
      <w:pPr>
        <w:tabs>
          <w:tab w:val="num" w:pos="1021"/>
        </w:tabs>
        <w:ind w:left="1021" w:hanging="397"/>
      </w:pPr>
      <w:rPr>
        <w:rFonts w:ascii="Arial" w:eastAsia="宋体" w:hAnsi="Arial" w:hint="default"/>
        <w:b w:val="0"/>
        <w:bCs w:val="0"/>
        <w:i w:val="0"/>
        <w:iCs w:val="0"/>
        <w:caps w:val="0"/>
        <w:strike w:val="0"/>
        <w:dstrike w:val="0"/>
        <w:snapToGrid/>
        <w:vanish w:val="0"/>
        <w:color w:val="auto"/>
        <w:spacing w:val="0"/>
        <w:w w:val="100"/>
        <w:kern w:val="0"/>
        <w:position w:val="0"/>
        <w:sz w:val="20"/>
        <w:szCs w:val="20"/>
        <w:u w:val="none"/>
        <w:vertAlign w:val="baseline"/>
      </w:rPr>
    </w:lvl>
    <w:lvl w:ilvl="5">
      <w:start w:val="1"/>
      <w:numFmt w:val="decimal"/>
      <w:lvlRestart w:val="1"/>
      <w:suff w:val="space"/>
      <w:lvlText w:val="Figure %1-%6"/>
      <w:lvlJc w:val="left"/>
      <w:pPr>
        <w:ind w:left="765" w:firstLine="0"/>
      </w:pPr>
      <w:rPr>
        <w:rFonts w:ascii="Arial" w:hAnsi="Arial" w:cs="Arial Narrow" w:hint="default"/>
        <w:b/>
        <w:bCs/>
        <w:i w:val="0"/>
        <w:iCs w:val="0"/>
        <w:color w:val="auto"/>
        <w:sz w:val="20"/>
        <w:szCs w:val="20"/>
        <w:u w:val="none"/>
      </w:rPr>
    </w:lvl>
    <w:lvl w:ilvl="6">
      <w:start w:val="1"/>
      <w:numFmt w:val="decimal"/>
      <w:lvlRestart w:val="1"/>
      <w:suff w:val="space"/>
      <w:lvlText w:val="Table %1-%7"/>
      <w:lvlJc w:val="left"/>
      <w:pPr>
        <w:ind w:left="765" w:hanging="141"/>
      </w:pPr>
      <w:rPr>
        <w:rFonts w:ascii="Arial" w:eastAsia="宋体" w:hAnsi="Arial" w:hint="default"/>
        <w:b/>
        <w:bCs/>
        <w:i w:val="0"/>
        <w:iCs w:val="0"/>
        <w:caps w:val="0"/>
        <w:strike w:val="0"/>
        <w:dstrike w:val="0"/>
        <w:snapToGrid/>
        <w:vanish w:val="0"/>
        <w:color w:val="auto"/>
        <w:spacing w:val="0"/>
        <w:w w:val="100"/>
        <w:kern w:val="0"/>
        <w:position w:val="0"/>
        <w:sz w:val="20"/>
        <w:szCs w:val="20"/>
        <w:vertAlign w:val="baseline"/>
      </w:rPr>
    </w:lvl>
    <w:lvl w:ilvl="7">
      <w:start w:val="1"/>
      <w:numFmt w:val="none"/>
      <w:pStyle w:val="INFeature"/>
      <w:suff w:val="nothing"/>
      <w:lvlText w:val=""/>
      <w:lvlJc w:val="left"/>
      <w:pPr>
        <w:ind w:left="-227" w:firstLine="0"/>
      </w:pPr>
      <w:rPr>
        <w:rFonts w:hint="eastAsia"/>
      </w:rPr>
    </w:lvl>
    <w:lvl w:ilvl="8">
      <w:start w:val="1"/>
      <w:numFmt w:val="decimal"/>
      <w:lvlText w:val="Step%9"/>
      <w:lvlJc w:val="left"/>
      <w:pPr>
        <w:tabs>
          <w:tab w:val="num" w:pos="907"/>
        </w:tabs>
        <w:ind w:left="907" w:hanging="850"/>
      </w:pPr>
      <w:rPr>
        <w:rFonts w:ascii="Arial" w:hAnsi="Arial" w:cs="Arial" w:hint="default"/>
        <w:b w:val="0"/>
        <w:bCs w:val="0"/>
        <w:i w:val="0"/>
        <w:iCs w:val="0"/>
        <w:caps w:val="0"/>
        <w:strike w:val="0"/>
        <w:dstrike w:val="0"/>
        <w:vanish w:val="0"/>
        <w:color w:val="auto"/>
        <w:sz w:val="20"/>
        <w:szCs w:val="20"/>
        <w:vertAlign w:val="baseline"/>
      </w:rPr>
    </w:lvl>
  </w:abstractNum>
  <w:abstractNum w:abstractNumId="30" w15:restartNumberingAfterBreak="0">
    <w:nsid w:val="16087863"/>
    <w:multiLevelType w:val="hybridMultilevel"/>
    <w:tmpl w:val="81621D1C"/>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31" w15:restartNumberingAfterBreak="0">
    <w:nsid w:val="163479C1"/>
    <w:multiLevelType w:val="hybridMultilevel"/>
    <w:tmpl w:val="8D00A8C0"/>
    <w:lvl w:ilvl="0" w:tplc="04090003">
      <w:start w:val="1"/>
      <w:numFmt w:val="bullet"/>
      <w:lvlText w:val=""/>
      <w:lvlJc w:val="left"/>
      <w:pPr>
        <w:ind w:left="840" w:hanging="420"/>
      </w:pPr>
      <w:rPr>
        <w:rFonts w:ascii="Wingdings" w:hAnsi="Wingdings" w:hint="default"/>
      </w:rPr>
    </w:lvl>
    <w:lvl w:ilvl="1" w:tplc="7F9E6A52">
      <w:start w:val="1"/>
      <w:numFmt w:val="bullet"/>
      <w:lvlText w:val=""/>
      <w:lvlJc w:val="left"/>
      <w:pPr>
        <w:ind w:left="1260" w:hanging="420"/>
      </w:pPr>
      <w:rPr>
        <w:rFonts w:ascii="Wingdings" w:hAnsi="Wingdings" w:hint="default"/>
      </w:rPr>
    </w:lvl>
    <w:lvl w:ilvl="2" w:tplc="43D23276">
      <w:start w:val="1"/>
      <w:numFmt w:val="bullet"/>
      <w:lvlText w:val=""/>
      <w:lvlJc w:val="left"/>
      <w:pPr>
        <w:ind w:left="1680" w:hanging="420"/>
      </w:pPr>
      <w:rPr>
        <w:rFonts w:ascii="Wingdings" w:hAnsi="Wingdings" w:hint="default"/>
      </w:rPr>
    </w:lvl>
    <w:lvl w:ilvl="3" w:tplc="5F7A3DA0">
      <w:start w:val="1"/>
      <w:numFmt w:val="bullet"/>
      <w:lvlText w:val=""/>
      <w:lvlJc w:val="left"/>
      <w:pPr>
        <w:ind w:left="2100" w:hanging="420"/>
      </w:pPr>
      <w:rPr>
        <w:rFonts w:ascii="Wingdings" w:hAnsi="Wingdings" w:hint="default"/>
      </w:rPr>
    </w:lvl>
    <w:lvl w:ilvl="4" w:tplc="92E6F4AE">
      <w:start w:val="1"/>
      <w:numFmt w:val="bullet"/>
      <w:lvlText w:val=""/>
      <w:lvlJc w:val="left"/>
      <w:pPr>
        <w:ind w:left="2520" w:hanging="420"/>
      </w:pPr>
      <w:rPr>
        <w:rFonts w:ascii="Wingdings" w:hAnsi="Wingdings" w:hint="default"/>
      </w:rPr>
    </w:lvl>
    <w:lvl w:ilvl="5" w:tplc="65920DD0">
      <w:start w:val="1"/>
      <w:numFmt w:val="bullet"/>
      <w:lvlText w:val=""/>
      <w:lvlJc w:val="left"/>
      <w:pPr>
        <w:ind w:left="2940" w:hanging="420"/>
      </w:pPr>
      <w:rPr>
        <w:rFonts w:ascii="Wingdings" w:hAnsi="Wingdings" w:hint="default"/>
      </w:rPr>
    </w:lvl>
    <w:lvl w:ilvl="6" w:tplc="28104176">
      <w:start w:val="1"/>
      <w:numFmt w:val="bullet"/>
      <w:lvlText w:val=""/>
      <w:lvlJc w:val="left"/>
      <w:pPr>
        <w:ind w:left="3360" w:hanging="420"/>
      </w:pPr>
      <w:rPr>
        <w:rFonts w:ascii="Wingdings" w:hAnsi="Wingdings" w:hint="default"/>
      </w:rPr>
    </w:lvl>
    <w:lvl w:ilvl="7" w:tplc="CE007A6E">
      <w:start w:val="1"/>
      <w:numFmt w:val="bullet"/>
      <w:lvlText w:val=""/>
      <w:lvlJc w:val="left"/>
      <w:pPr>
        <w:ind w:left="3780" w:hanging="420"/>
      </w:pPr>
      <w:rPr>
        <w:rFonts w:ascii="Wingdings" w:hAnsi="Wingdings" w:hint="default"/>
      </w:rPr>
    </w:lvl>
    <w:lvl w:ilvl="8" w:tplc="33968736">
      <w:start w:val="1"/>
      <w:numFmt w:val="bullet"/>
      <w:lvlText w:val=""/>
      <w:lvlJc w:val="left"/>
      <w:pPr>
        <w:ind w:left="4200" w:hanging="420"/>
      </w:pPr>
      <w:rPr>
        <w:rFonts w:ascii="Wingdings" w:hAnsi="Wingdings" w:hint="default"/>
      </w:rPr>
    </w:lvl>
  </w:abstractNum>
  <w:abstractNum w:abstractNumId="32" w15:restartNumberingAfterBreak="0">
    <w:nsid w:val="163A5CF9"/>
    <w:multiLevelType w:val="hybridMultilevel"/>
    <w:tmpl w:val="2CD2F770"/>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33" w15:restartNumberingAfterBreak="0">
    <w:nsid w:val="16601B63"/>
    <w:multiLevelType w:val="hybridMultilevel"/>
    <w:tmpl w:val="E4F64D6C"/>
    <w:lvl w:ilvl="0" w:tplc="0409000F">
      <w:start w:val="1"/>
      <w:numFmt w:val="decimal"/>
      <w:lvlText w:val="%1."/>
      <w:lvlJc w:val="left"/>
      <w:pPr>
        <w:ind w:left="480" w:hanging="480"/>
      </w:pPr>
    </w:lvl>
    <w:lvl w:ilvl="1" w:tplc="04090019" w:tentative="1">
      <w:start w:val="1"/>
      <w:numFmt w:val="lowerLetter"/>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lowerLetter"/>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lowerLetter"/>
      <w:lvlText w:val="%8)"/>
      <w:lvlJc w:val="left"/>
      <w:pPr>
        <w:ind w:left="3840" w:hanging="480"/>
      </w:pPr>
    </w:lvl>
    <w:lvl w:ilvl="8" w:tplc="0409001B" w:tentative="1">
      <w:start w:val="1"/>
      <w:numFmt w:val="lowerRoman"/>
      <w:lvlText w:val="%9."/>
      <w:lvlJc w:val="right"/>
      <w:pPr>
        <w:ind w:left="4320" w:hanging="480"/>
      </w:pPr>
    </w:lvl>
  </w:abstractNum>
  <w:abstractNum w:abstractNumId="34" w15:restartNumberingAfterBreak="0">
    <w:nsid w:val="16660DA8"/>
    <w:multiLevelType w:val="multilevel"/>
    <w:tmpl w:val="16660DA8"/>
    <w:lvl w:ilvl="0">
      <w:start w:val="1"/>
      <w:numFmt w:val="bullet"/>
      <w:lvlText w:val=""/>
      <w:lvlJc w:val="left"/>
      <w:pPr>
        <w:ind w:left="1060" w:hanging="420"/>
      </w:pPr>
      <w:rPr>
        <w:rFonts w:ascii="Wingdings" w:hAnsi="Wingdings" w:hint="default"/>
      </w:rPr>
    </w:lvl>
    <w:lvl w:ilvl="1">
      <w:start w:val="1"/>
      <w:numFmt w:val="bullet"/>
      <w:lvlText w:val=""/>
      <w:lvlJc w:val="left"/>
      <w:pPr>
        <w:ind w:left="1480" w:hanging="420"/>
      </w:pPr>
      <w:rPr>
        <w:rFonts w:ascii="Wingdings" w:hAnsi="Wingdings" w:hint="default"/>
      </w:rPr>
    </w:lvl>
    <w:lvl w:ilvl="2">
      <w:start w:val="1"/>
      <w:numFmt w:val="bullet"/>
      <w:lvlText w:val=""/>
      <w:lvlJc w:val="left"/>
      <w:pPr>
        <w:ind w:left="1900" w:hanging="420"/>
      </w:pPr>
      <w:rPr>
        <w:rFonts w:ascii="Wingdings" w:hAnsi="Wingdings" w:hint="default"/>
      </w:rPr>
    </w:lvl>
    <w:lvl w:ilvl="3">
      <w:start w:val="1"/>
      <w:numFmt w:val="bullet"/>
      <w:lvlText w:val=""/>
      <w:lvlJc w:val="left"/>
      <w:pPr>
        <w:ind w:left="2320" w:hanging="420"/>
      </w:pPr>
      <w:rPr>
        <w:rFonts w:ascii="Wingdings" w:hAnsi="Wingdings" w:hint="default"/>
      </w:rPr>
    </w:lvl>
    <w:lvl w:ilvl="4">
      <w:start w:val="1"/>
      <w:numFmt w:val="bullet"/>
      <w:lvlText w:val=""/>
      <w:lvlJc w:val="left"/>
      <w:pPr>
        <w:ind w:left="2740" w:hanging="420"/>
      </w:pPr>
      <w:rPr>
        <w:rFonts w:ascii="Wingdings" w:hAnsi="Wingdings" w:hint="default"/>
      </w:rPr>
    </w:lvl>
    <w:lvl w:ilvl="5">
      <w:start w:val="1"/>
      <w:numFmt w:val="bullet"/>
      <w:lvlText w:val=""/>
      <w:lvlJc w:val="left"/>
      <w:pPr>
        <w:ind w:left="3160" w:hanging="420"/>
      </w:pPr>
      <w:rPr>
        <w:rFonts w:ascii="Wingdings" w:hAnsi="Wingdings" w:hint="default"/>
      </w:rPr>
    </w:lvl>
    <w:lvl w:ilvl="6">
      <w:start w:val="1"/>
      <w:numFmt w:val="bullet"/>
      <w:lvlText w:val=""/>
      <w:lvlJc w:val="left"/>
      <w:pPr>
        <w:ind w:left="3580" w:hanging="420"/>
      </w:pPr>
      <w:rPr>
        <w:rFonts w:ascii="Wingdings" w:hAnsi="Wingdings" w:hint="default"/>
      </w:rPr>
    </w:lvl>
    <w:lvl w:ilvl="7">
      <w:start w:val="1"/>
      <w:numFmt w:val="bullet"/>
      <w:lvlText w:val=""/>
      <w:lvlJc w:val="left"/>
      <w:pPr>
        <w:ind w:left="4000" w:hanging="420"/>
      </w:pPr>
      <w:rPr>
        <w:rFonts w:ascii="Wingdings" w:hAnsi="Wingdings" w:hint="default"/>
      </w:rPr>
    </w:lvl>
    <w:lvl w:ilvl="8">
      <w:start w:val="1"/>
      <w:numFmt w:val="bullet"/>
      <w:lvlText w:val=""/>
      <w:lvlJc w:val="left"/>
      <w:pPr>
        <w:ind w:left="4420" w:hanging="420"/>
      </w:pPr>
      <w:rPr>
        <w:rFonts w:ascii="Wingdings" w:hAnsi="Wingdings" w:hint="default"/>
      </w:rPr>
    </w:lvl>
  </w:abstractNum>
  <w:abstractNum w:abstractNumId="35" w15:restartNumberingAfterBreak="0">
    <w:nsid w:val="16B02276"/>
    <w:multiLevelType w:val="hybridMultilevel"/>
    <w:tmpl w:val="735882BE"/>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6" w15:restartNumberingAfterBreak="0">
    <w:nsid w:val="18F658F0"/>
    <w:multiLevelType w:val="hybridMultilevel"/>
    <w:tmpl w:val="8AEAA854"/>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37" w15:restartNumberingAfterBreak="0">
    <w:nsid w:val="19A90ECD"/>
    <w:multiLevelType w:val="multilevel"/>
    <w:tmpl w:val="C680C798"/>
    <w:lvl w:ilvl="0">
      <w:start w:val="1"/>
      <w:numFmt w:val="decimal"/>
      <w:pStyle w:val="MMTopic1"/>
      <w:suff w:val="space"/>
      <w:lvlText w:val="%1"/>
      <w:lvlJc w:val="left"/>
      <w:pPr>
        <w:ind w:left="0" w:firstLine="0"/>
      </w:pPr>
      <w:rPr>
        <w:rFonts w:hint="eastAsia"/>
      </w:rPr>
    </w:lvl>
    <w:lvl w:ilvl="1">
      <w:start w:val="1"/>
      <w:numFmt w:val="decimal"/>
      <w:pStyle w:val="MMTopic2"/>
      <w:suff w:val="space"/>
      <w:lvlText w:val="4.%2"/>
      <w:lvlJc w:val="left"/>
      <w:pPr>
        <w:ind w:left="0" w:firstLine="0"/>
      </w:pPr>
      <w:rPr>
        <w:rFonts w:hint="eastAsia"/>
      </w:rPr>
    </w:lvl>
    <w:lvl w:ilvl="2">
      <w:start w:val="1"/>
      <w:numFmt w:val="decimal"/>
      <w:pStyle w:val="MMTopic3"/>
      <w:suff w:val="space"/>
      <w:lvlText w:val="%1.%2.%3"/>
      <w:lvlJc w:val="left"/>
      <w:pPr>
        <w:ind w:left="0" w:firstLine="0"/>
      </w:pPr>
      <w:rPr>
        <w:rFonts w:hint="eastAsia"/>
      </w:rPr>
    </w:lvl>
    <w:lvl w:ilvl="3">
      <w:start w:val="1"/>
      <w:numFmt w:val="decimal"/>
      <w:lvlText w:val="%1.%2.%3.%4"/>
      <w:lvlJc w:val="left"/>
      <w:pPr>
        <w:tabs>
          <w:tab w:val="num" w:pos="1984"/>
        </w:tabs>
        <w:ind w:left="1984" w:hanging="708"/>
      </w:pPr>
      <w:rPr>
        <w:rFonts w:hint="eastAsia"/>
      </w:rPr>
    </w:lvl>
    <w:lvl w:ilvl="4">
      <w:start w:val="1"/>
      <w:numFmt w:val="decimal"/>
      <w:lvlText w:val="%1.%2.%3.%4.%5"/>
      <w:lvlJc w:val="left"/>
      <w:pPr>
        <w:tabs>
          <w:tab w:val="num" w:pos="2551"/>
        </w:tabs>
        <w:ind w:left="2551" w:hanging="850"/>
      </w:pPr>
      <w:rPr>
        <w:rFonts w:hint="eastAsia"/>
      </w:rPr>
    </w:lvl>
    <w:lvl w:ilvl="5">
      <w:start w:val="1"/>
      <w:numFmt w:val="decimal"/>
      <w:lvlText w:val="%1.%2.%3.%4.%5.%6"/>
      <w:lvlJc w:val="left"/>
      <w:pPr>
        <w:tabs>
          <w:tab w:val="num" w:pos="3260"/>
        </w:tabs>
        <w:ind w:left="3260" w:hanging="1134"/>
      </w:pPr>
      <w:rPr>
        <w:rFonts w:hint="eastAsia"/>
      </w:rPr>
    </w:lvl>
    <w:lvl w:ilvl="6">
      <w:start w:val="1"/>
      <w:numFmt w:val="decimal"/>
      <w:lvlText w:val="%1.%2.%3.%4.%5.%6.%7"/>
      <w:lvlJc w:val="left"/>
      <w:pPr>
        <w:tabs>
          <w:tab w:val="num" w:pos="3827"/>
        </w:tabs>
        <w:ind w:left="3827" w:hanging="1276"/>
      </w:pPr>
      <w:rPr>
        <w:rFonts w:hint="eastAsia"/>
      </w:rPr>
    </w:lvl>
    <w:lvl w:ilvl="7">
      <w:start w:val="1"/>
      <w:numFmt w:val="decimal"/>
      <w:lvlText w:val="%1.%2.%3.%4.%5.%6.%7.%8"/>
      <w:lvlJc w:val="left"/>
      <w:pPr>
        <w:tabs>
          <w:tab w:val="num" w:pos="4394"/>
        </w:tabs>
        <w:ind w:left="4394" w:hanging="1418"/>
      </w:pPr>
      <w:rPr>
        <w:rFonts w:hint="eastAsia"/>
      </w:rPr>
    </w:lvl>
    <w:lvl w:ilvl="8">
      <w:start w:val="1"/>
      <w:numFmt w:val="decimal"/>
      <w:lvlText w:val="%1.%2.%3.%4.%5.%6.%7.%8.%9"/>
      <w:lvlJc w:val="left"/>
      <w:pPr>
        <w:tabs>
          <w:tab w:val="num" w:pos="5102"/>
        </w:tabs>
        <w:ind w:left="5102" w:hanging="1700"/>
      </w:pPr>
      <w:rPr>
        <w:rFonts w:hint="eastAsia"/>
      </w:rPr>
    </w:lvl>
  </w:abstractNum>
  <w:abstractNum w:abstractNumId="38" w15:restartNumberingAfterBreak="0">
    <w:nsid w:val="1B605E3C"/>
    <w:multiLevelType w:val="hybridMultilevel"/>
    <w:tmpl w:val="44D89A78"/>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39" w15:restartNumberingAfterBreak="0">
    <w:nsid w:val="1BAD61B2"/>
    <w:multiLevelType w:val="hybridMultilevel"/>
    <w:tmpl w:val="48843C80"/>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40" w15:restartNumberingAfterBreak="0">
    <w:nsid w:val="1CDD70CA"/>
    <w:multiLevelType w:val="hybridMultilevel"/>
    <w:tmpl w:val="A4F6F5F2"/>
    <w:lvl w:ilvl="0" w:tplc="0409000F">
      <w:start w:val="1"/>
      <w:numFmt w:val="decimal"/>
      <w:lvlText w:val="%1."/>
      <w:lvlJc w:val="left"/>
      <w:pPr>
        <w:ind w:left="2121" w:hanging="420"/>
      </w:pPr>
    </w:lvl>
    <w:lvl w:ilvl="1" w:tplc="04090019" w:tentative="1">
      <w:start w:val="1"/>
      <w:numFmt w:val="lowerLetter"/>
      <w:lvlText w:val="%2)"/>
      <w:lvlJc w:val="left"/>
      <w:pPr>
        <w:ind w:left="2541" w:hanging="420"/>
      </w:pPr>
    </w:lvl>
    <w:lvl w:ilvl="2" w:tplc="0409001B" w:tentative="1">
      <w:start w:val="1"/>
      <w:numFmt w:val="lowerRoman"/>
      <w:lvlText w:val="%3."/>
      <w:lvlJc w:val="right"/>
      <w:pPr>
        <w:ind w:left="2961" w:hanging="420"/>
      </w:pPr>
    </w:lvl>
    <w:lvl w:ilvl="3" w:tplc="0409000F" w:tentative="1">
      <w:start w:val="1"/>
      <w:numFmt w:val="decimal"/>
      <w:lvlText w:val="%4."/>
      <w:lvlJc w:val="left"/>
      <w:pPr>
        <w:ind w:left="3381" w:hanging="420"/>
      </w:pPr>
    </w:lvl>
    <w:lvl w:ilvl="4" w:tplc="04090019" w:tentative="1">
      <w:start w:val="1"/>
      <w:numFmt w:val="lowerLetter"/>
      <w:lvlText w:val="%5)"/>
      <w:lvlJc w:val="left"/>
      <w:pPr>
        <w:ind w:left="3801" w:hanging="420"/>
      </w:pPr>
    </w:lvl>
    <w:lvl w:ilvl="5" w:tplc="0409001B" w:tentative="1">
      <w:start w:val="1"/>
      <w:numFmt w:val="lowerRoman"/>
      <w:lvlText w:val="%6."/>
      <w:lvlJc w:val="right"/>
      <w:pPr>
        <w:ind w:left="4221" w:hanging="420"/>
      </w:pPr>
    </w:lvl>
    <w:lvl w:ilvl="6" w:tplc="0409000F" w:tentative="1">
      <w:start w:val="1"/>
      <w:numFmt w:val="decimal"/>
      <w:lvlText w:val="%7."/>
      <w:lvlJc w:val="left"/>
      <w:pPr>
        <w:ind w:left="4641" w:hanging="420"/>
      </w:pPr>
    </w:lvl>
    <w:lvl w:ilvl="7" w:tplc="04090019" w:tentative="1">
      <w:start w:val="1"/>
      <w:numFmt w:val="lowerLetter"/>
      <w:lvlText w:val="%8)"/>
      <w:lvlJc w:val="left"/>
      <w:pPr>
        <w:ind w:left="5061" w:hanging="420"/>
      </w:pPr>
    </w:lvl>
    <w:lvl w:ilvl="8" w:tplc="0409001B" w:tentative="1">
      <w:start w:val="1"/>
      <w:numFmt w:val="lowerRoman"/>
      <w:lvlText w:val="%9."/>
      <w:lvlJc w:val="right"/>
      <w:pPr>
        <w:ind w:left="5481" w:hanging="420"/>
      </w:pPr>
    </w:lvl>
  </w:abstractNum>
  <w:abstractNum w:abstractNumId="41" w15:restartNumberingAfterBreak="0">
    <w:nsid w:val="1FB47D8C"/>
    <w:multiLevelType w:val="multilevel"/>
    <w:tmpl w:val="BA1E9F86"/>
    <w:lvl w:ilvl="0">
      <w:start w:val="1"/>
      <w:numFmt w:val="decimal"/>
      <w:lvlText w:val="%1. "/>
      <w:lvlJc w:val="left"/>
      <w:pPr>
        <w:tabs>
          <w:tab w:val="num" w:pos="425"/>
        </w:tabs>
        <w:ind w:left="425" w:hanging="425"/>
      </w:pPr>
      <w:rPr>
        <w:rFonts w:hint="eastAsia"/>
      </w:rPr>
    </w:lvl>
    <w:lvl w:ilvl="1">
      <w:start w:val="1"/>
      <w:numFmt w:val="decimal"/>
      <w:lvlText w:val="%1.%2"/>
      <w:lvlJc w:val="left"/>
      <w:pPr>
        <w:tabs>
          <w:tab w:val="num" w:pos="992"/>
        </w:tabs>
        <w:ind w:left="992" w:hanging="567"/>
      </w:pPr>
      <w:rPr>
        <w:rFonts w:hint="eastAsia"/>
      </w:rPr>
    </w:lvl>
    <w:lvl w:ilvl="2">
      <w:start w:val="1"/>
      <w:numFmt w:val="decimal"/>
      <w:lvlText w:val="%1.%2.%3"/>
      <w:lvlJc w:val="left"/>
      <w:pPr>
        <w:tabs>
          <w:tab w:val="num" w:pos="1571"/>
        </w:tabs>
        <w:ind w:left="1418" w:hanging="567"/>
      </w:pPr>
      <w:rPr>
        <w:rFonts w:hint="eastAsia"/>
      </w:rPr>
    </w:lvl>
    <w:lvl w:ilvl="3">
      <w:start w:val="1"/>
      <w:numFmt w:val="decimal"/>
      <w:pStyle w:val="20"/>
      <w:lvlText w:val="%1.%2.%3.%4"/>
      <w:lvlJc w:val="left"/>
      <w:pPr>
        <w:tabs>
          <w:tab w:val="num" w:pos="2356"/>
        </w:tabs>
        <w:ind w:left="1984" w:hanging="708"/>
      </w:pPr>
      <w:rPr>
        <w:rFonts w:hint="eastAsia"/>
      </w:rPr>
    </w:lvl>
    <w:lvl w:ilvl="4">
      <w:start w:val="1"/>
      <w:numFmt w:val="decimal"/>
      <w:lvlText w:val="%1.%2.%3.%4.%5"/>
      <w:lvlJc w:val="left"/>
      <w:pPr>
        <w:tabs>
          <w:tab w:val="num" w:pos="2551"/>
        </w:tabs>
        <w:ind w:left="2551" w:hanging="850"/>
      </w:pPr>
      <w:rPr>
        <w:rFonts w:hint="eastAsia"/>
      </w:rPr>
    </w:lvl>
    <w:lvl w:ilvl="5">
      <w:start w:val="1"/>
      <w:numFmt w:val="decimal"/>
      <w:lvlText w:val="%1.%2.%3.%4.%5.%6"/>
      <w:lvlJc w:val="left"/>
      <w:pPr>
        <w:tabs>
          <w:tab w:val="num" w:pos="3260"/>
        </w:tabs>
        <w:ind w:left="3260" w:hanging="1134"/>
      </w:pPr>
      <w:rPr>
        <w:rFonts w:hint="eastAsia"/>
      </w:rPr>
    </w:lvl>
    <w:lvl w:ilvl="6">
      <w:start w:val="1"/>
      <w:numFmt w:val="decimal"/>
      <w:lvlText w:val="%1.%2.%3.%4.%5.%6.%7"/>
      <w:lvlJc w:val="left"/>
      <w:pPr>
        <w:tabs>
          <w:tab w:val="num" w:pos="3827"/>
        </w:tabs>
        <w:ind w:left="3827" w:hanging="1276"/>
      </w:pPr>
      <w:rPr>
        <w:rFonts w:hint="eastAsia"/>
      </w:rPr>
    </w:lvl>
    <w:lvl w:ilvl="7">
      <w:start w:val="1"/>
      <w:numFmt w:val="decimal"/>
      <w:lvlText w:val="%1.%2.%3.%4.%5.%6.%7.%8"/>
      <w:lvlJc w:val="left"/>
      <w:pPr>
        <w:tabs>
          <w:tab w:val="num" w:pos="4394"/>
        </w:tabs>
        <w:ind w:left="4394" w:hanging="1418"/>
      </w:pPr>
      <w:rPr>
        <w:rFonts w:hint="eastAsia"/>
      </w:rPr>
    </w:lvl>
    <w:lvl w:ilvl="8">
      <w:start w:val="1"/>
      <w:numFmt w:val="decimal"/>
      <w:lvlText w:val="%1.%2.%3.%4.%5.%6.%7.%8.%9"/>
      <w:lvlJc w:val="left"/>
      <w:pPr>
        <w:tabs>
          <w:tab w:val="num" w:pos="5102"/>
        </w:tabs>
        <w:ind w:left="5102" w:hanging="1700"/>
      </w:pPr>
      <w:rPr>
        <w:rFonts w:hint="eastAsia"/>
      </w:rPr>
    </w:lvl>
  </w:abstractNum>
  <w:abstractNum w:abstractNumId="42" w15:restartNumberingAfterBreak="0">
    <w:nsid w:val="200F2912"/>
    <w:multiLevelType w:val="multilevel"/>
    <w:tmpl w:val="26AE55F6"/>
    <w:lvl w:ilvl="0">
      <w:start w:val="1"/>
      <w:numFmt w:val="decimal"/>
      <w:pStyle w:val="a1"/>
      <w:lvlText w:val="图%1"/>
      <w:lvlJc w:val="left"/>
      <w:pPr>
        <w:tabs>
          <w:tab w:val="num" w:pos="2952"/>
        </w:tabs>
        <w:ind w:left="2952" w:hanging="432"/>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specVanish w:val="0"/>
      </w:rPr>
    </w:lvl>
    <w:lvl w:ilvl="1">
      <w:start w:val="1"/>
      <w:numFmt w:val="decimal"/>
      <w:lvlText w:val="%1.%2"/>
      <w:lvlJc w:val="left"/>
      <w:pPr>
        <w:tabs>
          <w:tab w:val="num" w:pos="3518"/>
        </w:tabs>
        <w:ind w:left="3096" w:hanging="576"/>
      </w:pPr>
      <w:rPr>
        <w:rFonts w:eastAsia="黑体" w:hint="eastAsia"/>
        <w:sz w:val="28"/>
        <w:szCs w:val="28"/>
      </w:rPr>
    </w:lvl>
    <w:lvl w:ilvl="2">
      <w:start w:val="1"/>
      <w:numFmt w:val="decimal"/>
      <w:lvlText w:val="4.2.%3"/>
      <w:lvlJc w:val="left"/>
      <w:pPr>
        <w:tabs>
          <w:tab w:val="num" w:pos="3240"/>
        </w:tabs>
        <w:ind w:left="3240" w:hanging="720"/>
      </w:pPr>
      <w:rPr>
        <w:rFonts w:hint="eastAsia"/>
      </w:rPr>
    </w:lvl>
    <w:lvl w:ilvl="3">
      <w:start w:val="1"/>
      <w:numFmt w:val="decimal"/>
      <w:lvlText w:val="%1.%2.%3.%4"/>
      <w:lvlJc w:val="left"/>
      <w:pPr>
        <w:tabs>
          <w:tab w:val="num" w:pos="5538"/>
        </w:tabs>
        <w:ind w:left="3964" w:hanging="864"/>
      </w:pPr>
      <w:rPr>
        <w:rFonts w:hint="eastAsia"/>
      </w:rPr>
    </w:lvl>
    <w:lvl w:ilvl="4">
      <w:start w:val="1"/>
      <w:numFmt w:val="decimal"/>
      <w:lvlText w:val="%5)"/>
      <w:lvlJc w:val="left"/>
      <w:pPr>
        <w:tabs>
          <w:tab w:val="num" w:pos="3528"/>
        </w:tabs>
        <w:ind w:left="3528" w:hanging="441"/>
      </w:pPr>
      <w:rPr>
        <w:rFonts w:hint="eastAsia"/>
      </w:rPr>
    </w:lvl>
    <w:lvl w:ilvl="5">
      <w:start w:val="1"/>
      <w:numFmt w:val="decimal"/>
      <w:lvlText w:val="(%6)"/>
      <w:lvlJc w:val="left"/>
      <w:pPr>
        <w:tabs>
          <w:tab w:val="num" w:pos="3672"/>
        </w:tabs>
        <w:ind w:left="3672" w:hanging="585"/>
      </w:pPr>
      <w:rPr>
        <w:rFonts w:hint="eastAsia"/>
      </w:rPr>
    </w:lvl>
    <w:lvl w:ilvl="6">
      <w:start w:val="1"/>
      <w:numFmt w:val="decimal"/>
      <w:lvlRestart w:val="0"/>
      <w:isLgl/>
      <w:lvlText w:val="表%7"/>
      <w:lvlJc w:val="center"/>
      <w:pPr>
        <w:tabs>
          <w:tab w:val="num" w:pos="7766"/>
        </w:tabs>
        <w:ind w:left="7766" w:hanging="846"/>
      </w:pPr>
      <w:rPr>
        <w:rFonts w:hint="eastAsia"/>
      </w:rPr>
    </w:lvl>
    <w:lvl w:ilvl="7">
      <w:start w:val="1"/>
      <w:numFmt w:val="decimal"/>
      <w:lvlText w:val="图%8"/>
      <w:lvlJc w:val="left"/>
      <w:pPr>
        <w:tabs>
          <w:tab w:val="num" w:pos="3960"/>
        </w:tabs>
        <w:ind w:left="3960" w:hanging="1152"/>
      </w:pPr>
      <w:rPr>
        <w:rFonts w:hint="eastAsia"/>
      </w:rPr>
    </w:lvl>
    <w:lvl w:ilvl="8">
      <w:start w:val="1"/>
      <w:numFmt w:val="lowerRoman"/>
      <w:lvlText w:val="%9"/>
      <w:lvlJc w:val="left"/>
      <w:pPr>
        <w:tabs>
          <w:tab w:val="num" w:pos="4104"/>
        </w:tabs>
        <w:ind w:left="4104" w:hanging="1584"/>
      </w:pPr>
      <w:rPr>
        <w:rFonts w:hint="eastAsia"/>
      </w:rPr>
    </w:lvl>
  </w:abstractNum>
  <w:abstractNum w:abstractNumId="43" w15:restartNumberingAfterBreak="0">
    <w:nsid w:val="22154324"/>
    <w:multiLevelType w:val="hybridMultilevel"/>
    <w:tmpl w:val="FB6ABC08"/>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44" w15:restartNumberingAfterBreak="0">
    <w:nsid w:val="229A1A29"/>
    <w:multiLevelType w:val="multilevel"/>
    <w:tmpl w:val="F510F570"/>
    <w:styleLink w:val="aaa"/>
    <w:lvl w:ilvl="0">
      <w:start w:val="1"/>
      <w:numFmt w:val="decimal"/>
      <w:lvlText w:val="%1"/>
      <w:lvlJc w:val="left"/>
      <w:pPr>
        <w:ind w:left="425" w:hanging="425"/>
      </w:pPr>
      <w:rPr>
        <w:rFonts w:hint="eastAsia"/>
      </w:rPr>
    </w:lvl>
    <w:lvl w:ilvl="1">
      <w:start w:val="1"/>
      <w:numFmt w:val="decimal"/>
      <w:lvlText w:val="%1.%2"/>
      <w:lvlJc w:val="left"/>
      <w:pPr>
        <w:ind w:left="992" w:hanging="567"/>
      </w:pPr>
      <w:rPr>
        <w:rFonts w:hint="eastAsia"/>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45" w15:restartNumberingAfterBreak="0">
    <w:nsid w:val="231C1875"/>
    <w:multiLevelType w:val="hybridMultilevel"/>
    <w:tmpl w:val="FCF6F696"/>
    <w:lvl w:ilvl="0" w:tplc="FFFFFFFF">
      <w:start w:val="1"/>
      <w:numFmt w:val="bullet"/>
      <w:pStyle w:val="BlkItem1"/>
      <w:lvlText w:val=""/>
      <w:lvlJc w:val="left"/>
      <w:pPr>
        <w:tabs>
          <w:tab w:val="num" w:pos="601"/>
        </w:tabs>
        <w:ind w:left="601" w:hanging="420"/>
      </w:pPr>
      <w:rPr>
        <w:rFonts w:ascii="Wingdings" w:hAnsi="Wingdings" w:hint="default"/>
      </w:rPr>
    </w:lvl>
    <w:lvl w:ilvl="1" w:tplc="FFFFFFFF" w:tentative="1">
      <w:start w:val="1"/>
      <w:numFmt w:val="bullet"/>
      <w:lvlText w:val=""/>
      <w:lvlJc w:val="left"/>
      <w:pPr>
        <w:tabs>
          <w:tab w:val="num" w:pos="1021"/>
        </w:tabs>
        <w:ind w:left="1021" w:hanging="420"/>
      </w:pPr>
      <w:rPr>
        <w:rFonts w:ascii="Wingdings" w:hAnsi="Wingdings" w:hint="default"/>
      </w:rPr>
    </w:lvl>
    <w:lvl w:ilvl="2" w:tplc="FFFFFFFF" w:tentative="1">
      <w:start w:val="1"/>
      <w:numFmt w:val="bullet"/>
      <w:lvlText w:val=""/>
      <w:lvlJc w:val="left"/>
      <w:pPr>
        <w:tabs>
          <w:tab w:val="num" w:pos="1441"/>
        </w:tabs>
        <w:ind w:left="1441" w:hanging="420"/>
      </w:pPr>
      <w:rPr>
        <w:rFonts w:ascii="Wingdings" w:hAnsi="Wingdings" w:hint="default"/>
      </w:rPr>
    </w:lvl>
    <w:lvl w:ilvl="3" w:tplc="FFFFFFFF" w:tentative="1">
      <w:start w:val="1"/>
      <w:numFmt w:val="bullet"/>
      <w:lvlText w:val=""/>
      <w:lvlJc w:val="left"/>
      <w:pPr>
        <w:tabs>
          <w:tab w:val="num" w:pos="1861"/>
        </w:tabs>
        <w:ind w:left="1861" w:hanging="420"/>
      </w:pPr>
      <w:rPr>
        <w:rFonts w:ascii="Wingdings" w:hAnsi="Wingdings" w:hint="default"/>
      </w:rPr>
    </w:lvl>
    <w:lvl w:ilvl="4" w:tplc="FFFFFFFF" w:tentative="1">
      <w:start w:val="1"/>
      <w:numFmt w:val="bullet"/>
      <w:lvlText w:val=""/>
      <w:lvlJc w:val="left"/>
      <w:pPr>
        <w:tabs>
          <w:tab w:val="num" w:pos="2281"/>
        </w:tabs>
        <w:ind w:left="2281" w:hanging="420"/>
      </w:pPr>
      <w:rPr>
        <w:rFonts w:ascii="Wingdings" w:hAnsi="Wingdings" w:hint="default"/>
      </w:rPr>
    </w:lvl>
    <w:lvl w:ilvl="5" w:tplc="FFFFFFFF" w:tentative="1">
      <w:start w:val="1"/>
      <w:numFmt w:val="bullet"/>
      <w:lvlText w:val=""/>
      <w:lvlJc w:val="left"/>
      <w:pPr>
        <w:tabs>
          <w:tab w:val="num" w:pos="2701"/>
        </w:tabs>
        <w:ind w:left="2701" w:hanging="420"/>
      </w:pPr>
      <w:rPr>
        <w:rFonts w:ascii="Wingdings" w:hAnsi="Wingdings" w:hint="default"/>
      </w:rPr>
    </w:lvl>
    <w:lvl w:ilvl="6" w:tplc="FFFFFFFF" w:tentative="1">
      <w:start w:val="1"/>
      <w:numFmt w:val="bullet"/>
      <w:lvlText w:val=""/>
      <w:lvlJc w:val="left"/>
      <w:pPr>
        <w:tabs>
          <w:tab w:val="num" w:pos="3121"/>
        </w:tabs>
        <w:ind w:left="3121" w:hanging="420"/>
      </w:pPr>
      <w:rPr>
        <w:rFonts w:ascii="Wingdings" w:hAnsi="Wingdings" w:hint="default"/>
      </w:rPr>
    </w:lvl>
    <w:lvl w:ilvl="7" w:tplc="FFFFFFFF" w:tentative="1">
      <w:start w:val="1"/>
      <w:numFmt w:val="bullet"/>
      <w:lvlText w:val=""/>
      <w:lvlJc w:val="left"/>
      <w:pPr>
        <w:tabs>
          <w:tab w:val="num" w:pos="3541"/>
        </w:tabs>
        <w:ind w:left="3541" w:hanging="420"/>
      </w:pPr>
      <w:rPr>
        <w:rFonts w:ascii="Wingdings" w:hAnsi="Wingdings" w:hint="default"/>
      </w:rPr>
    </w:lvl>
    <w:lvl w:ilvl="8" w:tplc="FFFFFFFF" w:tentative="1">
      <w:start w:val="1"/>
      <w:numFmt w:val="bullet"/>
      <w:lvlText w:val=""/>
      <w:lvlJc w:val="left"/>
      <w:pPr>
        <w:tabs>
          <w:tab w:val="num" w:pos="3961"/>
        </w:tabs>
        <w:ind w:left="3961" w:hanging="420"/>
      </w:pPr>
      <w:rPr>
        <w:rFonts w:ascii="Wingdings" w:hAnsi="Wingdings" w:hint="default"/>
      </w:rPr>
    </w:lvl>
  </w:abstractNum>
  <w:abstractNum w:abstractNumId="46" w15:restartNumberingAfterBreak="0">
    <w:nsid w:val="245A4B65"/>
    <w:multiLevelType w:val="hybridMultilevel"/>
    <w:tmpl w:val="C6E6F546"/>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47" w15:restartNumberingAfterBreak="0">
    <w:nsid w:val="24756654"/>
    <w:multiLevelType w:val="multilevel"/>
    <w:tmpl w:val="7A20AB64"/>
    <w:lvl w:ilvl="0">
      <w:start w:val="1"/>
      <w:numFmt w:val="chineseCountingThousand"/>
      <w:lvlText w:val="%1、"/>
      <w:lvlJc w:val="left"/>
      <w:pPr>
        <w:tabs>
          <w:tab w:val="num" w:pos="720"/>
        </w:tabs>
        <w:ind w:left="420" w:hanging="420"/>
      </w:pPr>
      <w:rPr>
        <w:rFonts w:hint="eastAsia"/>
      </w:rPr>
    </w:lvl>
    <w:lvl w:ilvl="1">
      <w:start w:val="1"/>
      <w:numFmt w:val="decimal"/>
      <w:suff w:val="nothing"/>
      <w:lvlText w:val="%2. "/>
      <w:lvlJc w:val="left"/>
      <w:pPr>
        <w:ind w:left="0" w:firstLine="0"/>
      </w:pPr>
      <w:rPr>
        <w:rFonts w:hint="eastAsia"/>
      </w:rPr>
    </w:lvl>
    <w:lvl w:ilvl="2">
      <w:start w:val="1"/>
      <w:numFmt w:val="decimal"/>
      <w:lvlText w:val="%3、"/>
      <w:lvlJc w:val="left"/>
      <w:pPr>
        <w:tabs>
          <w:tab w:val="num" w:pos="720"/>
        </w:tabs>
        <w:ind w:left="420" w:hanging="420"/>
      </w:pPr>
      <w:rPr>
        <w:rFonts w:hint="eastAsia"/>
      </w:rPr>
    </w:lvl>
    <w:lvl w:ilvl="3">
      <w:start w:val="1"/>
      <w:numFmt w:val="none"/>
      <w:pStyle w:val="a2"/>
      <w:suff w:val="nothing"/>
      <w:lvlText w:val=""/>
      <w:lvlJc w:val="left"/>
      <w:pPr>
        <w:ind w:left="0" w:firstLine="0"/>
      </w:pPr>
      <w:rPr>
        <w:rFonts w:hint="eastAsia"/>
      </w:rPr>
    </w:lvl>
    <w:lvl w:ilvl="4">
      <w:start w:val="1"/>
      <w:numFmt w:val="chineseCountingThousand"/>
      <w:suff w:val="nothing"/>
      <w:lvlText w:val="%5、"/>
      <w:lvlJc w:val="left"/>
      <w:pPr>
        <w:ind w:left="0" w:firstLine="0"/>
      </w:pPr>
      <w:rPr>
        <w:rFonts w:hint="eastAsia"/>
      </w:rPr>
    </w:lvl>
    <w:lvl w:ilvl="5">
      <w:start w:val="1"/>
      <w:numFmt w:val="decimal"/>
      <w:suff w:val="nothing"/>
      <w:lvlText w:val="%6、"/>
      <w:lvlJc w:val="left"/>
      <w:pPr>
        <w:ind w:left="0" w:firstLine="0"/>
      </w:pPr>
      <w:rPr>
        <w:rFonts w:hint="eastAsia"/>
      </w:rPr>
    </w:lvl>
    <w:lvl w:ilvl="6">
      <w:start w:val="1"/>
      <w:numFmt w:val="none"/>
      <w:suff w:val="nothing"/>
      <w:lvlText w:val=""/>
      <w:lvlJc w:val="left"/>
      <w:pPr>
        <w:ind w:left="0" w:firstLine="0"/>
      </w:pPr>
      <w:rPr>
        <w:rFonts w:hint="eastAsia"/>
      </w:rPr>
    </w:lvl>
    <w:lvl w:ilvl="7">
      <w:start w:val="1"/>
      <w:numFmt w:val="none"/>
      <w:suff w:val="nothing"/>
      <w:lvlText w:val=""/>
      <w:lvlJc w:val="left"/>
      <w:pPr>
        <w:ind w:left="0" w:firstLine="0"/>
      </w:pPr>
      <w:rPr>
        <w:rFonts w:hint="eastAsia"/>
      </w:rPr>
    </w:lvl>
    <w:lvl w:ilvl="8">
      <w:start w:val="1"/>
      <w:numFmt w:val="none"/>
      <w:suff w:val="nothing"/>
      <w:lvlText w:val=""/>
      <w:lvlJc w:val="left"/>
      <w:pPr>
        <w:ind w:left="0" w:firstLine="0"/>
      </w:pPr>
      <w:rPr>
        <w:rFonts w:hint="eastAsia"/>
      </w:rPr>
    </w:lvl>
  </w:abstractNum>
  <w:abstractNum w:abstractNumId="48" w15:restartNumberingAfterBreak="0">
    <w:nsid w:val="25F43C91"/>
    <w:multiLevelType w:val="hybridMultilevel"/>
    <w:tmpl w:val="9B9066D0"/>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49" w15:restartNumberingAfterBreak="0">
    <w:nsid w:val="25F60281"/>
    <w:multiLevelType w:val="hybridMultilevel"/>
    <w:tmpl w:val="640A58D8"/>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50" w15:restartNumberingAfterBreak="0">
    <w:nsid w:val="260265AD"/>
    <w:multiLevelType w:val="multilevel"/>
    <w:tmpl w:val="1CE86A3A"/>
    <w:styleLink w:val="lianxw1"/>
    <w:lvl w:ilvl="0">
      <w:start w:val="1"/>
      <w:numFmt w:val="decimal"/>
      <w:lvlText w:val="%1"/>
      <w:lvlJc w:val="left"/>
      <w:pPr>
        <w:ind w:left="425" w:hanging="425"/>
      </w:pPr>
      <w:rPr>
        <w:rFonts w:hint="eastAsia"/>
      </w:rPr>
    </w:lvl>
    <w:lvl w:ilvl="1">
      <w:start w:val="1"/>
      <w:numFmt w:val="decimal"/>
      <w:lvlText w:val="%1.%2"/>
      <w:lvlJc w:val="left"/>
      <w:pPr>
        <w:ind w:left="992" w:hanging="567"/>
      </w:pPr>
      <w:rPr>
        <w:rFonts w:hint="eastAsia"/>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eastAsia="Arial"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51" w15:restartNumberingAfterBreak="0">
    <w:nsid w:val="262E66C9"/>
    <w:multiLevelType w:val="hybridMultilevel"/>
    <w:tmpl w:val="E75402EA"/>
    <w:lvl w:ilvl="0" w:tplc="0409000B">
      <w:start w:val="1"/>
      <w:numFmt w:val="bullet"/>
      <w:lvlText w:val=""/>
      <w:lvlJc w:val="left"/>
      <w:pPr>
        <w:ind w:left="1200" w:hanging="420"/>
      </w:pPr>
      <w:rPr>
        <w:rFonts w:ascii="Wingdings" w:hAnsi="Wingdings" w:hint="default"/>
      </w:rPr>
    </w:lvl>
    <w:lvl w:ilvl="1" w:tplc="04090003" w:tentative="1">
      <w:start w:val="1"/>
      <w:numFmt w:val="bullet"/>
      <w:lvlText w:val=""/>
      <w:lvlJc w:val="left"/>
      <w:pPr>
        <w:ind w:left="1620" w:hanging="420"/>
      </w:pPr>
      <w:rPr>
        <w:rFonts w:ascii="Wingdings" w:hAnsi="Wingdings" w:hint="default"/>
      </w:rPr>
    </w:lvl>
    <w:lvl w:ilvl="2" w:tplc="04090005" w:tentative="1">
      <w:start w:val="1"/>
      <w:numFmt w:val="bullet"/>
      <w:lvlText w:val=""/>
      <w:lvlJc w:val="left"/>
      <w:pPr>
        <w:ind w:left="2040" w:hanging="420"/>
      </w:pPr>
      <w:rPr>
        <w:rFonts w:ascii="Wingdings" w:hAnsi="Wingdings" w:hint="default"/>
      </w:rPr>
    </w:lvl>
    <w:lvl w:ilvl="3" w:tplc="04090001" w:tentative="1">
      <w:start w:val="1"/>
      <w:numFmt w:val="bullet"/>
      <w:lvlText w:val=""/>
      <w:lvlJc w:val="left"/>
      <w:pPr>
        <w:ind w:left="2460" w:hanging="420"/>
      </w:pPr>
      <w:rPr>
        <w:rFonts w:ascii="Wingdings" w:hAnsi="Wingdings" w:hint="default"/>
      </w:rPr>
    </w:lvl>
    <w:lvl w:ilvl="4" w:tplc="04090003" w:tentative="1">
      <w:start w:val="1"/>
      <w:numFmt w:val="bullet"/>
      <w:lvlText w:val=""/>
      <w:lvlJc w:val="left"/>
      <w:pPr>
        <w:ind w:left="2880" w:hanging="420"/>
      </w:pPr>
      <w:rPr>
        <w:rFonts w:ascii="Wingdings" w:hAnsi="Wingdings" w:hint="default"/>
      </w:rPr>
    </w:lvl>
    <w:lvl w:ilvl="5" w:tplc="04090005" w:tentative="1">
      <w:start w:val="1"/>
      <w:numFmt w:val="bullet"/>
      <w:lvlText w:val=""/>
      <w:lvlJc w:val="left"/>
      <w:pPr>
        <w:ind w:left="3300" w:hanging="420"/>
      </w:pPr>
      <w:rPr>
        <w:rFonts w:ascii="Wingdings" w:hAnsi="Wingdings" w:hint="default"/>
      </w:rPr>
    </w:lvl>
    <w:lvl w:ilvl="6" w:tplc="04090001" w:tentative="1">
      <w:start w:val="1"/>
      <w:numFmt w:val="bullet"/>
      <w:lvlText w:val=""/>
      <w:lvlJc w:val="left"/>
      <w:pPr>
        <w:ind w:left="3720" w:hanging="420"/>
      </w:pPr>
      <w:rPr>
        <w:rFonts w:ascii="Wingdings" w:hAnsi="Wingdings" w:hint="default"/>
      </w:rPr>
    </w:lvl>
    <w:lvl w:ilvl="7" w:tplc="04090003" w:tentative="1">
      <w:start w:val="1"/>
      <w:numFmt w:val="bullet"/>
      <w:lvlText w:val=""/>
      <w:lvlJc w:val="left"/>
      <w:pPr>
        <w:ind w:left="4140" w:hanging="420"/>
      </w:pPr>
      <w:rPr>
        <w:rFonts w:ascii="Wingdings" w:hAnsi="Wingdings" w:hint="default"/>
      </w:rPr>
    </w:lvl>
    <w:lvl w:ilvl="8" w:tplc="04090005" w:tentative="1">
      <w:start w:val="1"/>
      <w:numFmt w:val="bullet"/>
      <w:lvlText w:val=""/>
      <w:lvlJc w:val="left"/>
      <w:pPr>
        <w:ind w:left="4560" w:hanging="420"/>
      </w:pPr>
      <w:rPr>
        <w:rFonts w:ascii="Wingdings" w:hAnsi="Wingdings" w:hint="default"/>
      </w:rPr>
    </w:lvl>
  </w:abstractNum>
  <w:abstractNum w:abstractNumId="52" w15:restartNumberingAfterBreak="0">
    <w:nsid w:val="264D1316"/>
    <w:multiLevelType w:val="hybridMultilevel"/>
    <w:tmpl w:val="C674E18A"/>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53" w15:restartNumberingAfterBreak="0">
    <w:nsid w:val="265A0564"/>
    <w:multiLevelType w:val="hybridMultilevel"/>
    <w:tmpl w:val="EAC2B348"/>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54" w15:restartNumberingAfterBreak="0">
    <w:nsid w:val="287C55C5"/>
    <w:multiLevelType w:val="hybridMultilevel"/>
    <w:tmpl w:val="53BE3746"/>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55" w15:restartNumberingAfterBreak="0">
    <w:nsid w:val="287D74A0"/>
    <w:multiLevelType w:val="hybridMultilevel"/>
    <w:tmpl w:val="F6641DFA"/>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56" w15:restartNumberingAfterBreak="0">
    <w:nsid w:val="294737F6"/>
    <w:multiLevelType w:val="hybridMultilevel"/>
    <w:tmpl w:val="80C6CA58"/>
    <w:lvl w:ilvl="0" w:tplc="8852266E">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57" w15:restartNumberingAfterBreak="0">
    <w:nsid w:val="29945BC3"/>
    <w:multiLevelType w:val="hybridMultilevel"/>
    <w:tmpl w:val="3BBACBD6"/>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58" w15:restartNumberingAfterBreak="0">
    <w:nsid w:val="2A610511"/>
    <w:multiLevelType w:val="hybridMultilevel"/>
    <w:tmpl w:val="97E0D174"/>
    <w:lvl w:ilvl="0" w:tplc="0409000B">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59" w15:restartNumberingAfterBreak="0">
    <w:nsid w:val="2B010350"/>
    <w:multiLevelType w:val="hybridMultilevel"/>
    <w:tmpl w:val="92EE2E76"/>
    <w:lvl w:ilvl="0" w:tplc="0409000B">
      <w:start w:val="1"/>
      <w:numFmt w:val="bullet"/>
      <w:lvlText w:val=""/>
      <w:lvlJc w:val="left"/>
      <w:pPr>
        <w:ind w:left="1006" w:hanging="420"/>
      </w:pPr>
      <w:rPr>
        <w:rFonts w:ascii="Wingdings" w:hAnsi="Wingdings" w:hint="default"/>
      </w:rPr>
    </w:lvl>
    <w:lvl w:ilvl="1" w:tplc="04090003" w:tentative="1">
      <w:start w:val="1"/>
      <w:numFmt w:val="bullet"/>
      <w:lvlText w:val=""/>
      <w:lvlJc w:val="left"/>
      <w:pPr>
        <w:ind w:left="1426" w:hanging="420"/>
      </w:pPr>
      <w:rPr>
        <w:rFonts w:ascii="Wingdings" w:hAnsi="Wingdings" w:hint="default"/>
      </w:rPr>
    </w:lvl>
    <w:lvl w:ilvl="2" w:tplc="04090005" w:tentative="1">
      <w:start w:val="1"/>
      <w:numFmt w:val="bullet"/>
      <w:lvlText w:val=""/>
      <w:lvlJc w:val="left"/>
      <w:pPr>
        <w:ind w:left="1846" w:hanging="420"/>
      </w:pPr>
      <w:rPr>
        <w:rFonts w:ascii="Wingdings" w:hAnsi="Wingdings" w:hint="default"/>
      </w:rPr>
    </w:lvl>
    <w:lvl w:ilvl="3" w:tplc="04090001" w:tentative="1">
      <w:start w:val="1"/>
      <w:numFmt w:val="bullet"/>
      <w:lvlText w:val=""/>
      <w:lvlJc w:val="left"/>
      <w:pPr>
        <w:ind w:left="2266" w:hanging="420"/>
      </w:pPr>
      <w:rPr>
        <w:rFonts w:ascii="Wingdings" w:hAnsi="Wingdings" w:hint="default"/>
      </w:rPr>
    </w:lvl>
    <w:lvl w:ilvl="4" w:tplc="04090003" w:tentative="1">
      <w:start w:val="1"/>
      <w:numFmt w:val="bullet"/>
      <w:lvlText w:val=""/>
      <w:lvlJc w:val="left"/>
      <w:pPr>
        <w:ind w:left="2686" w:hanging="420"/>
      </w:pPr>
      <w:rPr>
        <w:rFonts w:ascii="Wingdings" w:hAnsi="Wingdings" w:hint="default"/>
      </w:rPr>
    </w:lvl>
    <w:lvl w:ilvl="5" w:tplc="04090005" w:tentative="1">
      <w:start w:val="1"/>
      <w:numFmt w:val="bullet"/>
      <w:lvlText w:val=""/>
      <w:lvlJc w:val="left"/>
      <w:pPr>
        <w:ind w:left="3106" w:hanging="420"/>
      </w:pPr>
      <w:rPr>
        <w:rFonts w:ascii="Wingdings" w:hAnsi="Wingdings" w:hint="default"/>
      </w:rPr>
    </w:lvl>
    <w:lvl w:ilvl="6" w:tplc="04090001" w:tentative="1">
      <w:start w:val="1"/>
      <w:numFmt w:val="bullet"/>
      <w:lvlText w:val=""/>
      <w:lvlJc w:val="left"/>
      <w:pPr>
        <w:ind w:left="3526" w:hanging="420"/>
      </w:pPr>
      <w:rPr>
        <w:rFonts w:ascii="Wingdings" w:hAnsi="Wingdings" w:hint="default"/>
      </w:rPr>
    </w:lvl>
    <w:lvl w:ilvl="7" w:tplc="04090003" w:tentative="1">
      <w:start w:val="1"/>
      <w:numFmt w:val="bullet"/>
      <w:lvlText w:val=""/>
      <w:lvlJc w:val="left"/>
      <w:pPr>
        <w:ind w:left="3946" w:hanging="420"/>
      </w:pPr>
      <w:rPr>
        <w:rFonts w:ascii="Wingdings" w:hAnsi="Wingdings" w:hint="default"/>
      </w:rPr>
    </w:lvl>
    <w:lvl w:ilvl="8" w:tplc="04090005" w:tentative="1">
      <w:start w:val="1"/>
      <w:numFmt w:val="bullet"/>
      <w:lvlText w:val=""/>
      <w:lvlJc w:val="left"/>
      <w:pPr>
        <w:ind w:left="4366" w:hanging="420"/>
      </w:pPr>
      <w:rPr>
        <w:rFonts w:ascii="Wingdings" w:hAnsi="Wingdings" w:hint="default"/>
      </w:rPr>
    </w:lvl>
  </w:abstractNum>
  <w:abstractNum w:abstractNumId="60" w15:restartNumberingAfterBreak="0">
    <w:nsid w:val="2CE33891"/>
    <w:multiLevelType w:val="hybridMultilevel"/>
    <w:tmpl w:val="5422EFD6"/>
    <w:lvl w:ilvl="0" w:tplc="C9462644">
      <w:start w:val="1"/>
      <w:numFmt w:val="decimal"/>
      <w:pStyle w:val="c2"/>
      <w:lvlText w:val="%1."/>
      <w:lvlJc w:val="left"/>
      <w:pPr>
        <w:tabs>
          <w:tab w:val="num" w:pos="780"/>
        </w:tabs>
        <w:ind w:left="780" w:hanging="420"/>
      </w:pPr>
      <w:rPr>
        <w:rFonts w:hint="default"/>
      </w:rPr>
    </w:lvl>
    <w:lvl w:ilvl="1" w:tplc="04090003" w:tentative="1">
      <w:start w:val="1"/>
      <w:numFmt w:val="lowerLetter"/>
      <w:lvlText w:val="%2)"/>
      <w:lvlJc w:val="left"/>
      <w:pPr>
        <w:tabs>
          <w:tab w:val="num" w:pos="840"/>
        </w:tabs>
        <w:ind w:left="840" w:hanging="420"/>
      </w:pPr>
    </w:lvl>
    <w:lvl w:ilvl="2" w:tplc="04090005" w:tentative="1">
      <w:start w:val="1"/>
      <w:numFmt w:val="lowerRoman"/>
      <w:lvlText w:val="%3."/>
      <w:lvlJc w:val="right"/>
      <w:pPr>
        <w:tabs>
          <w:tab w:val="num" w:pos="1260"/>
        </w:tabs>
        <w:ind w:left="1260" w:hanging="420"/>
      </w:pPr>
    </w:lvl>
    <w:lvl w:ilvl="3" w:tplc="04090001" w:tentative="1">
      <w:start w:val="1"/>
      <w:numFmt w:val="decimal"/>
      <w:lvlText w:val="%4."/>
      <w:lvlJc w:val="left"/>
      <w:pPr>
        <w:tabs>
          <w:tab w:val="num" w:pos="1680"/>
        </w:tabs>
        <w:ind w:left="1680" w:hanging="420"/>
      </w:pPr>
    </w:lvl>
    <w:lvl w:ilvl="4" w:tplc="04090003" w:tentative="1">
      <w:start w:val="1"/>
      <w:numFmt w:val="lowerLetter"/>
      <w:lvlText w:val="%5)"/>
      <w:lvlJc w:val="left"/>
      <w:pPr>
        <w:tabs>
          <w:tab w:val="num" w:pos="2100"/>
        </w:tabs>
        <w:ind w:left="2100" w:hanging="420"/>
      </w:pPr>
    </w:lvl>
    <w:lvl w:ilvl="5" w:tplc="04090005" w:tentative="1">
      <w:start w:val="1"/>
      <w:numFmt w:val="lowerRoman"/>
      <w:lvlText w:val="%6."/>
      <w:lvlJc w:val="right"/>
      <w:pPr>
        <w:tabs>
          <w:tab w:val="num" w:pos="2520"/>
        </w:tabs>
        <w:ind w:left="2520" w:hanging="420"/>
      </w:pPr>
    </w:lvl>
    <w:lvl w:ilvl="6" w:tplc="04090001" w:tentative="1">
      <w:start w:val="1"/>
      <w:numFmt w:val="decimal"/>
      <w:lvlText w:val="%7."/>
      <w:lvlJc w:val="left"/>
      <w:pPr>
        <w:tabs>
          <w:tab w:val="num" w:pos="2940"/>
        </w:tabs>
        <w:ind w:left="2940" w:hanging="420"/>
      </w:pPr>
    </w:lvl>
    <w:lvl w:ilvl="7" w:tplc="04090003" w:tentative="1">
      <w:start w:val="1"/>
      <w:numFmt w:val="lowerLetter"/>
      <w:lvlText w:val="%8)"/>
      <w:lvlJc w:val="left"/>
      <w:pPr>
        <w:tabs>
          <w:tab w:val="num" w:pos="3360"/>
        </w:tabs>
        <w:ind w:left="3360" w:hanging="420"/>
      </w:pPr>
    </w:lvl>
    <w:lvl w:ilvl="8" w:tplc="04090005" w:tentative="1">
      <w:start w:val="1"/>
      <w:numFmt w:val="lowerRoman"/>
      <w:lvlText w:val="%9."/>
      <w:lvlJc w:val="right"/>
      <w:pPr>
        <w:tabs>
          <w:tab w:val="num" w:pos="3780"/>
        </w:tabs>
        <w:ind w:left="3780" w:hanging="420"/>
      </w:pPr>
    </w:lvl>
  </w:abstractNum>
  <w:abstractNum w:abstractNumId="61" w15:restartNumberingAfterBreak="0">
    <w:nsid w:val="2D391970"/>
    <w:multiLevelType w:val="multilevel"/>
    <w:tmpl w:val="C6BA60E0"/>
    <w:styleLink w:val="aaaaa"/>
    <w:lvl w:ilvl="0">
      <w:start w:val="1"/>
      <w:numFmt w:val="decimal"/>
      <w:lvlText w:val="%1"/>
      <w:lvlJc w:val="left"/>
      <w:pPr>
        <w:ind w:left="425" w:hanging="425"/>
      </w:pPr>
      <w:rPr>
        <w:rFonts w:hint="eastAsia"/>
      </w:rPr>
    </w:lvl>
    <w:lvl w:ilvl="1">
      <w:start w:val="1"/>
      <w:numFmt w:val="decimal"/>
      <w:lvlText w:val="%1.%2"/>
      <w:lvlJc w:val="left"/>
      <w:pPr>
        <w:ind w:left="992" w:hanging="567"/>
      </w:pPr>
      <w:rPr>
        <w:rFonts w:hint="eastAsia"/>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62" w15:restartNumberingAfterBreak="0">
    <w:nsid w:val="2D4155CE"/>
    <w:multiLevelType w:val="hybridMultilevel"/>
    <w:tmpl w:val="021C2ADC"/>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63" w15:restartNumberingAfterBreak="0">
    <w:nsid w:val="2EE11D3C"/>
    <w:multiLevelType w:val="hybridMultilevel"/>
    <w:tmpl w:val="940CFE32"/>
    <w:lvl w:ilvl="0" w:tplc="9DDEE692">
      <w:start w:val="1"/>
      <w:numFmt w:val="bullet"/>
      <w:pStyle w:val="VRTS-BulletText"/>
      <w:lvlText w:val=""/>
      <w:lvlJc w:val="left"/>
      <w:pPr>
        <w:tabs>
          <w:tab w:val="num" w:pos="1080"/>
        </w:tabs>
        <w:ind w:left="1080" w:hanging="360"/>
      </w:pPr>
      <w:rPr>
        <w:rFonts w:ascii="Symbol" w:hAnsi="Symbol" w:hint="default"/>
        <w:color w:val="auto"/>
      </w:rPr>
    </w:lvl>
    <w:lvl w:ilvl="1" w:tplc="095C6A64">
      <w:start w:val="1"/>
      <w:numFmt w:val="bullet"/>
      <w:lvlText w:val="o"/>
      <w:lvlJc w:val="left"/>
      <w:pPr>
        <w:tabs>
          <w:tab w:val="num" w:pos="2160"/>
        </w:tabs>
        <w:ind w:left="2160" w:hanging="360"/>
      </w:pPr>
      <w:rPr>
        <w:rFonts w:ascii="Courier New" w:hAnsi="Courier New" w:hint="default"/>
      </w:rPr>
    </w:lvl>
    <w:lvl w:ilvl="2" w:tplc="E0001B14" w:tentative="1">
      <w:start w:val="1"/>
      <w:numFmt w:val="bullet"/>
      <w:lvlText w:val=""/>
      <w:lvlJc w:val="left"/>
      <w:pPr>
        <w:tabs>
          <w:tab w:val="num" w:pos="2880"/>
        </w:tabs>
        <w:ind w:left="2880" w:hanging="360"/>
      </w:pPr>
      <w:rPr>
        <w:rFonts w:ascii="Wingdings" w:hAnsi="Wingdings" w:hint="default"/>
      </w:rPr>
    </w:lvl>
    <w:lvl w:ilvl="3" w:tplc="20CC92F6" w:tentative="1">
      <w:start w:val="1"/>
      <w:numFmt w:val="bullet"/>
      <w:lvlText w:val=""/>
      <w:lvlJc w:val="left"/>
      <w:pPr>
        <w:tabs>
          <w:tab w:val="num" w:pos="3600"/>
        </w:tabs>
        <w:ind w:left="3600" w:hanging="360"/>
      </w:pPr>
      <w:rPr>
        <w:rFonts w:ascii="Symbol" w:hAnsi="Symbol" w:hint="default"/>
      </w:rPr>
    </w:lvl>
    <w:lvl w:ilvl="4" w:tplc="6A803BA6" w:tentative="1">
      <w:start w:val="1"/>
      <w:numFmt w:val="bullet"/>
      <w:lvlText w:val="o"/>
      <w:lvlJc w:val="left"/>
      <w:pPr>
        <w:tabs>
          <w:tab w:val="num" w:pos="4320"/>
        </w:tabs>
        <w:ind w:left="4320" w:hanging="360"/>
      </w:pPr>
      <w:rPr>
        <w:rFonts w:ascii="Courier New" w:hAnsi="Courier New" w:hint="default"/>
      </w:rPr>
    </w:lvl>
    <w:lvl w:ilvl="5" w:tplc="A300D782" w:tentative="1">
      <w:start w:val="1"/>
      <w:numFmt w:val="bullet"/>
      <w:lvlText w:val=""/>
      <w:lvlJc w:val="left"/>
      <w:pPr>
        <w:tabs>
          <w:tab w:val="num" w:pos="5040"/>
        </w:tabs>
        <w:ind w:left="5040" w:hanging="360"/>
      </w:pPr>
      <w:rPr>
        <w:rFonts w:ascii="Wingdings" w:hAnsi="Wingdings" w:hint="default"/>
      </w:rPr>
    </w:lvl>
    <w:lvl w:ilvl="6" w:tplc="114A9728" w:tentative="1">
      <w:start w:val="1"/>
      <w:numFmt w:val="bullet"/>
      <w:lvlText w:val=""/>
      <w:lvlJc w:val="left"/>
      <w:pPr>
        <w:tabs>
          <w:tab w:val="num" w:pos="5760"/>
        </w:tabs>
        <w:ind w:left="5760" w:hanging="360"/>
      </w:pPr>
      <w:rPr>
        <w:rFonts w:ascii="Symbol" w:hAnsi="Symbol" w:hint="default"/>
      </w:rPr>
    </w:lvl>
    <w:lvl w:ilvl="7" w:tplc="63BA4E3A" w:tentative="1">
      <w:start w:val="1"/>
      <w:numFmt w:val="bullet"/>
      <w:lvlText w:val="o"/>
      <w:lvlJc w:val="left"/>
      <w:pPr>
        <w:tabs>
          <w:tab w:val="num" w:pos="6480"/>
        </w:tabs>
        <w:ind w:left="6480" w:hanging="360"/>
      </w:pPr>
      <w:rPr>
        <w:rFonts w:ascii="Courier New" w:hAnsi="Courier New" w:hint="default"/>
      </w:rPr>
    </w:lvl>
    <w:lvl w:ilvl="8" w:tplc="955A4AE4" w:tentative="1">
      <w:start w:val="1"/>
      <w:numFmt w:val="bullet"/>
      <w:lvlText w:val=""/>
      <w:lvlJc w:val="left"/>
      <w:pPr>
        <w:tabs>
          <w:tab w:val="num" w:pos="7200"/>
        </w:tabs>
        <w:ind w:left="7200" w:hanging="360"/>
      </w:pPr>
      <w:rPr>
        <w:rFonts w:ascii="Wingdings" w:hAnsi="Wingdings" w:hint="default"/>
      </w:rPr>
    </w:lvl>
  </w:abstractNum>
  <w:abstractNum w:abstractNumId="64" w15:restartNumberingAfterBreak="0">
    <w:nsid w:val="2F866AC3"/>
    <w:multiLevelType w:val="hybridMultilevel"/>
    <w:tmpl w:val="36DCFAC0"/>
    <w:lvl w:ilvl="0" w:tplc="5C8E1AA8">
      <w:start w:val="1"/>
      <w:numFmt w:val="bullet"/>
      <w:lvlText w:val=""/>
      <w:lvlJc w:val="left"/>
      <w:pPr>
        <w:ind w:left="900" w:hanging="420"/>
      </w:pPr>
      <w:rPr>
        <w:rFonts w:ascii="Wingdings" w:hAnsi="Wingdings" w:hint="default"/>
      </w:rPr>
    </w:lvl>
    <w:lvl w:ilvl="1" w:tplc="6158E994" w:tentative="1">
      <w:start w:val="1"/>
      <w:numFmt w:val="bullet"/>
      <w:lvlText w:val=""/>
      <w:lvlJc w:val="left"/>
      <w:pPr>
        <w:ind w:left="1320" w:hanging="420"/>
      </w:pPr>
      <w:rPr>
        <w:rFonts w:ascii="Wingdings" w:hAnsi="Wingdings" w:hint="default"/>
      </w:rPr>
    </w:lvl>
    <w:lvl w:ilvl="2" w:tplc="EF8A263C" w:tentative="1">
      <w:start w:val="1"/>
      <w:numFmt w:val="bullet"/>
      <w:lvlText w:val=""/>
      <w:lvlJc w:val="left"/>
      <w:pPr>
        <w:ind w:left="1740" w:hanging="420"/>
      </w:pPr>
      <w:rPr>
        <w:rFonts w:ascii="Wingdings" w:hAnsi="Wingdings" w:hint="default"/>
      </w:rPr>
    </w:lvl>
    <w:lvl w:ilvl="3" w:tplc="4D6A4910" w:tentative="1">
      <w:start w:val="1"/>
      <w:numFmt w:val="bullet"/>
      <w:lvlText w:val=""/>
      <w:lvlJc w:val="left"/>
      <w:pPr>
        <w:ind w:left="2160" w:hanging="420"/>
      </w:pPr>
      <w:rPr>
        <w:rFonts w:ascii="Wingdings" w:hAnsi="Wingdings" w:hint="default"/>
      </w:rPr>
    </w:lvl>
    <w:lvl w:ilvl="4" w:tplc="78B8CC2C" w:tentative="1">
      <w:start w:val="1"/>
      <w:numFmt w:val="bullet"/>
      <w:lvlText w:val=""/>
      <w:lvlJc w:val="left"/>
      <w:pPr>
        <w:ind w:left="2580" w:hanging="420"/>
      </w:pPr>
      <w:rPr>
        <w:rFonts w:ascii="Wingdings" w:hAnsi="Wingdings" w:hint="default"/>
      </w:rPr>
    </w:lvl>
    <w:lvl w:ilvl="5" w:tplc="6F8499F8" w:tentative="1">
      <w:start w:val="1"/>
      <w:numFmt w:val="bullet"/>
      <w:lvlText w:val=""/>
      <w:lvlJc w:val="left"/>
      <w:pPr>
        <w:ind w:left="3000" w:hanging="420"/>
      </w:pPr>
      <w:rPr>
        <w:rFonts w:ascii="Wingdings" w:hAnsi="Wingdings" w:hint="default"/>
      </w:rPr>
    </w:lvl>
    <w:lvl w:ilvl="6" w:tplc="64520F40" w:tentative="1">
      <w:start w:val="1"/>
      <w:numFmt w:val="bullet"/>
      <w:lvlText w:val=""/>
      <w:lvlJc w:val="left"/>
      <w:pPr>
        <w:ind w:left="3420" w:hanging="420"/>
      </w:pPr>
      <w:rPr>
        <w:rFonts w:ascii="Wingdings" w:hAnsi="Wingdings" w:hint="default"/>
      </w:rPr>
    </w:lvl>
    <w:lvl w:ilvl="7" w:tplc="513C0074" w:tentative="1">
      <w:start w:val="1"/>
      <w:numFmt w:val="bullet"/>
      <w:lvlText w:val=""/>
      <w:lvlJc w:val="left"/>
      <w:pPr>
        <w:ind w:left="3840" w:hanging="420"/>
      </w:pPr>
      <w:rPr>
        <w:rFonts w:ascii="Wingdings" w:hAnsi="Wingdings" w:hint="default"/>
      </w:rPr>
    </w:lvl>
    <w:lvl w:ilvl="8" w:tplc="D87A615E" w:tentative="1">
      <w:start w:val="1"/>
      <w:numFmt w:val="bullet"/>
      <w:lvlText w:val=""/>
      <w:lvlJc w:val="left"/>
      <w:pPr>
        <w:ind w:left="4260" w:hanging="420"/>
      </w:pPr>
      <w:rPr>
        <w:rFonts w:ascii="Wingdings" w:hAnsi="Wingdings" w:hint="default"/>
      </w:rPr>
    </w:lvl>
  </w:abstractNum>
  <w:abstractNum w:abstractNumId="65" w15:restartNumberingAfterBreak="0">
    <w:nsid w:val="3088182B"/>
    <w:multiLevelType w:val="hybridMultilevel"/>
    <w:tmpl w:val="BAA6E140"/>
    <w:lvl w:ilvl="0" w:tplc="0409000B">
      <w:start w:val="1"/>
      <w:numFmt w:val="bullet"/>
      <w:lvlText w:val=""/>
      <w:lvlJc w:val="left"/>
      <w:pPr>
        <w:ind w:left="1006" w:hanging="420"/>
      </w:pPr>
      <w:rPr>
        <w:rFonts w:ascii="Wingdings" w:hAnsi="Wingdings" w:hint="default"/>
      </w:rPr>
    </w:lvl>
    <w:lvl w:ilvl="1" w:tplc="04090003" w:tentative="1">
      <w:start w:val="1"/>
      <w:numFmt w:val="bullet"/>
      <w:lvlText w:val=""/>
      <w:lvlJc w:val="left"/>
      <w:pPr>
        <w:ind w:left="1426" w:hanging="420"/>
      </w:pPr>
      <w:rPr>
        <w:rFonts w:ascii="Wingdings" w:hAnsi="Wingdings" w:hint="default"/>
      </w:rPr>
    </w:lvl>
    <w:lvl w:ilvl="2" w:tplc="04090005" w:tentative="1">
      <w:start w:val="1"/>
      <w:numFmt w:val="bullet"/>
      <w:lvlText w:val=""/>
      <w:lvlJc w:val="left"/>
      <w:pPr>
        <w:ind w:left="1846" w:hanging="420"/>
      </w:pPr>
      <w:rPr>
        <w:rFonts w:ascii="Wingdings" w:hAnsi="Wingdings" w:hint="default"/>
      </w:rPr>
    </w:lvl>
    <w:lvl w:ilvl="3" w:tplc="04090001" w:tentative="1">
      <w:start w:val="1"/>
      <w:numFmt w:val="bullet"/>
      <w:lvlText w:val=""/>
      <w:lvlJc w:val="left"/>
      <w:pPr>
        <w:ind w:left="2266" w:hanging="420"/>
      </w:pPr>
      <w:rPr>
        <w:rFonts w:ascii="Wingdings" w:hAnsi="Wingdings" w:hint="default"/>
      </w:rPr>
    </w:lvl>
    <w:lvl w:ilvl="4" w:tplc="04090003" w:tentative="1">
      <w:start w:val="1"/>
      <w:numFmt w:val="bullet"/>
      <w:lvlText w:val=""/>
      <w:lvlJc w:val="left"/>
      <w:pPr>
        <w:ind w:left="2686" w:hanging="420"/>
      </w:pPr>
      <w:rPr>
        <w:rFonts w:ascii="Wingdings" w:hAnsi="Wingdings" w:hint="default"/>
      </w:rPr>
    </w:lvl>
    <w:lvl w:ilvl="5" w:tplc="04090005" w:tentative="1">
      <w:start w:val="1"/>
      <w:numFmt w:val="bullet"/>
      <w:lvlText w:val=""/>
      <w:lvlJc w:val="left"/>
      <w:pPr>
        <w:ind w:left="3106" w:hanging="420"/>
      </w:pPr>
      <w:rPr>
        <w:rFonts w:ascii="Wingdings" w:hAnsi="Wingdings" w:hint="default"/>
      </w:rPr>
    </w:lvl>
    <w:lvl w:ilvl="6" w:tplc="04090001" w:tentative="1">
      <w:start w:val="1"/>
      <w:numFmt w:val="bullet"/>
      <w:lvlText w:val=""/>
      <w:lvlJc w:val="left"/>
      <w:pPr>
        <w:ind w:left="3526" w:hanging="420"/>
      </w:pPr>
      <w:rPr>
        <w:rFonts w:ascii="Wingdings" w:hAnsi="Wingdings" w:hint="default"/>
      </w:rPr>
    </w:lvl>
    <w:lvl w:ilvl="7" w:tplc="04090003" w:tentative="1">
      <w:start w:val="1"/>
      <w:numFmt w:val="bullet"/>
      <w:lvlText w:val=""/>
      <w:lvlJc w:val="left"/>
      <w:pPr>
        <w:ind w:left="3946" w:hanging="420"/>
      </w:pPr>
      <w:rPr>
        <w:rFonts w:ascii="Wingdings" w:hAnsi="Wingdings" w:hint="default"/>
      </w:rPr>
    </w:lvl>
    <w:lvl w:ilvl="8" w:tplc="04090005" w:tentative="1">
      <w:start w:val="1"/>
      <w:numFmt w:val="bullet"/>
      <w:lvlText w:val=""/>
      <w:lvlJc w:val="left"/>
      <w:pPr>
        <w:ind w:left="4366" w:hanging="420"/>
      </w:pPr>
      <w:rPr>
        <w:rFonts w:ascii="Wingdings" w:hAnsi="Wingdings" w:hint="default"/>
      </w:rPr>
    </w:lvl>
  </w:abstractNum>
  <w:abstractNum w:abstractNumId="66" w15:restartNumberingAfterBreak="0">
    <w:nsid w:val="30ED3E5A"/>
    <w:multiLevelType w:val="hybridMultilevel"/>
    <w:tmpl w:val="991C467E"/>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67" w15:restartNumberingAfterBreak="0">
    <w:nsid w:val="316642F6"/>
    <w:multiLevelType w:val="singleLevel"/>
    <w:tmpl w:val="0D76E95C"/>
    <w:lvl w:ilvl="0">
      <w:start w:val="1"/>
      <w:numFmt w:val="decimal"/>
      <w:pStyle w:val="a3"/>
      <w:lvlText w:val="(%1)"/>
      <w:lvlJc w:val="left"/>
      <w:pPr>
        <w:tabs>
          <w:tab w:val="num" w:pos="0"/>
        </w:tabs>
        <w:ind w:left="1134" w:hanging="567"/>
      </w:pPr>
      <w:rPr>
        <w:rFonts w:hint="eastAsia"/>
      </w:rPr>
    </w:lvl>
  </w:abstractNum>
  <w:abstractNum w:abstractNumId="68" w15:restartNumberingAfterBreak="0">
    <w:nsid w:val="32813A0A"/>
    <w:multiLevelType w:val="hybridMultilevel"/>
    <w:tmpl w:val="B87E63E6"/>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69" w15:restartNumberingAfterBreak="0">
    <w:nsid w:val="33CC688B"/>
    <w:multiLevelType w:val="hybridMultilevel"/>
    <w:tmpl w:val="E4F64D6C"/>
    <w:lvl w:ilvl="0" w:tplc="0409000F">
      <w:start w:val="1"/>
      <w:numFmt w:val="decimal"/>
      <w:lvlText w:val="%1."/>
      <w:lvlJc w:val="left"/>
      <w:pPr>
        <w:ind w:left="480" w:hanging="480"/>
      </w:pPr>
    </w:lvl>
    <w:lvl w:ilvl="1" w:tplc="04090019" w:tentative="1">
      <w:start w:val="1"/>
      <w:numFmt w:val="lowerLetter"/>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lowerLetter"/>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lowerLetter"/>
      <w:lvlText w:val="%8)"/>
      <w:lvlJc w:val="left"/>
      <w:pPr>
        <w:ind w:left="3840" w:hanging="480"/>
      </w:pPr>
    </w:lvl>
    <w:lvl w:ilvl="8" w:tplc="0409001B" w:tentative="1">
      <w:start w:val="1"/>
      <w:numFmt w:val="lowerRoman"/>
      <w:lvlText w:val="%9."/>
      <w:lvlJc w:val="right"/>
      <w:pPr>
        <w:ind w:left="4320" w:hanging="480"/>
      </w:pPr>
    </w:lvl>
  </w:abstractNum>
  <w:abstractNum w:abstractNumId="70" w15:restartNumberingAfterBreak="0">
    <w:nsid w:val="35885004"/>
    <w:multiLevelType w:val="hybridMultilevel"/>
    <w:tmpl w:val="785E0E52"/>
    <w:lvl w:ilvl="0" w:tplc="FFFFFFFF">
      <w:start w:val="1"/>
      <w:numFmt w:val="bullet"/>
      <w:pStyle w:val="10"/>
      <w:lvlText w:val=""/>
      <w:lvlJc w:val="left"/>
      <w:pPr>
        <w:tabs>
          <w:tab w:val="num" w:pos="1418"/>
        </w:tabs>
        <w:ind w:left="1418" w:hanging="454"/>
      </w:pPr>
      <w:rPr>
        <w:rFonts w:ascii="Wingdings" w:hAnsi="Wingdings" w:hint="default"/>
      </w:rPr>
    </w:lvl>
    <w:lvl w:ilvl="1" w:tplc="FFFFFFFF" w:tentative="1">
      <w:start w:val="1"/>
      <w:numFmt w:val="bullet"/>
      <w:lvlText w:val=""/>
      <w:lvlJc w:val="left"/>
      <w:pPr>
        <w:tabs>
          <w:tab w:val="num" w:pos="840"/>
        </w:tabs>
        <w:ind w:left="840" w:hanging="420"/>
      </w:pPr>
      <w:rPr>
        <w:rFonts w:ascii="Wingdings" w:hAnsi="Wingdings" w:hint="default"/>
      </w:rPr>
    </w:lvl>
    <w:lvl w:ilvl="2" w:tplc="FFFFFFFF" w:tentative="1">
      <w:start w:val="1"/>
      <w:numFmt w:val="bullet"/>
      <w:lvlText w:val=""/>
      <w:lvlJc w:val="left"/>
      <w:pPr>
        <w:tabs>
          <w:tab w:val="num" w:pos="1260"/>
        </w:tabs>
        <w:ind w:left="1260" w:hanging="420"/>
      </w:pPr>
      <w:rPr>
        <w:rFonts w:ascii="Wingdings" w:hAnsi="Wingdings" w:hint="default"/>
      </w:rPr>
    </w:lvl>
    <w:lvl w:ilvl="3" w:tplc="FFFFFFFF" w:tentative="1">
      <w:start w:val="1"/>
      <w:numFmt w:val="bullet"/>
      <w:lvlText w:val=""/>
      <w:lvlJc w:val="left"/>
      <w:pPr>
        <w:tabs>
          <w:tab w:val="num" w:pos="1680"/>
        </w:tabs>
        <w:ind w:left="1680" w:hanging="420"/>
      </w:pPr>
      <w:rPr>
        <w:rFonts w:ascii="Wingdings" w:hAnsi="Wingdings" w:hint="default"/>
      </w:rPr>
    </w:lvl>
    <w:lvl w:ilvl="4" w:tplc="FFFFFFFF" w:tentative="1">
      <w:start w:val="1"/>
      <w:numFmt w:val="bullet"/>
      <w:lvlText w:val=""/>
      <w:lvlJc w:val="left"/>
      <w:pPr>
        <w:tabs>
          <w:tab w:val="num" w:pos="2100"/>
        </w:tabs>
        <w:ind w:left="2100" w:hanging="420"/>
      </w:pPr>
      <w:rPr>
        <w:rFonts w:ascii="Wingdings" w:hAnsi="Wingdings" w:hint="default"/>
      </w:rPr>
    </w:lvl>
    <w:lvl w:ilvl="5" w:tplc="FFFFFFFF" w:tentative="1">
      <w:start w:val="1"/>
      <w:numFmt w:val="bullet"/>
      <w:lvlText w:val=""/>
      <w:lvlJc w:val="left"/>
      <w:pPr>
        <w:tabs>
          <w:tab w:val="num" w:pos="2520"/>
        </w:tabs>
        <w:ind w:left="2520" w:hanging="420"/>
      </w:pPr>
      <w:rPr>
        <w:rFonts w:ascii="Wingdings" w:hAnsi="Wingdings" w:hint="default"/>
      </w:rPr>
    </w:lvl>
    <w:lvl w:ilvl="6" w:tplc="FFFFFFFF" w:tentative="1">
      <w:start w:val="1"/>
      <w:numFmt w:val="bullet"/>
      <w:lvlText w:val=""/>
      <w:lvlJc w:val="left"/>
      <w:pPr>
        <w:tabs>
          <w:tab w:val="num" w:pos="2940"/>
        </w:tabs>
        <w:ind w:left="2940" w:hanging="420"/>
      </w:pPr>
      <w:rPr>
        <w:rFonts w:ascii="Wingdings" w:hAnsi="Wingdings" w:hint="default"/>
      </w:rPr>
    </w:lvl>
    <w:lvl w:ilvl="7" w:tplc="FFFFFFFF" w:tentative="1">
      <w:start w:val="1"/>
      <w:numFmt w:val="bullet"/>
      <w:lvlText w:val=""/>
      <w:lvlJc w:val="left"/>
      <w:pPr>
        <w:tabs>
          <w:tab w:val="num" w:pos="3360"/>
        </w:tabs>
        <w:ind w:left="3360" w:hanging="420"/>
      </w:pPr>
      <w:rPr>
        <w:rFonts w:ascii="Wingdings" w:hAnsi="Wingdings" w:hint="default"/>
      </w:rPr>
    </w:lvl>
    <w:lvl w:ilvl="8" w:tplc="FFFFFFFF" w:tentative="1">
      <w:start w:val="1"/>
      <w:numFmt w:val="bullet"/>
      <w:lvlText w:val=""/>
      <w:lvlJc w:val="left"/>
      <w:pPr>
        <w:tabs>
          <w:tab w:val="num" w:pos="3780"/>
        </w:tabs>
        <w:ind w:left="3780" w:hanging="420"/>
      </w:pPr>
      <w:rPr>
        <w:rFonts w:ascii="Wingdings" w:hAnsi="Wingdings" w:hint="default"/>
      </w:rPr>
    </w:lvl>
  </w:abstractNum>
  <w:abstractNum w:abstractNumId="71" w15:restartNumberingAfterBreak="0">
    <w:nsid w:val="3600535E"/>
    <w:multiLevelType w:val="multilevel"/>
    <w:tmpl w:val="80F23DEC"/>
    <w:lvl w:ilvl="0">
      <w:start w:val="1"/>
      <w:numFmt w:val="none"/>
      <w:suff w:val="nothing"/>
      <w:lvlText w:val="%1"/>
      <w:lvlJc w:val="left"/>
      <w:pPr>
        <w:ind w:left="0" w:firstLine="0"/>
      </w:pPr>
      <w:rPr>
        <w:rFonts w:ascii="Times New Roman" w:hAnsi="Times New Roman" w:hint="default"/>
        <w:b/>
        <w:i w:val="0"/>
        <w:sz w:val="21"/>
      </w:rPr>
    </w:lvl>
    <w:lvl w:ilvl="1">
      <w:start w:val="1"/>
      <w:numFmt w:val="decimal"/>
      <w:suff w:val="nothing"/>
      <w:lvlText w:val="%1%2　"/>
      <w:lvlJc w:val="left"/>
      <w:pPr>
        <w:ind w:left="0" w:firstLine="0"/>
      </w:pPr>
      <w:rPr>
        <w:rFonts w:ascii="黑体" w:eastAsia="黑体" w:hAnsi="Times New Roman" w:hint="eastAsia"/>
        <w:b w:val="0"/>
        <w:i w:val="0"/>
        <w:sz w:val="21"/>
      </w:rPr>
    </w:lvl>
    <w:lvl w:ilvl="2">
      <w:start w:val="1"/>
      <w:numFmt w:val="decimal"/>
      <w:pStyle w:val="a4"/>
      <w:suff w:val="nothing"/>
      <w:lvlText w:val="%1%2.%3　"/>
      <w:lvlJc w:val="left"/>
      <w:pPr>
        <w:ind w:left="0" w:firstLine="0"/>
      </w:pPr>
      <w:rPr>
        <w:rFonts w:ascii="黑体" w:eastAsia="黑体" w:hAnsi="Times New Roman" w:hint="eastAsia"/>
        <w:b w:val="0"/>
        <w:i w:val="0"/>
        <w:sz w:val="21"/>
      </w:rPr>
    </w:lvl>
    <w:lvl w:ilvl="3">
      <w:start w:val="1"/>
      <w:numFmt w:val="decimal"/>
      <w:suff w:val="nothing"/>
      <w:lvlText w:val="%1%2.%3.%4　"/>
      <w:lvlJc w:val="left"/>
      <w:pPr>
        <w:ind w:left="0" w:firstLine="0"/>
      </w:pPr>
      <w:rPr>
        <w:rFonts w:ascii="黑体" w:eastAsia="黑体" w:hAnsi="Times New Roman" w:hint="eastAsia"/>
        <w:b w:val="0"/>
        <w:i w:val="0"/>
        <w:sz w:val="21"/>
      </w:rPr>
    </w:lvl>
    <w:lvl w:ilvl="4">
      <w:start w:val="1"/>
      <w:numFmt w:val="decimal"/>
      <w:suff w:val="nothing"/>
      <w:lvlText w:val="%1%2.%3.%4.%5　"/>
      <w:lvlJc w:val="left"/>
      <w:pPr>
        <w:ind w:left="0" w:firstLine="0"/>
      </w:pPr>
      <w:rPr>
        <w:rFonts w:ascii="黑体" w:eastAsia="黑体" w:hAnsi="Times New Roman" w:hint="eastAsia"/>
        <w:b w:val="0"/>
        <w:i w:val="0"/>
        <w:sz w:val="21"/>
      </w:rPr>
    </w:lvl>
    <w:lvl w:ilvl="5">
      <w:start w:val="1"/>
      <w:numFmt w:val="decimal"/>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num" w:pos="4351"/>
        </w:tabs>
        <w:ind w:left="3969" w:hanging="1418"/>
      </w:pPr>
      <w:rPr>
        <w:rFonts w:hint="eastAsia"/>
      </w:rPr>
    </w:lvl>
    <w:lvl w:ilvl="8">
      <w:start w:val="1"/>
      <w:numFmt w:val="decimal"/>
      <w:lvlText w:val="%1.%2.%3.%4.%5.%6.%7.%8.%9"/>
      <w:lvlJc w:val="left"/>
      <w:pPr>
        <w:tabs>
          <w:tab w:val="num" w:pos="4777"/>
        </w:tabs>
        <w:ind w:left="4677" w:hanging="1700"/>
      </w:pPr>
      <w:rPr>
        <w:rFonts w:hint="eastAsia"/>
      </w:rPr>
    </w:lvl>
  </w:abstractNum>
  <w:abstractNum w:abstractNumId="72" w15:restartNumberingAfterBreak="0">
    <w:nsid w:val="361E6272"/>
    <w:multiLevelType w:val="multilevel"/>
    <w:tmpl w:val="361E6272"/>
    <w:lvl w:ilvl="0">
      <w:start w:val="1"/>
      <w:numFmt w:val="bullet"/>
      <w:lvlText w:val=""/>
      <w:lvlJc w:val="left"/>
      <w:pPr>
        <w:ind w:left="1060" w:hanging="420"/>
      </w:pPr>
      <w:rPr>
        <w:rFonts w:ascii="Wingdings" w:hAnsi="Wingdings" w:hint="default"/>
      </w:rPr>
    </w:lvl>
    <w:lvl w:ilvl="1">
      <w:start w:val="1"/>
      <w:numFmt w:val="bullet"/>
      <w:lvlText w:val=""/>
      <w:lvlJc w:val="left"/>
      <w:pPr>
        <w:ind w:left="1480" w:hanging="420"/>
      </w:pPr>
      <w:rPr>
        <w:rFonts w:ascii="Wingdings" w:hAnsi="Wingdings" w:hint="default"/>
      </w:rPr>
    </w:lvl>
    <w:lvl w:ilvl="2">
      <w:start w:val="1"/>
      <w:numFmt w:val="bullet"/>
      <w:lvlText w:val=""/>
      <w:lvlJc w:val="left"/>
      <w:pPr>
        <w:ind w:left="1900" w:hanging="420"/>
      </w:pPr>
      <w:rPr>
        <w:rFonts w:ascii="Wingdings" w:hAnsi="Wingdings" w:hint="default"/>
      </w:rPr>
    </w:lvl>
    <w:lvl w:ilvl="3">
      <w:start w:val="1"/>
      <w:numFmt w:val="bullet"/>
      <w:lvlText w:val=""/>
      <w:lvlJc w:val="left"/>
      <w:pPr>
        <w:ind w:left="2320" w:hanging="420"/>
      </w:pPr>
      <w:rPr>
        <w:rFonts w:ascii="Wingdings" w:hAnsi="Wingdings" w:hint="default"/>
      </w:rPr>
    </w:lvl>
    <w:lvl w:ilvl="4">
      <w:start w:val="1"/>
      <w:numFmt w:val="bullet"/>
      <w:lvlText w:val=""/>
      <w:lvlJc w:val="left"/>
      <w:pPr>
        <w:ind w:left="2740" w:hanging="420"/>
      </w:pPr>
      <w:rPr>
        <w:rFonts w:ascii="Wingdings" w:hAnsi="Wingdings" w:hint="default"/>
      </w:rPr>
    </w:lvl>
    <w:lvl w:ilvl="5">
      <w:start w:val="1"/>
      <w:numFmt w:val="bullet"/>
      <w:lvlText w:val=""/>
      <w:lvlJc w:val="left"/>
      <w:pPr>
        <w:ind w:left="3160" w:hanging="420"/>
      </w:pPr>
      <w:rPr>
        <w:rFonts w:ascii="Wingdings" w:hAnsi="Wingdings" w:hint="default"/>
      </w:rPr>
    </w:lvl>
    <w:lvl w:ilvl="6">
      <w:start w:val="1"/>
      <w:numFmt w:val="bullet"/>
      <w:lvlText w:val=""/>
      <w:lvlJc w:val="left"/>
      <w:pPr>
        <w:ind w:left="3580" w:hanging="420"/>
      </w:pPr>
      <w:rPr>
        <w:rFonts w:ascii="Wingdings" w:hAnsi="Wingdings" w:hint="default"/>
      </w:rPr>
    </w:lvl>
    <w:lvl w:ilvl="7">
      <w:start w:val="1"/>
      <w:numFmt w:val="bullet"/>
      <w:lvlText w:val=""/>
      <w:lvlJc w:val="left"/>
      <w:pPr>
        <w:ind w:left="4000" w:hanging="420"/>
      </w:pPr>
      <w:rPr>
        <w:rFonts w:ascii="Wingdings" w:hAnsi="Wingdings" w:hint="default"/>
      </w:rPr>
    </w:lvl>
    <w:lvl w:ilvl="8">
      <w:start w:val="1"/>
      <w:numFmt w:val="bullet"/>
      <w:lvlText w:val=""/>
      <w:lvlJc w:val="left"/>
      <w:pPr>
        <w:ind w:left="4420" w:hanging="420"/>
      </w:pPr>
      <w:rPr>
        <w:rFonts w:ascii="Wingdings" w:hAnsi="Wingdings" w:hint="default"/>
      </w:rPr>
    </w:lvl>
  </w:abstractNum>
  <w:abstractNum w:abstractNumId="73" w15:restartNumberingAfterBreak="0">
    <w:nsid w:val="374E6200"/>
    <w:multiLevelType w:val="hybridMultilevel"/>
    <w:tmpl w:val="EF4247B8"/>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74" w15:restartNumberingAfterBreak="0">
    <w:nsid w:val="37C256F2"/>
    <w:multiLevelType w:val="multilevel"/>
    <w:tmpl w:val="7D4437C6"/>
    <w:lvl w:ilvl="0">
      <w:start w:val="1"/>
      <w:numFmt w:val="decimal"/>
      <w:pStyle w:val="11"/>
      <w:lvlText w:val="%1."/>
      <w:lvlJc w:val="left"/>
      <w:pPr>
        <w:ind w:left="425" w:hanging="425"/>
      </w:pPr>
      <w:rPr>
        <w:rFonts w:hint="eastAsia"/>
      </w:rPr>
    </w:lvl>
    <w:lvl w:ilvl="1">
      <w:start w:val="1"/>
      <w:numFmt w:val="decimal"/>
      <w:pStyle w:val="21"/>
      <w:lvlText w:val="%1.%2."/>
      <w:lvlJc w:val="left"/>
      <w:pPr>
        <w:ind w:left="709" w:hanging="567"/>
      </w:pPr>
      <w:rPr>
        <w:rFonts w:hint="eastAsia"/>
      </w:rPr>
    </w:lvl>
    <w:lvl w:ilvl="2">
      <w:start w:val="1"/>
      <w:numFmt w:val="decimal"/>
      <w:pStyle w:val="30"/>
      <w:lvlText w:val="%1.%2.%3."/>
      <w:lvlJc w:val="left"/>
      <w:pPr>
        <w:ind w:left="709" w:hanging="709"/>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28"/>
        <w:szCs w:val="0"/>
        <w:u w:val="none"/>
        <w:vertAlign w:val="baseline"/>
        <w:em w:val="none"/>
      </w:rPr>
    </w:lvl>
    <w:lvl w:ilvl="3">
      <w:start w:val="1"/>
      <w:numFmt w:val="decimal"/>
      <w:pStyle w:val="4"/>
      <w:lvlText w:val="%1.%2.%3.%4."/>
      <w:lvlJc w:val="left"/>
      <w:pPr>
        <w:ind w:left="851" w:hanging="851"/>
      </w:pPr>
      <w:rPr>
        <w:rFonts w:hint="eastAsia"/>
      </w:rPr>
    </w:lvl>
    <w:lvl w:ilvl="4">
      <w:start w:val="1"/>
      <w:numFmt w:val="decimal"/>
      <w:pStyle w:val="5"/>
      <w:lvlText w:val="%1.%2.%3.%4.%5."/>
      <w:lvlJc w:val="left"/>
      <w:pPr>
        <w:ind w:left="992" w:hanging="992"/>
      </w:pPr>
      <w:rPr>
        <w:rFonts w:hint="eastAsia"/>
      </w:rPr>
    </w:lvl>
    <w:lvl w:ilvl="5">
      <w:start w:val="1"/>
      <w:numFmt w:val="decimal"/>
      <w:pStyle w:val="6"/>
      <w:lvlText w:val="%1.%2.%3.%4.%5.%6."/>
      <w:lvlJc w:val="left"/>
      <w:pPr>
        <w:ind w:left="1134" w:hanging="1134"/>
      </w:pPr>
      <w:rPr>
        <w:rFonts w:hint="eastAsia"/>
      </w:rPr>
    </w:lvl>
    <w:lvl w:ilvl="6">
      <w:start w:val="1"/>
      <w:numFmt w:val="decimal"/>
      <w:pStyle w:val="7"/>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75" w15:restartNumberingAfterBreak="0">
    <w:nsid w:val="37CE0A1F"/>
    <w:multiLevelType w:val="hybridMultilevel"/>
    <w:tmpl w:val="FAE6D672"/>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76" w15:restartNumberingAfterBreak="0">
    <w:nsid w:val="37D94618"/>
    <w:multiLevelType w:val="multilevel"/>
    <w:tmpl w:val="15F843F2"/>
    <w:lvl w:ilvl="0">
      <w:start w:val="1"/>
      <w:numFmt w:val="chineseCountingThousand"/>
      <w:pStyle w:val="1H1ddheading1dh11L1Heading1h11stlevelh11"/>
      <w:suff w:val="nothing"/>
      <w:lvlText w:val="%1、  "/>
      <w:lvlJc w:val="left"/>
      <w:pPr>
        <w:ind w:left="431" w:hanging="431"/>
      </w:pPr>
      <w:rPr>
        <w:rFonts w:ascii="Times New Roman" w:eastAsia="黑体" w:hAnsi="Times New Roman" w:hint="default"/>
        <w:b/>
        <w:i w:val="0"/>
        <w:sz w:val="36"/>
        <w:szCs w:val="36"/>
      </w:rPr>
    </w:lvl>
    <w:lvl w:ilvl="1">
      <w:start w:val="1"/>
      <w:numFmt w:val="decimal"/>
      <w:pStyle w:val="2H2h22Header2l2Level2Headheading2H2normalfull"/>
      <w:isLgl/>
      <w:suff w:val="nothing"/>
      <w:lvlText w:val="%1.%2 "/>
      <w:lvlJc w:val="left"/>
      <w:pPr>
        <w:ind w:left="1134" w:hanging="1134"/>
      </w:pPr>
      <w:rPr>
        <w:rFonts w:ascii="Times New Roman" w:eastAsia="宋体" w:hAnsi="Times New Roman" w:hint="default"/>
        <w:b/>
        <w:i w:val="0"/>
        <w:snapToGrid/>
        <w:color w:val="auto"/>
        <w:spacing w:val="20"/>
        <w:kern w:val="2"/>
        <w:sz w:val="32"/>
        <w:szCs w:val="32"/>
        <w:lang w:val="en-US"/>
      </w:rPr>
    </w:lvl>
    <w:lvl w:ilvl="2">
      <w:start w:val="1"/>
      <w:numFmt w:val="decimal"/>
      <w:pStyle w:val="3Heading3-oldH33h3Heading3hidden2hh31h32Sect"/>
      <w:isLgl/>
      <w:lvlText w:val="%1.%2.%3"/>
      <w:lvlJc w:val="left"/>
      <w:pPr>
        <w:tabs>
          <w:tab w:val="num" w:pos="851"/>
        </w:tabs>
        <w:ind w:left="851" w:hanging="851"/>
      </w:pPr>
      <w:rPr>
        <w:rFonts w:ascii="Times New Roman" w:eastAsia="黑体" w:hAnsi="Times New Roman" w:hint="default"/>
        <w:b/>
        <w:i w:val="0"/>
        <w:color w:val="auto"/>
        <w:sz w:val="30"/>
        <w:szCs w:val="30"/>
      </w:rPr>
    </w:lvl>
    <w:lvl w:ilvl="3">
      <w:start w:val="1"/>
      <w:numFmt w:val="decimal"/>
      <w:pStyle w:val="4H4h44thlevel4dashddashhead4Head4114thl"/>
      <w:isLgl/>
      <w:suff w:val="nothing"/>
      <w:lvlText w:val="%1.%2.%3.%4  "/>
      <w:lvlJc w:val="left"/>
      <w:pPr>
        <w:ind w:left="1134" w:hanging="1134"/>
      </w:pPr>
      <w:rPr>
        <w:rFonts w:ascii="Times New Roman" w:eastAsia="宋体" w:hAnsi="Times New Roman" w:hint="default"/>
        <w:b/>
        <w:i w:val="0"/>
        <w:sz w:val="28"/>
        <w:szCs w:val="28"/>
      </w:rPr>
    </w:lvl>
    <w:lvl w:ilvl="4">
      <w:start w:val="1"/>
      <w:numFmt w:val="decimal"/>
      <w:pStyle w:val="5H5dsddITTt5PAPicoSection5H5-Heading5h5l5hea"/>
      <w:isLgl/>
      <w:suff w:val="nothing"/>
      <w:lvlText w:val="%1.%2.%3.%4.%5 "/>
      <w:lvlJc w:val="left"/>
      <w:pPr>
        <w:ind w:left="1418" w:hanging="1418"/>
      </w:pPr>
      <w:rPr>
        <w:rFonts w:ascii="Times New Roman" w:eastAsia="黑体" w:hAnsi="Times New Roman" w:hint="default"/>
        <w:b/>
        <w:i w:val="0"/>
        <w:sz w:val="24"/>
        <w:szCs w:val="24"/>
      </w:rPr>
    </w:lvl>
    <w:lvl w:ilvl="5">
      <w:start w:val="1"/>
      <w:numFmt w:val="decimal"/>
      <w:pStyle w:val="6H6PIM6BOD466"/>
      <w:isLgl/>
      <w:suff w:val="nothing"/>
      <w:lvlText w:val="%1.%2.%3.%4.%5.%6"/>
      <w:lvlJc w:val="left"/>
      <w:pPr>
        <w:ind w:left="1701" w:hanging="1701"/>
      </w:pPr>
      <w:rPr>
        <w:rFonts w:ascii="Times New Roman" w:eastAsia="宋体" w:hAnsi="Times New Roman" w:hint="default"/>
        <w:b/>
        <w:i w:val="0"/>
        <w:sz w:val="21"/>
        <w:szCs w:val="21"/>
      </w:rPr>
    </w:lvl>
    <w:lvl w:ilvl="6">
      <w:start w:val="1"/>
      <w:numFmt w:val="none"/>
      <w:suff w:val="nothing"/>
      <w:lvlText w:val=""/>
      <w:lvlJc w:val="left"/>
      <w:pPr>
        <w:ind w:left="200" w:firstLine="0"/>
      </w:pPr>
      <w:rPr>
        <w:rFonts w:hint="eastAsia"/>
      </w:rPr>
    </w:lvl>
    <w:lvl w:ilvl="7">
      <w:start w:val="1"/>
      <w:numFmt w:val="none"/>
      <w:suff w:val="nothing"/>
      <w:lvlText w:val=""/>
      <w:lvlJc w:val="left"/>
      <w:pPr>
        <w:ind w:left="200" w:firstLine="0"/>
      </w:pPr>
      <w:rPr>
        <w:rFonts w:hint="eastAsia"/>
      </w:rPr>
    </w:lvl>
    <w:lvl w:ilvl="8">
      <w:start w:val="1"/>
      <w:numFmt w:val="none"/>
      <w:suff w:val="nothing"/>
      <w:lvlText w:val=""/>
      <w:lvlJc w:val="left"/>
      <w:pPr>
        <w:ind w:left="200" w:firstLine="0"/>
      </w:pPr>
      <w:rPr>
        <w:rFonts w:hint="eastAsia"/>
      </w:rPr>
    </w:lvl>
  </w:abstractNum>
  <w:abstractNum w:abstractNumId="77" w15:restartNumberingAfterBreak="0">
    <w:nsid w:val="37F2005E"/>
    <w:multiLevelType w:val="hybridMultilevel"/>
    <w:tmpl w:val="41C8FAA6"/>
    <w:lvl w:ilvl="0" w:tplc="FFFFFFFF">
      <w:start w:val="1"/>
      <w:numFmt w:val="bullet"/>
      <w:pStyle w:val="12"/>
      <w:lvlText w:val=""/>
      <w:lvlJc w:val="left"/>
      <w:pPr>
        <w:tabs>
          <w:tab w:val="num" w:pos="601"/>
        </w:tabs>
        <w:ind w:left="601" w:hanging="420"/>
      </w:pPr>
      <w:rPr>
        <w:rFonts w:ascii="Wingdings" w:hAnsi="Wingdings" w:hint="default"/>
      </w:rPr>
    </w:lvl>
    <w:lvl w:ilvl="1" w:tplc="FFFFFFFF">
      <w:start w:val="1"/>
      <w:numFmt w:val="bullet"/>
      <w:lvlText w:val=""/>
      <w:lvlJc w:val="left"/>
      <w:pPr>
        <w:tabs>
          <w:tab w:val="num" w:pos="1021"/>
        </w:tabs>
        <w:ind w:left="1021" w:hanging="420"/>
      </w:pPr>
      <w:rPr>
        <w:rFonts w:ascii="Wingdings" w:hAnsi="Wingdings" w:hint="default"/>
      </w:rPr>
    </w:lvl>
    <w:lvl w:ilvl="2" w:tplc="FFFFFFFF">
      <w:start w:val="1"/>
      <w:numFmt w:val="bullet"/>
      <w:lvlText w:val=""/>
      <w:lvlJc w:val="left"/>
      <w:pPr>
        <w:tabs>
          <w:tab w:val="num" w:pos="1441"/>
        </w:tabs>
        <w:ind w:left="1441" w:hanging="420"/>
      </w:pPr>
      <w:rPr>
        <w:rFonts w:ascii="Wingdings" w:hAnsi="Wingdings" w:hint="default"/>
      </w:rPr>
    </w:lvl>
    <w:lvl w:ilvl="3" w:tplc="FFFFFFFF" w:tentative="1">
      <w:start w:val="1"/>
      <w:numFmt w:val="bullet"/>
      <w:lvlText w:val=""/>
      <w:lvlJc w:val="left"/>
      <w:pPr>
        <w:tabs>
          <w:tab w:val="num" w:pos="1861"/>
        </w:tabs>
        <w:ind w:left="1861" w:hanging="420"/>
      </w:pPr>
      <w:rPr>
        <w:rFonts w:ascii="Wingdings" w:hAnsi="Wingdings" w:hint="default"/>
      </w:rPr>
    </w:lvl>
    <w:lvl w:ilvl="4" w:tplc="FFFFFFFF" w:tentative="1">
      <w:start w:val="1"/>
      <w:numFmt w:val="bullet"/>
      <w:lvlText w:val=""/>
      <w:lvlJc w:val="left"/>
      <w:pPr>
        <w:tabs>
          <w:tab w:val="num" w:pos="2281"/>
        </w:tabs>
        <w:ind w:left="2281" w:hanging="420"/>
      </w:pPr>
      <w:rPr>
        <w:rFonts w:ascii="Wingdings" w:hAnsi="Wingdings" w:hint="default"/>
      </w:rPr>
    </w:lvl>
    <w:lvl w:ilvl="5" w:tplc="FFFFFFFF" w:tentative="1">
      <w:start w:val="1"/>
      <w:numFmt w:val="bullet"/>
      <w:lvlText w:val=""/>
      <w:lvlJc w:val="left"/>
      <w:pPr>
        <w:tabs>
          <w:tab w:val="num" w:pos="2701"/>
        </w:tabs>
        <w:ind w:left="2701" w:hanging="420"/>
      </w:pPr>
      <w:rPr>
        <w:rFonts w:ascii="Wingdings" w:hAnsi="Wingdings" w:hint="default"/>
      </w:rPr>
    </w:lvl>
    <w:lvl w:ilvl="6" w:tplc="FFFFFFFF" w:tentative="1">
      <w:start w:val="1"/>
      <w:numFmt w:val="bullet"/>
      <w:lvlText w:val=""/>
      <w:lvlJc w:val="left"/>
      <w:pPr>
        <w:tabs>
          <w:tab w:val="num" w:pos="3121"/>
        </w:tabs>
        <w:ind w:left="3121" w:hanging="420"/>
      </w:pPr>
      <w:rPr>
        <w:rFonts w:ascii="Wingdings" w:hAnsi="Wingdings" w:hint="default"/>
      </w:rPr>
    </w:lvl>
    <w:lvl w:ilvl="7" w:tplc="FFFFFFFF" w:tentative="1">
      <w:start w:val="1"/>
      <w:numFmt w:val="bullet"/>
      <w:lvlText w:val=""/>
      <w:lvlJc w:val="left"/>
      <w:pPr>
        <w:tabs>
          <w:tab w:val="num" w:pos="3541"/>
        </w:tabs>
        <w:ind w:left="3541" w:hanging="420"/>
      </w:pPr>
      <w:rPr>
        <w:rFonts w:ascii="Wingdings" w:hAnsi="Wingdings" w:hint="default"/>
      </w:rPr>
    </w:lvl>
    <w:lvl w:ilvl="8" w:tplc="FFFFFFFF" w:tentative="1">
      <w:start w:val="1"/>
      <w:numFmt w:val="bullet"/>
      <w:lvlText w:val=""/>
      <w:lvlJc w:val="left"/>
      <w:pPr>
        <w:tabs>
          <w:tab w:val="num" w:pos="3961"/>
        </w:tabs>
        <w:ind w:left="3961" w:hanging="420"/>
      </w:pPr>
      <w:rPr>
        <w:rFonts w:ascii="Wingdings" w:hAnsi="Wingdings" w:hint="default"/>
      </w:rPr>
    </w:lvl>
  </w:abstractNum>
  <w:abstractNum w:abstractNumId="78" w15:restartNumberingAfterBreak="0">
    <w:nsid w:val="382D5577"/>
    <w:multiLevelType w:val="hybridMultilevel"/>
    <w:tmpl w:val="F314F6F2"/>
    <w:lvl w:ilvl="0" w:tplc="0409000B">
      <w:start w:val="1"/>
      <w:numFmt w:val="bullet"/>
      <w:pStyle w:val="22"/>
      <w:lvlText w:val=""/>
      <w:lvlJc w:val="left"/>
      <w:pPr>
        <w:tabs>
          <w:tab w:val="num" w:pos="1838"/>
        </w:tabs>
        <w:ind w:left="1838" w:hanging="420"/>
      </w:pPr>
      <w:rPr>
        <w:rFonts w:ascii="Wingdings" w:hAnsi="Wingdings" w:hint="default"/>
      </w:rPr>
    </w:lvl>
    <w:lvl w:ilvl="1" w:tplc="04090019" w:tentative="1">
      <w:start w:val="1"/>
      <w:numFmt w:val="bullet"/>
      <w:lvlText w:val=""/>
      <w:lvlJc w:val="left"/>
      <w:pPr>
        <w:tabs>
          <w:tab w:val="num" w:pos="2258"/>
        </w:tabs>
        <w:ind w:left="2258" w:hanging="420"/>
      </w:pPr>
      <w:rPr>
        <w:rFonts w:ascii="Wingdings" w:hAnsi="Wingdings" w:hint="default"/>
      </w:rPr>
    </w:lvl>
    <w:lvl w:ilvl="2" w:tplc="0409001B" w:tentative="1">
      <w:start w:val="1"/>
      <w:numFmt w:val="bullet"/>
      <w:lvlText w:val=""/>
      <w:lvlJc w:val="left"/>
      <w:pPr>
        <w:tabs>
          <w:tab w:val="num" w:pos="2678"/>
        </w:tabs>
        <w:ind w:left="2678" w:hanging="420"/>
      </w:pPr>
      <w:rPr>
        <w:rFonts w:ascii="Wingdings" w:hAnsi="Wingdings" w:hint="default"/>
      </w:rPr>
    </w:lvl>
    <w:lvl w:ilvl="3" w:tplc="0409000F" w:tentative="1">
      <w:start w:val="1"/>
      <w:numFmt w:val="bullet"/>
      <w:lvlText w:val=""/>
      <w:lvlJc w:val="left"/>
      <w:pPr>
        <w:tabs>
          <w:tab w:val="num" w:pos="3098"/>
        </w:tabs>
        <w:ind w:left="3098" w:hanging="420"/>
      </w:pPr>
      <w:rPr>
        <w:rFonts w:ascii="Wingdings" w:hAnsi="Wingdings" w:hint="default"/>
      </w:rPr>
    </w:lvl>
    <w:lvl w:ilvl="4" w:tplc="04090019" w:tentative="1">
      <w:start w:val="1"/>
      <w:numFmt w:val="bullet"/>
      <w:lvlText w:val=""/>
      <w:lvlJc w:val="left"/>
      <w:pPr>
        <w:tabs>
          <w:tab w:val="num" w:pos="3518"/>
        </w:tabs>
        <w:ind w:left="3518" w:hanging="420"/>
      </w:pPr>
      <w:rPr>
        <w:rFonts w:ascii="Wingdings" w:hAnsi="Wingdings" w:hint="default"/>
      </w:rPr>
    </w:lvl>
    <w:lvl w:ilvl="5" w:tplc="0409001B" w:tentative="1">
      <w:start w:val="1"/>
      <w:numFmt w:val="bullet"/>
      <w:lvlText w:val=""/>
      <w:lvlJc w:val="left"/>
      <w:pPr>
        <w:tabs>
          <w:tab w:val="num" w:pos="3938"/>
        </w:tabs>
        <w:ind w:left="3938" w:hanging="420"/>
      </w:pPr>
      <w:rPr>
        <w:rFonts w:ascii="Wingdings" w:hAnsi="Wingdings" w:hint="default"/>
      </w:rPr>
    </w:lvl>
    <w:lvl w:ilvl="6" w:tplc="0409000F" w:tentative="1">
      <w:start w:val="1"/>
      <w:numFmt w:val="bullet"/>
      <w:lvlText w:val=""/>
      <w:lvlJc w:val="left"/>
      <w:pPr>
        <w:tabs>
          <w:tab w:val="num" w:pos="4358"/>
        </w:tabs>
        <w:ind w:left="4358" w:hanging="420"/>
      </w:pPr>
      <w:rPr>
        <w:rFonts w:ascii="Wingdings" w:hAnsi="Wingdings" w:hint="default"/>
      </w:rPr>
    </w:lvl>
    <w:lvl w:ilvl="7" w:tplc="04090019" w:tentative="1">
      <w:start w:val="1"/>
      <w:numFmt w:val="bullet"/>
      <w:lvlText w:val=""/>
      <w:lvlJc w:val="left"/>
      <w:pPr>
        <w:tabs>
          <w:tab w:val="num" w:pos="4778"/>
        </w:tabs>
        <w:ind w:left="4778" w:hanging="420"/>
      </w:pPr>
      <w:rPr>
        <w:rFonts w:ascii="Wingdings" w:hAnsi="Wingdings" w:hint="default"/>
      </w:rPr>
    </w:lvl>
    <w:lvl w:ilvl="8" w:tplc="0409001B" w:tentative="1">
      <w:start w:val="1"/>
      <w:numFmt w:val="bullet"/>
      <w:lvlText w:val=""/>
      <w:lvlJc w:val="left"/>
      <w:pPr>
        <w:tabs>
          <w:tab w:val="num" w:pos="5198"/>
        </w:tabs>
        <w:ind w:left="5198" w:hanging="420"/>
      </w:pPr>
      <w:rPr>
        <w:rFonts w:ascii="Wingdings" w:hAnsi="Wingdings" w:hint="default"/>
      </w:rPr>
    </w:lvl>
  </w:abstractNum>
  <w:abstractNum w:abstractNumId="79" w15:restartNumberingAfterBreak="0">
    <w:nsid w:val="399721AE"/>
    <w:multiLevelType w:val="hybridMultilevel"/>
    <w:tmpl w:val="90C41A9E"/>
    <w:lvl w:ilvl="0" w:tplc="04090001">
      <w:start w:val="1"/>
      <w:numFmt w:val="bullet"/>
      <w:lvlText w:val=""/>
      <w:lvlJc w:val="left"/>
      <w:pPr>
        <w:ind w:left="980" w:hanging="420"/>
      </w:pPr>
      <w:rPr>
        <w:rFonts w:ascii="Wingdings" w:hAnsi="Wingdings" w:hint="default"/>
      </w:rPr>
    </w:lvl>
    <w:lvl w:ilvl="1" w:tplc="04090003" w:tentative="1">
      <w:start w:val="1"/>
      <w:numFmt w:val="bullet"/>
      <w:lvlText w:val=""/>
      <w:lvlJc w:val="left"/>
      <w:pPr>
        <w:ind w:left="1400" w:hanging="420"/>
      </w:pPr>
      <w:rPr>
        <w:rFonts w:ascii="Wingdings" w:hAnsi="Wingdings" w:hint="default"/>
      </w:rPr>
    </w:lvl>
    <w:lvl w:ilvl="2" w:tplc="04090005" w:tentative="1">
      <w:start w:val="1"/>
      <w:numFmt w:val="bullet"/>
      <w:lvlText w:val=""/>
      <w:lvlJc w:val="left"/>
      <w:pPr>
        <w:ind w:left="1820" w:hanging="420"/>
      </w:pPr>
      <w:rPr>
        <w:rFonts w:ascii="Wingdings" w:hAnsi="Wingdings" w:hint="default"/>
      </w:rPr>
    </w:lvl>
    <w:lvl w:ilvl="3" w:tplc="04090001" w:tentative="1">
      <w:start w:val="1"/>
      <w:numFmt w:val="bullet"/>
      <w:lvlText w:val=""/>
      <w:lvlJc w:val="left"/>
      <w:pPr>
        <w:ind w:left="2240" w:hanging="420"/>
      </w:pPr>
      <w:rPr>
        <w:rFonts w:ascii="Wingdings" w:hAnsi="Wingdings" w:hint="default"/>
      </w:rPr>
    </w:lvl>
    <w:lvl w:ilvl="4" w:tplc="04090003" w:tentative="1">
      <w:start w:val="1"/>
      <w:numFmt w:val="bullet"/>
      <w:lvlText w:val=""/>
      <w:lvlJc w:val="left"/>
      <w:pPr>
        <w:ind w:left="2660" w:hanging="420"/>
      </w:pPr>
      <w:rPr>
        <w:rFonts w:ascii="Wingdings" w:hAnsi="Wingdings" w:hint="default"/>
      </w:rPr>
    </w:lvl>
    <w:lvl w:ilvl="5" w:tplc="04090005" w:tentative="1">
      <w:start w:val="1"/>
      <w:numFmt w:val="bullet"/>
      <w:lvlText w:val=""/>
      <w:lvlJc w:val="left"/>
      <w:pPr>
        <w:ind w:left="3080" w:hanging="420"/>
      </w:pPr>
      <w:rPr>
        <w:rFonts w:ascii="Wingdings" w:hAnsi="Wingdings" w:hint="default"/>
      </w:rPr>
    </w:lvl>
    <w:lvl w:ilvl="6" w:tplc="04090001" w:tentative="1">
      <w:start w:val="1"/>
      <w:numFmt w:val="bullet"/>
      <w:lvlText w:val=""/>
      <w:lvlJc w:val="left"/>
      <w:pPr>
        <w:ind w:left="3500" w:hanging="420"/>
      </w:pPr>
      <w:rPr>
        <w:rFonts w:ascii="Wingdings" w:hAnsi="Wingdings" w:hint="default"/>
      </w:rPr>
    </w:lvl>
    <w:lvl w:ilvl="7" w:tplc="04090003" w:tentative="1">
      <w:start w:val="1"/>
      <w:numFmt w:val="bullet"/>
      <w:lvlText w:val=""/>
      <w:lvlJc w:val="left"/>
      <w:pPr>
        <w:ind w:left="3920" w:hanging="420"/>
      </w:pPr>
      <w:rPr>
        <w:rFonts w:ascii="Wingdings" w:hAnsi="Wingdings" w:hint="default"/>
      </w:rPr>
    </w:lvl>
    <w:lvl w:ilvl="8" w:tplc="04090005" w:tentative="1">
      <w:start w:val="1"/>
      <w:numFmt w:val="bullet"/>
      <w:lvlText w:val=""/>
      <w:lvlJc w:val="left"/>
      <w:pPr>
        <w:ind w:left="4340" w:hanging="420"/>
      </w:pPr>
      <w:rPr>
        <w:rFonts w:ascii="Wingdings" w:hAnsi="Wingdings" w:hint="default"/>
      </w:rPr>
    </w:lvl>
  </w:abstractNum>
  <w:abstractNum w:abstractNumId="80" w15:restartNumberingAfterBreak="0">
    <w:nsid w:val="3A8A7C9E"/>
    <w:multiLevelType w:val="multilevel"/>
    <w:tmpl w:val="77521DC2"/>
    <w:styleLink w:val="ssss"/>
    <w:lvl w:ilvl="0">
      <w:start w:val="1"/>
      <w:numFmt w:val="decimal"/>
      <w:lvlText w:val="%1"/>
      <w:lvlJc w:val="left"/>
      <w:pPr>
        <w:ind w:left="425" w:hanging="425"/>
      </w:pPr>
      <w:rPr>
        <w:rFonts w:hint="eastAsia"/>
      </w:rPr>
    </w:lvl>
    <w:lvl w:ilvl="1">
      <w:start w:val="1"/>
      <w:numFmt w:val="decimal"/>
      <w:lvlText w:val="%1.%2"/>
      <w:lvlJc w:val="left"/>
      <w:pPr>
        <w:ind w:left="425" w:hanging="425"/>
      </w:pPr>
      <w:rPr>
        <w:rFonts w:hint="eastAsia"/>
      </w:rPr>
    </w:lvl>
    <w:lvl w:ilvl="2">
      <w:start w:val="1"/>
      <w:numFmt w:val="decimal"/>
      <w:lvlText w:val="%1.%2.%3"/>
      <w:lvlJc w:val="left"/>
      <w:pPr>
        <w:ind w:left="425" w:hanging="425"/>
      </w:pPr>
      <w:rPr>
        <w:rFonts w:hint="eastAsia"/>
      </w:rPr>
    </w:lvl>
    <w:lvl w:ilvl="3">
      <w:start w:val="1"/>
      <w:numFmt w:val="decimal"/>
      <w:lvlText w:val="%1.%2.%3.%4"/>
      <w:lvlJc w:val="left"/>
      <w:pPr>
        <w:ind w:left="425" w:hanging="425"/>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81" w15:restartNumberingAfterBreak="0">
    <w:nsid w:val="3A9931CB"/>
    <w:multiLevelType w:val="hybridMultilevel"/>
    <w:tmpl w:val="049C41F2"/>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82" w15:restartNumberingAfterBreak="0">
    <w:nsid w:val="3BC64E8B"/>
    <w:multiLevelType w:val="hybridMultilevel"/>
    <w:tmpl w:val="56FEA7A0"/>
    <w:lvl w:ilvl="0" w:tplc="BAEC91C2">
      <w:start w:val="1"/>
      <w:numFmt w:val="decimal"/>
      <w:pStyle w:val="a5"/>
      <w:lvlText w:val="(%1)"/>
      <w:lvlJc w:val="left"/>
      <w:pPr>
        <w:tabs>
          <w:tab w:val="num" w:pos="0"/>
        </w:tabs>
        <w:ind w:left="0" w:firstLine="425"/>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83" w15:restartNumberingAfterBreak="0">
    <w:nsid w:val="3C293E25"/>
    <w:multiLevelType w:val="hybridMultilevel"/>
    <w:tmpl w:val="8A9E6D7C"/>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84" w15:restartNumberingAfterBreak="0">
    <w:nsid w:val="3C386AD4"/>
    <w:multiLevelType w:val="hybridMultilevel"/>
    <w:tmpl w:val="1980BB6E"/>
    <w:lvl w:ilvl="0" w:tplc="0409000B">
      <w:start w:val="1"/>
      <w:numFmt w:val="bullet"/>
      <w:lvlText w:val=""/>
      <w:lvlJc w:val="left"/>
      <w:pPr>
        <w:ind w:left="529" w:hanging="420"/>
      </w:pPr>
      <w:rPr>
        <w:rFonts w:ascii="Wingdings" w:hAnsi="Wingdings" w:hint="default"/>
      </w:rPr>
    </w:lvl>
    <w:lvl w:ilvl="1" w:tplc="FFFFFFFF" w:tentative="1">
      <w:start w:val="1"/>
      <w:numFmt w:val="bullet"/>
      <w:lvlText w:val=""/>
      <w:lvlJc w:val="left"/>
      <w:pPr>
        <w:ind w:left="949" w:hanging="420"/>
      </w:pPr>
      <w:rPr>
        <w:rFonts w:ascii="Wingdings" w:hAnsi="Wingdings" w:hint="default"/>
      </w:rPr>
    </w:lvl>
    <w:lvl w:ilvl="2" w:tplc="FFFFFFFF" w:tentative="1">
      <w:start w:val="1"/>
      <w:numFmt w:val="bullet"/>
      <w:lvlText w:val=""/>
      <w:lvlJc w:val="left"/>
      <w:pPr>
        <w:ind w:left="1369" w:hanging="420"/>
      </w:pPr>
      <w:rPr>
        <w:rFonts w:ascii="Wingdings" w:hAnsi="Wingdings" w:hint="default"/>
      </w:rPr>
    </w:lvl>
    <w:lvl w:ilvl="3" w:tplc="FFFFFFFF" w:tentative="1">
      <w:start w:val="1"/>
      <w:numFmt w:val="bullet"/>
      <w:lvlText w:val=""/>
      <w:lvlJc w:val="left"/>
      <w:pPr>
        <w:ind w:left="1789" w:hanging="420"/>
      </w:pPr>
      <w:rPr>
        <w:rFonts w:ascii="Wingdings" w:hAnsi="Wingdings" w:hint="default"/>
      </w:rPr>
    </w:lvl>
    <w:lvl w:ilvl="4" w:tplc="FFFFFFFF" w:tentative="1">
      <w:start w:val="1"/>
      <w:numFmt w:val="bullet"/>
      <w:lvlText w:val=""/>
      <w:lvlJc w:val="left"/>
      <w:pPr>
        <w:ind w:left="2209" w:hanging="420"/>
      </w:pPr>
      <w:rPr>
        <w:rFonts w:ascii="Wingdings" w:hAnsi="Wingdings" w:hint="default"/>
      </w:rPr>
    </w:lvl>
    <w:lvl w:ilvl="5" w:tplc="FFFFFFFF" w:tentative="1">
      <w:start w:val="1"/>
      <w:numFmt w:val="bullet"/>
      <w:lvlText w:val=""/>
      <w:lvlJc w:val="left"/>
      <w:pPr>
        <w:ind w:left="2629" w:hanging="420"/>
      </w:pPr>
      <w:rPr>
        <w:rFonts w:ascii="Wingdings" w:hAnsi="Wingdings" w:hint="default"/>
      </w:rPr>
    </w:lvl>
    <w:lvl w:ilvl="6" w:tplc="FFFFFFFF" w:tentative="1">
      <w:start w:val="1"/>
      <w:numFmt w:val="bullet"/>
      <w:lvlText w:val=""/>
      <w:lvlJc w:val="left"/>
      <w:pPr>
        <w:ind w:left="3049" w:hanging="420"/>
      </w:pPr>
      <w:rPr>
        <w:rFonts w:ascii="Wingdings" w:hAnsi="Wingdings" w:hint="default"/>
      </w:rPr>
    </w:lvl>
    <w:lvl w:ilvl="7" w:tplc="FFFFFFFF" w:tentative="1">
      <w:start w:val="1"/>
      <w:numFmt w:val="bullet"/>
      <w:lvlText w:val=""/>
      <w:lvlJc w:val="left"/>
      <w:pPr>
        <w:ind w:left="3469" w:hanging="420"/>
      </w:pPr>
      <w:rPr>
        <w:rFonts w:ascii="Wingdings" w:hAnsi="Wingdings" w:hint="default"/>
      </w:rPr>
    </w:lvl>
    <w:lvl w:ilvl="8" w:tplc="FFFFFFFF" w:tentative="1">
      <w:start w:val="1"/>
      <w:numFmt w:val="bullet"/>
      <w:lvlText w:val=""/>
      <w:lvlJc w:val="left"/>
      <w:pPr>
        <w:ind w:left="3889" w:hanging="420"/>
      </w:pPr>
      <w:rPr>
        <w:rFonts w:ascii="Wingdings" w:hAnsi="Wingdings" w:hint="default"/>
      </w:rPr>
    </w:lvl>
  </w:abstractNum>
  <w:abstractNum w:abstractNumId="85" w15:restartNumberingAfterBreak="0">
    <w:nsid w:val="3CBA7840"/>
    <w:multiLevelType w:val="hybridMultilevel"/>
    <w:tmpl w:val="212E68BE"/>
    <w:lvl w:ilvl="0" w:tplc="F1780A38">
      <w:start w:val="1"/>
      <w:numFmt w:val="decimal"/>
      <w:pStyle w:val="8"/>
      <w:lvlText w:val="%1.1.1.1.1"/>
      <w:lvlJc w:val="righ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6" w15:restartNumberingAfterBreak="0">
    <w:nsid w:val="3D2B5121"/>
    <w:multiLevelType w:val="hybridMultilevel"/>
    <w:tmpl w:val="F036D02C"/>
    <w:lvl w:ilvl="0" w:tplc="FFFFFFFF">
      <w:start w:val="1"/>
      <w:numFmt w:val="bullet"/>
      <w:pStyle w:val="a6"/>
      <w:lvlText w:val=""/>
      <w:lvlJc w:val="left"/>
      <w:pPr>
        <w:tabs>
          <w:tab w:val="num" w:pos="902"/>
        </w:tabs>
        <w:ind w:left="420" w:firstLine="0"/>
      </w:pPr>
      <w:rPr>
        <w:rFonts w:ascii="Wingdings" w:hAnsi="Wingdings" w:hint="default"/>
        <w:sz w:val="21"/>
        <w:szCs w:val="21"/>
      </w:rPr>
    </w:lvl>
    <w:lvl w:ilvl="1" w:tplc="FFFFFFFF">
      <w:start w:val="1"/>
      <w:numFmt w:val="bullet"/>
      <w:lvlText w:val=""/>
      <w:lvlJc w:val="left"/>
      <w:pPr>
        <w:tabs>
          <w:tab w:val="num" w:pos="1260"/>
        </w:tabs>
        <w:ind w:left="1260" w:hanging="420"/>
      </w:pPr>
      <w:rPr>
        <w:rFonts w:ascii="Wingdings" w:hAnsi="Wingdings" w:hint="default"/>
      </w:rPr>
    </w:lvl>
    <w:lvl w:ilvl="2" w:tplc="FFFFFFFF">
      <w:start w:val="1"/>
      <w:numFmt w:val="bullet"/>
      <w:lvlText w:val=""/>
      <w:lvlJc w:val="left"/>
      <w:pPr>
        <w:tabs>
          <w:tab w:val="num" w:pos="1680"/>
        </w:tabs>
        <w:ind w:left="1680" w:hanging="420"/>
      </w:pPr>
      <w:rPr>
        <w:rFonts w:ascii="Wingdings" w:hAnsi="Wingdings" w:hint="default"/>
      </w:rPr>
    </w:lvl>
    <w:lvl w:ilvl="3" w:tplc="FFFFFFFF">
      <w:start w:val="1"/>
      <w:numFmt w:val="bullet"/>
      <w:lvlText w:val=""/>
      <w:lvlJc w:val="left"/>
      <w:pPr>
        <w:tabs>
          <w:tab w:val="num" w:pos="2100"/>
        </w:tabs>
        <w:ind w:left="2100" w:hanging="420"/>
      </w:pPr>
      <w:rPr>
        <w:rFonts w:ascii="Wingdings" w:hAnsi="Wingdings" w:hint="default"/>
      </w:rPr>
    </w:lvl>
    <w:lvl w:ilvl="4" w:tplc="FFFFFFFF" w:tentative="1">
      <w:start w:val="1"/>
      <w:numFmt w:val="bullet"/>
      <w:lvlText w:val=""/>
      <w:lvlJc w:val="left"/>
      <w:pPr>
        <w:tabs>
          <w:tab w:val="num" w:pos="2520"/>
        </w:tabs>
        <w:ind w:left="2520" w:hanging="420"/>
      </w:pPr>
      <w:rPr>
        <w:rFonts w:ascii="Wingdings" w:hAnsi="Wingdings" w:hint="default"/>
      </w:rPr>
    </w:lvl>
    <w:lvl w:ilvl="5" w:tplc="FFFFFFFF" w:tentative="1">
      <w:start w:val="1"/>
      <w:numFmt w:val="bullet"/>
      <w:lvlText w:val=""/>
      <w:lvlJc w:val="left"/>
      <w:pPr>
        <w:tabs>
          <w:tab w:val="num" w:pos="2940"/>
        </w:tabs>
        <w:ind w:left="2940" w:hanging="420"/>
      </w:pPr>
      <w:rPr>
        <w:rFonts w:ascii="Wingdings" w:hAnsi="Wingdings" w:hint="default"/>
      </w:rPr>
    </w:lvl>
    <w:lvl w:ilvl="6" w:tplc="FFFFFFFF" w:tentative="1">
      <w:start w:val="1"/>
      <w:numFmt w:val="bullet"/>
      <w:lvlText w:val=""/>
      <w:lvlJc w:val="left"/>
      <w:pPr>
        <w:tabs>
          <w:tab w:val="num" w:pos="3360"/>
        </w:tabs>
        <w:ind w:left="3360" w:hanging="420"/>
      </w:pPr>
      <w:rPr>
        <w:rFonts w:ascii="Wingdings" w:hAnsi="Wingdings" w:hint="default"/>
      </w:rPr>
    </w:lvl>
    <w:lvl w:ilvl="7" w:tplc="FFFFFFFF" w:tentative="1">
      <w:start w:val="1"/>
      <w:numFmt w:val="bullet"/>
      <w:lvlText w:val=""/>
      <w:lvlJc w:val="left"/>
      <w:pPr>
        <w:tabs>
          <w:tab w:val="num" w:pos="3780"/>
        </w:tabs>
        <w:ind w:left="3780" w:hanging="420"/>
      </w:pPr>
      <w:rPr>
        <w:rFonts w:ascii="Wingdings" w:hAnsi="Wingdings" w:hint="default"/>
      </w:rPr>
    </w:lvl>
    <w:lvl w:ilvl="8" w:tplc="FFFFFFFF" w:tentative="1">
      <w:start w:val="1"/>
      <w:numFmt w:val="bullet"/>
      <w:lvlText w:val=""/>
      <w:lvlJc w:val="left"/>
      <w:pPr>
        <w:tabs>
          <w:tab w:val="num" w:pos="4200"/>
        </w:tabs>
        <w:ind w:left="4200" w:hanging="420"/>
      </w:pPr>
      <w:rPr>
        <w:rFonts w:ascii="Wingdings" w:hAnsi="Wingdings" w:hint="default"/>
      </w:rPr>
    </w:lvl>
  </w:abstractNum>
  <w:abstractNum w:abstractNumId="87" w15:restartNumberingAfterBreak="0">
    <w:nsid w:val="3FE15451"/>
    <w:multiLevelType w:val="hybridMultilevel"/>
    <w:tmpl w:val="C9FA0112"/>
    <w:lvl w:ilvl="0" w:tplc="6560A736">
      <w:start w:val="1"/>
      <w:numFmt w:val="decimal"/>
      <w:pStyle w:val="QB11111"/>
      <w:lvlText w:val="%1、"/>
      <w:lvlJc w:val="left"/>
      <w:pPr>
        <w:ind w:left="1364" w:hanging="372"/>
      </w:pPr>
      <w:rPr>
        <w:rFonts w:hint="default"/>
      </w:rPr>
    </w:lvl>
    <w:lvl w:ilvl="1" w:tplc="04090019" w:tentative="1">
      <w:start w:val="1"/>
      <w:numFmt w:val="lowerLetter"/>
      <w:lvlText w:val="%2)"/>
      <w:lvlJc w:val="left"/>
      <w:pPr>
        <w:ind w:left="1832" w:hanging="420"/>
      </w:pPr>
    </w:lvl>
    <w:lvl w:ilvl="2" w:tplc="0409001B" w:tentative="1">
      <w:start w:val="1"/>
      <w:numFmt w:val="lowerRoman"/>
      <w:lvlText w:val="%3."/>
      <w:lvlJc w:val="right"/>
      <w:pPr>
        <w:ind w:left="2252" w:hanging="420"/>
      </w:pPr>
    </w:lvl>
    <w:lvl w:ilvl="3" w:tplc="0409000F" w:tentative="1">
      <w:start w:val="1"/>
      <w:numFmt w:val="decimal"/>
      <w:lvlText w:val="%4."/>
      <w:lvlJc w:val="left"/>
      <w:pPr>
        <w:ind w:left="2672" w:hanging="420"/>
      </w:pPr>
    </w:lvl>
    <w:lvl w:ilvl="4" w:tplc="04090019" w:tentative="1">
      <w:start w:val="1"/>
      <w:numFmt w:val="lowerLetter"/>
      <w:lvlText w:val="%5)"/>
      <w:lvlJc w:val="left"/>
      <w:pPr>
        <w:ind w:left="3092" w:hanging="420"/>
      </w:pPr>
    </w:lvl>
    <w:lvl w:ilvl="5" w:tplc="0409001B" w:tentative="1">
      <w:start w:val="1"/>
      <w:numFmt w:val="lowerRoman"/>
      <w:lvlText w:val="%6."/>
      <w:lvlJc w:val="right"/>
      <w:pPr>
        <w:ind w:left="3512" w:hanging="420"/>
      </w:pPr>
    </w:lvl>
    <w:lvl w:ilvl="6" w:tplc="0409000F" w:tentative="1">
      <w:start w:val="1"/>
      <w:numFmt w:val="decimal"/>
      <w:lvlText w:val="%7."/>
      <w:lvlJc w:val="left"/>
      <w:pPr>
        <w:ind w:left="3932" w:hanging="420"/>
      </w:pPr>
    </w:lvl>
    <w:lvl w:ilvl="7" w:tplc="04090019" w:tentative="1">
      <w:start w:val="1"/>
      <w:numFmt w:val="lowerLetter"/>
      <w:lvlText w:val="%8)"/>
      <w:lvlJc w:val="left"/>
      <w:pPr>
        <w:ind w:left="4352" w:hanging="420"/>
      </w:pPr>
    </w:lvl>
    <w:lvl w:ilvl="8" w:tplc="0409001B" w:tentative="1">
      <w:start w:val="1"/>
      <w:numFmt w:val="lowerRoman"/>
      <w:lvlText w:val="%9."/>
      <w:lvlJc w:val="right"/>
      <w:pPr>
        <w:ind w:left="4772" w:hanging="420"/>
      </w:pPr>
    </w:lvl>
  </w:abstractNum>
  <w:abstractNum w:abstractNumId="88" w15:restartNumberingAfterBreak="0">
    <w:nsid w:val="415E06FE"/>
    <w:multiLevelType w:val="hybridMultilevel"/>
    <w:tmpl w:val="EF8C639E"/>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89" w15:restartNumberingAfterBreak="0">
    <w:nsid w:val="41A10F31"/>
    <w:multiLevelType w:val="hybridMultilevel"/>
    <w:tmpl w:val="ECAAD9FE"/>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90" w15:restartNumberingAfterBreak="0">
    <w:nsid w:val="41E705E3"/>
    <w:multiLevelType w:val="hybridMultilevel"/>
    <w:tmpl w:val="FC16753E"/>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91" w15:restartNumberingAfterBreak="0">
    <w:nsid w:val="42366222"/>
    <w:multiLevelType w:val="hybridMultilevel"/>
    <w:tmpl w:val="FBE4018A"/>
    <w:lvl w:ilvl="0" w:tplc="0409000B">
      <w:start w:val="1"/>
      <w:numFmt w:val="bullet"/>
      <w:lvlText w:val=""/>
      <w:lvlJc w:val="left"/>
      <w:pPr>
        <w:ind w:left="1006" w:hanging="420"/>
      </w:pPr>
      <w:rPr>
        <w:rFonts w:ascii="Wingdings" w:hAnsi="Wingdings" w:hint="default"/>
      </w:rPr>
    </w:lvl>
    <w:lvl w:ilvl="1" w:tplc="04090003" w:tentative="1">
      <w:start w:val="1"/>
      <w:numFmt w:val="bullet"/>
      <w:lvlText w:val=""/>
      <w:lvlJc w:val="left"/>
      <w:pPr>
        <w:ind w:left="1426" w:hanging="420"/>
      </w:pPr>
      <w:rPr>
        <w:rFonts w:ascii="Wingdings" w:hAnsi="Wingdings" w:hint="default"/>
      </w:rPr>
    </w:lvl>
    <w:lvl w:ilvl="2" w:tplc="04090005" w:tentative="1">
      <w:start w:val="1"/>
      <w:numFmt w:val="bullet"/>
      <w:lvlText w:val=""/>
      <w:lvlJc w:val="left"/>
      <w:pPr>
        <w:ind w:left="1846" w:hanging="420"/>
      </w:pPr>
      <w:rPr>
        <w:rFonts w:ascii="Wingdings" w:hAnsi="Wingdings" w:hint="default"/>
      </w:rPr>
    </w:lvl>
    <w:lvl w:ilvl="3" w:tplc="04090001" w:tentative="1">
      <w:start w:val="1"/>
      <w:numFmt w:val="bullet"/>
      <w:lvlText w:val=""/>
      <w:lvlJc w:val="left"/>
      <w:pPr>
        <w:ind w:left="2266" w:hanging="420"/>
      </w:pPr>
      <w:rPr>
        <w:rFonts w:ascii="Wingdings" w:hAnsi="Wingdings" w:hint="default"/>
      </w:rPr>
    </w:lvl>
    <w:lvl w:ilvl="4" w:tplc="04090003" w:tentative="1">
      <w:start w:val="1"/>
      <w:numFmt w:val="bullet"/>
      <w:lvlText w:val=""/>
      <w:lvlJc w:val="left"/>
      <w:pPr>
        <w:ind w:left="2686" w:hanging="420"/>
      </w:pPr>
      <w:rPr>
        <w:rFonts w:ascii="Wingdings" w:hAnsi="Wingdings" w:hint="default"/>
      </w:rPr>
    </w:lvl>
    <w:lvl w:ilvl="5" w:tplc="04090005" w:tentative="1">
      <w:start w:val="1"/>
      <w:numFmt w:val="bullet"/>
      <w:lvlText w:val=""/>
      <w:lvlJc w:val="left"/>
      <w:pPr>
        <w:ind w:left="3106" w:hanging="420"/>
      </w:pPr>
      <w:rPr>
        <w:rFonts w:ascii="Wingdings" w:hAnsi="Wingdings" w:hint="default"/>
      </w:rPr>
    </w:lvl>
    <w:lvl w:ilvl="6" w:tplc="04090001" w:tentative="1">
      <w:start w:val="1"/>
      <w:numFmt w:val="bullet"/>
      <w:lvlText w:val=""/>
      <w:lvlJc w:val="left"/>
      <w:pPr>
        <w:ind w:left="3526" w:hanging="420"/>
      </w:pPr>
      <w:rPr>
        <w:rFonts w:ascii="Wingdings" w:hAnsi="Wingdings" w:hint="default"/>
      </w:rPr>
    </w:lvl>
    <w:lvl w:ilvl="7" w:tplc="04090003" w:tentative="1">
      <w:start w:val="1"/>
      <w:numFmt w:val="bullet"/>
      <w:lvlText w:val=""/>
      <w:lvlJc w:val="left"/>
      <w:pPr>
        <w:ind w:left="3946" w:hanging="420"/>
      </w:pPr>
      <w:rPr>
        <w:rFonts w:ascii="Wingdings" w:hAnsi="Wingdings" w:hint="default"/>
      </w:rPr>
    </w:lvl>
    <w:lvl w:ilvl="8" w:tplc="04090005" w:tentative="1">
      <w:start w:val="1"/>
      <w:numFmt w:val="bullet"/>
      <w:lvlText w:val=""/>
      <w:lvlJc w:val="left"/>
      <w:pPr>
        <w:ind w:left="4366" w:hanging="420"/>
      </w:pPr>
      <w:rPr>
        <w:rFonts w:ascii="Wingdings" w:hAnsi="Wingdings" w:hint="default"/>
      </w:rPr>
    </w:lvl>
  </w:abstractNum>
  <w:abstractNum w:abstractNumId="92" w15:restartNumberingAfterBreak="0">
    <w:nsid w:val="42FE570A"/>
    <w:multiLevelType w:val="multilevel"/>
    <w:tmpl w:val="11FEBED6"/>
    <w:lvl w:ilvl="0">
      <w:start w:val="1"/>
      <w:numFmt w:val="decimal"/>
      <w:suff w:val="nothing"/>
      <w:lvlText w:val="%1  "/>
      <w:lvlJc w:val="left"/>
      <w:rPr>
        <w:rFonts w:ascii="Arial" w:eastAsia="黑体" w:hAnsi="Arial" w:cs="Times New Roman" w:hint="default"/>
        <w:b w:val="0"/>
        <w:i w:val="0"/>
        <w:sz w:val="36"/>
        <w:szCs w:val="36"/>
      </w:rPr>
    </w:lvl>
    <w:lvl w:ilvl="1">
      <w:start w:val="1"/>
      <w:numFmt w:val="decimal"/>
      <w:suff w:val="nothing"/>
      <w:lvlText w:val="%1.%2  "/>
      <w:lvlJc w:val="left"/>
      <w:rPr>
        <w:rFonts w:ascii="Arial" w:hAnsi="Arial" w:cs="Times New Roman" w:hint="default"/>
        <w:b w:val="0"/>
        <w:i w:val="0"/>
        <w:sz w:val="30"/>
        <w:szCs w:val="30"/>
      </w:rPr>
    </w:lvl>
    <w:lvl w:ilvl="2">
      <w:start w:val="1"/>
      <w:numFmt w:val="decimal"/>
      <w:suff w:val="nothing"/>
      <w:lvlText w:val="%1.%2.%3  "/>
      <w:lvlJc w:val="left"/>
      <w:rPr>
        <w:rFonts w:ascii="Arial" w:hAnsi="Arial" w:cs="Times New Roman" w:hint="default"/>
        <w:b w:val="0"/>
        <w:i w:val="0"/>
        <w:sz w:val="24"/>
        <w:szCs w:val="24"/>
      </w:rPr>
    </w:lvl>
    <w:lvl w:ilvl="3">
      <w:start w:val="1"/>
      <w:numFmt w:val="decimal"/>
      <w:suff w:val="nothing"/>
      <w:lvlText w:val="%1.%2.%3.%4  "/>
      <w:lvlJc w:val="left"/>
      <w:rPr>
        <w:rFonts w:ascii="Arial" w:hAnsi="Arial" w:cs="Times New Roman" w:hint="default"/>
        <w:b w:val="0"/>
        <w:i w:val="0"/>
        <w:sz w:val="21"/>
        <w:szCs w:val="21"/>
      </w:rPr>
    </w:lvl>
    <w:lvl w:ilvl="4">
      <w:start w:val="1"/>
      <w:numFmt w:val="decimal"/>
      <w:lvlText w:val="%5."/>
      <w:lvlJc w:val="left"/>
      <w:pPr>
        <w:tabs>
          <w:tab w:val="num" w:pos="1134"/>
        </w:tabs>
        <w:ind w:left="1134" w:hanging="312"/>
      </w:pPr>
      <w:rPr>
        <w:rFonts w:ascii="Arial" w:hAnsi="Arial" w:cs="Times New Roman" w:hint="default"/>
        <w:b w:val="0"/>
        <w:i w:val="0"/>
        <w:sz w:val="21"/>
        <w:szCs w:val="21"/>
      </w:rPr>
    </w:lvl>
    <w:lvl w:ilvl="5">
      <w:start w:val="1"/>
      <w:numFmt w:val="decimal"/>
      <w:lvlText w:val="%6)"/>
      <w:lvlJc w:val="left"/>
      <w:pPr>
        <w:tabs>
          <w:tab w:val="num" w:pos="1134"/>
        </w:tabs>
        <w:ind w:left="1134" w:hanging="312"/>
      </w:pPr>
      <w:rPr>
        <w:rFonts w:ascii="Arial" w:hAnsi="Arial" w:cs="Times New Roman" w:hint="default"/>
        <w:b w:val="0"/>
        <w:i w:val="0"/>
        <w:sz w:val="21"/>
        <w:szCs w:val="21"/>
      </w:rPr>
    </w:lvl>
    <w:lvl w:ilvl="6">
      <w:start w:val="1"/>
      <w:numFmt w:val="lowerLetter"/>
      <w:lvlText w:val="%7."/>
      <w:lvlJc w:val="left"/>
      <w:pPr>
        <w:tabs>
          <w:tab w:val="num" w:pos="1134"/>
        </w:tabs>
        <w:ind w:left="1134" w:hanging="312"/>
      </w:pPr>
      <w:rPr>
        <w:rFonts w:ascii="Arial" w:hAnsi="Arial" w:cs="Times New Roman" w:hint="default"/>
        <w:b w:val="0"/>
        <w:i w:val="0"/>
        <w:sz w:val="21"/>
        <w:szCs w:val="21"/>
      </w:rPr>
    </w:lvl>
    <w:lvl w:ilvl="7">
      <w:start w:val="1"/>
      <w:numFmt w:val="decimal"/>
      <w:lvlRestart w:val="0"/>
      <w:pStyle w:val="a7"/>
      <w:suff w:val="space"/>
      <w:lvlText w:val="图%8"/>
      <w:lvlJc w:val="center"/>
      <w:rPr>
        <w:rFonts w:ascii="Arial" w:eastAsia="黑体" w:hAnsi="Arial" w:cs="Times New Roman" w:hint="default"/>
        <w:b w:val="0"/>
        <w:i w:val="0"/>
        <w:sz w:val="18"/>
        <w:szCs w:val="18"/>
      </w:rPr>
    </w:lvl>
    <w:lvl w:ilvl="8">
      <w:start w:val="1"/>
      <w:numFmt w:val="decimal"/>
      <w:lvlRestart w:val="0"/>
      <w:pStyle w:val="a8"/>
      <w:suff w:val="space"/>
      <w:lvlText w:val="表%9"/>
      <w:lvlJc w:val="center"/>
      <w:rPr>
        <w:rFonts w:ascii="Arial" w:eastAsia="黑体" w:hAnsi="Arial" w:cs="Times New Roman" w:hint="default"/>
        <w:b w:val="0"/>
        <w:i w:val="0"/>
        <w:sz w:val="18"/>
        <w:szCs w:val="18"/>
      </w:rPr>
    </w:lvl>
  </w:abstractNum>
  <w:abstractNum w:abstractNumId="93" w15:restartNumberingAfterBreak="0">
    <w:nsid w:val="43276F0A"/>
    <w:multiLevelType w:val="hybridMultilevel"/>
    <w:tmpl w:val="59A8E18E"/>
    <w:lvl w:ilvl="0" w:tplc="04090019">
      <w:start w:val="1"/>
      <w:numFmt w:val="lowerLetter"/>
      <w:lvlText w:val="%1)"/>
      <w:lvlJc w:val="left"/>
      <w:pPr>
        <w:ind w:left="480" w:hanging="480"/>
      </w:pPr>
    </w:lvl>
    <w:lvl w:ilvl="1" w:tplc="04090019" w:tentative="1">
      <w:start w:val="1"/>
      <w:numFmt w:val="lowerLetter"/>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lowerLetter"/>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lowerLetter"/>
      <w:lvlText w:val="%8)"/>
      <w:lvlJc w:val="left"/>
      <w:pPr>
        <w:ind w:left="3840" w:hanging="480"/>
      </w:pPr>
    </w:lvl>
    <w:lvl w:ilvl="8" w:tplc="0409001B" w:tentative="1">
      <w:start w:val="1"/>
      <w:numFmt w:val="lowerRoman"/>
      <w:lvlText w:val="%9."/>
      <w:lvlJc w:val="right"/>
      <w:pPr>
        <w:ind w:left="4320" w:hanging="480"/>
      </w:pPr>
    </w:lvl>
  </w:abstractNum>
  <w:abstractNum w:abstractNumId="94" w15:restartNumberingAfterBreak="0">
    <w:nsid w:val="44431117"/>
    <w:multiLevelType w:val="hybridMultilevel"/>
    <w:tmpl w:val="B6E064C8"/>
    <w:lvl w:ilvl="0" w:tplc="87B00664">
      <w:start w:val="1"/>
      <w:numFmt w:val="decimal"/>
      <w:pStyle w:val="13"/>
      <w:lvlText w:val="%1."/>
      <w:lvlJc w:val="left"/>
      <w:pPr>
        <w:tabs>
          <w:tab w:val="num" w:pos="1472"/>
        </w:tabs>
        <w:ind w:left="1472" w:hanging="420"/>
      </w:pPr>
    </w:lvl>
    <w:lvl w:ilvl="1" w:tplc="A726D104" w:tentative="1">
      <w:start w:val="1"/>
      <w:numFmt w:val="lowerLetter"/>
      <w:lvlText w:val="%2)"/>
      <w:lvlJc w:val="left"/>
      <w:pPr>
        <w:tabs>
          <w:tab w:val="num" w:pos="1892"/>
        </w:tabs>
        <w:ind w:left="1892" w:hanging="420"/>
      </w:pPr>
    </w:lvl>
    <w:lvl w:ilvl="2" w:tplc="434401AA" w:tentative="1">
      <w:start w:val="1"/>
      <w:numFmt w:val="lowerRoman"/>
      <w:lvlText w:val="%3."/>
      <w:lvlJc w:val="right"/>
      <w:pPr>
        <w:tabs>
          <w:tab w:val="num" w:pos="2312"/>
        </w:tabs>
        <w:ind w:left="2312" w:hanging="420"/>
      </w:pPr>
    </w:lvl>
    <w:lvl w:ilvl="3" w:tplc="298E9A12" w:tentative="1">
      <w:start w:val="1"/>
      <w:numFmt w:val="decimal"/>
      <w:lvlText w:val="%4."/>
      <w:lvlJc w:val="left"/>
      <w:pPr>
        <w:tabs>
          <w:tab w:val="num" w:pos="2732"/>
        </w:tabs>
        <w:ind w:left="2732" w:hanging="420"/>
      </w:pPr>
    </w:lvl>
    <w:lvl w:ilvl="4" w:tplc="33B87BE8" w:tentative="1">
      <w:start w:val="1"/>
      <w:numFmt w:val="lowerLetter"/>
      <w:lvlText w:val="%5)"/>
      <w:lvlJc w:val="left"/>
      <w:pPr>
        <w:tabs>
          <w:tab w:val="num" w:pos="3152"/>
        </w:tabs>
        <w:ind w:left="3152" w:hanging="420"/>
      </w:pPr>
    </w:lvl>
    <w:lvl w:ilvl="5" w:tplc="0A407990" w:tentative="1">
      <w:start w:val="1"/>
      <w:numFmt w:val="lowerRoman"/>
      <w:lvlText w:val="%6."/>
      <w:lvlJc w:val="right"/>
      <w:pPr>
        <w:tabs>
          <w:tab w:val="num" w:pos="3572"/>
        </w:tabs>
        <w:ind w:left="3572" w:hanging="420"/>
      </w:pPr>
    </w:lvl>
    <w:lvl w:ilvl="6" w:tplc="FA448870" w:tentative="1">
      <w:start w:val="1"/>
      <w:numFmt w:val="decimal"/>
      <w:lvlText w:val="%7."/>
      <w:lvlJc w:val="left"/>
      <w:pPr>
        <w:tabs>
          <w:tab w:val="num" w:pos="3992"/>
        </w:tabs>
        <w:ind w:left="3992" w:hanging="420"/>
      </w:pPr>
    </w:lvl>
    <w:lvl w:ilvl="7" w:tplc="988EF2E8" w:tentative="1">
      <w:start w:val="1"/>
      <w:numFmt w:val="lowerLetter"/>
      <w:lvlText w:val="%8)"/>
      <w:lvlJc w:val="left"/>
      <w:pPr>
        <w:tabs>
          <w:tab w:val="num" w:pos="4412"/>
        </w:tabs>
        <w:ind w:left="4412" w:hanging="420"/>
      </w:pPr>
    </w:lvl>
    <w:lvl w:ilvl="8" w:tplc="3C422830" w:tentative="1">
      <w:start w:val="1"/>
      <w:numFmt w:val="lowerRoman"/>
      <w:lvlText w:val="%9."/>
      <w:lvlJc w:val="right"/>
      <w:pPr>
        <w:tabs>
          <w:tab w:val="num" w:pos="4832"/>
        </w:tabs>
        <w:ind w:left="4832" w:hanging="420"/>
      </w:pPr>
    </w:lvl>
  </w:abstractNum>
  <w:abstractNum w:abstractNumId="95" w15:restartNumberingAfterBreak="0">
    <w:nsid w:val="45296E87"/>
    <w:multiLevelType w:val="hybridMultilevel"/>
    <w:tmpl w:val="05C81162"/>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96" w15:restartNumberingAfterBreak="0">
    <w:nsid w:val="45C90272"/>
    <w:multiLevelType w:val="hybridMultilevel"/>
    <w:tmpl w:val="59A8E18E"/>
    <w:lvl w:ilvl="0" w:tplc="04090019">
      <w:start w:val="1"/>
      <w:numFmt w:val="lowerLetter"/>
      <w:lvlText w:val="%1)"/>
      <w:lvlJc w:val="left"/>
      <w:pPr>
        <w:ind w:left="480" w:hanging="480"/>
      </w:pPr>
    </w:lvl>
    <w:lvl w:ilvl="1" w:tplc="04090019" w:tentative="1">
      <w:start w:val="1"/>
      <w:numFmt w:val="lowerLetter"/>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lowerLetter"/>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lowerLetter"/>
      <w:lvlText w:val="%8)"/>
      <w:lvlJc w:val="left"/>
      <w:pPr>
        <w:ind w:left="3840" w:hanging="480"/>
      </w:pPr>
    </w:lvl>
    <w:lvl w:ilvl="8" w:tplc="0409001B" w:tentative="1">
      <w:start w:val="1"/>
      <w:numFmt w:val="lowerRoman"/>
      <w:lvlText w:val="%9."/>
      <w:lvlJc w:val="right"/>
      <w:pPr>
        <w:ind w:left="4320" w:hanging="480"/>
      </w:pPr>
    </w:lvl>
  </w:abstractNum>
  <w:abstractNum w:abstractNumId="97" w15:restartNumberingAfterBreak="0">
    <w:nsid w:val="45E075D0"/>
    <w:multiLevelType w:val="hybridMultilevel"/>
    <w:tmpl w:val="E9749698"/>
    <w:lvl w:ilvl="0" w:tplc="0409000B">
      <w:start w:val="1"/>
      <w:numFmt w:val="bullet"/>
      <w:pStyle w:val="31"/>
      <w:lvlText w:val=""/>
      <w:lvlJc w:val="left"/>
      <w:pPr>
        <w:tabs>
          <w:tab w:val="num" w:pos="2325"/>
        </w:tabs>
        <w:ind w:left="2325" w:hanging="454"/>
      </w:pPr>
      <w:rPr>
        <w:rFonts w:ascii="Wingdings" w:eastAsia="Mincho" w:hAnsi="Wingdings" w:hint="default"/>
        <w:color w:val="auto"/>
      </w:rPr>
    </w:lvl>
    <w:lvl w:ilvl="1" w:tplc="E9889178" w:tentative="1">
      <w:start w:val="1"/>
      <w:numFmt w:val="bullet"/>
      <w:lvlText w:val=""/>
      <w:lvlJc w:val="left"/>
      <w:pPr>
        <w:tabs>
          <w:tab w:val="num" w:pos="840"/>
        </w:tabs>
        <w:ind w:left="840" w:hanging="420"/>
      </w:pPr>
      <w:rPr>
        <w:rFonts w:ascii="Wingdings" w:hAnsi="Wingdings" w:hint="default"/>
      </w:rPr>
    </w:lvl>
    <w:lvl w:ilvl="2" w:tplc="0409001B" w:tentative="1">
      <w:start w:val="1"/>
      <w:numFmt w:val="bullet"/>
      <w:lvlText w:val=""/>
      <w:lvlJc w:val="left"/>
      <w:pPr>
        <w:tabs>
          <w:tab w:val="num" w:pos="1260"/>
        </w:tabs>
        <w:ind w:left="1260" w:hanging="420"/>
      </w:pPr>
      <w:rPr>
        <w:rFonts w:ascii="Wingdings" w:hAnsi="Wingdings" w:hint="default"/>
      </w:rPr>
    </w:lvl>
    <w:lvl w:ilvl="3" w:tplc="0409000F" w:tentative="1">
      <w:start w:val="1"/>
      <w:numFmt w:val="bullet"/>
      <w:lvlText w:val=""/>
      <w:lvlJc w:val="left"/>
      <w:pPr>
        <w:tabs>
          <w:tab w:val="num" w:pos="1680"/>
        </w:tabs>
        <w:ind w:left="1680" w:hanging="420"/>
      </w:pPr>
      <w:rPr>
        <w:rFonts w:ascii="Wingdings" w:hAnsi="Wingdings" w:hint="default"/>
      </w:rPr>
    </w:lvl>
    <w:lvl w:ilvl="4" w:tplc="04090019" w:tentative="1">
      <w:start w:val="1"/>
      <w:numFmt w:val="bullet"/>
      <w:lvlText w:val=""/>
      <w:lvlJc w:val="left"/>
      <w:pPr>
        <w:tabs>
          <w:tab w:val="num" w:pos="2100"/>
        </w:tabs>
        <w:ind w:left="2100" w:hanging="420"/>
      </w:pPr>
      <w:rPr>
        <w:rFonts w:ascii="Wingdings" w:hAnsi="Wingdings" w:hint="default"/>
      </w:rPr>
    </w:lvl>
    <w:lvl w:ilvl="5" w:tplc="0409001B" w:tentative="1">
      <w:start w:val="1"/>
      <w:numFmt w:val="bullet"/>
      <w:lvlText w:val=""/>
      <w:lvlJc w:val="left"/>
      <w:pPr>
        <w:tabs>
          <w:tab w:val="num" w:pos="2520"/>
        </w:tabs>
        <w:ind w:left="2520" w:hanging="420"/>
      </w:pPr>
      <w:rPr>
        <w:rFonts w:ascii="Wingdings" w:hAnsi="Wingdings" w:hint="default"/>
      </w:rPr>
    </w:lvl>
    <w:lvl w:ilvl="6" w:tplc="0409000F" w:tentative="1">
      <w:start w:val="1"/>
      <w:numFmt w:val="bullet"/>
      <w:lvlText w:val=""/>
      <w:lvlJc w:val="left"/>
      <w:pPr>
        <w:tabs>
          <w:tab w:val="num" w:pos="2940"/>
        </w:tabs>
        <w:ind w:left="2940" w:hanging="420"/>
      </w:pPr>
      <w:rPr>
        <w:rFonts w:ascii="Wingdings" w:hAnsi="Wingdings" w:hint="default"/>
      </w:rPr>
    </w:lvl>
    <w:lvl w:ilvl="7" w:tplc="04090019" w:tentative="1">
      <w:start w:val="1"/>
      <w:numFmt w:val="bullet"/>
      <w:lvlText w:val=""/>
      <w:lvlJc w:val="left"/>
      <w:pPr>
        <w:tabs>
          <w:tab w:val="num" w:pos="3360"/>
        </w:tabs>
        <w:ind w:left="3360" w:hanging="420"/>
      </w:pPr>
      <w:rPr>
        <w:rFonts w:ascii="Wingdings" w:hAnsi="Wingdings" w:hint="default"/>
      </w:rPr>
    </w:lvl>
    <w:lvl w:ilvl="8" w:tplc="0409001B" w:tentative="1">
      <w:start w:val="1"/>
      <w:numFmt w:val="bullet"/>
      <w:lvlText w:val=""/>
      <w:lvlJc w:val="left"/>
      <w:pPr>
        <w:tabs>
          <w:tab w:val="num" w:pos="3780"/>
        </w:tabs>
        <w:ind w:left="3780" w:hanging="420"/>
      </w:pPr>
      <w:rPr>
        <w:rFonts w:ascii="Wingdings" w:hAnsi="Wingdings" w:hint="default"/>
      </w:rPr>
    </w:lvl>
  </w:abstractNum>
  <w:abstractNum w:abstractNumId="98" w15:restartNumberingAfterBreak="0">
    <w:nsid w:val="46206E47"/>
    <w:multiLevelType w:val="hybridMultilevel"/>
    <w:tmpl w:val="EAE4EBB4"/>
    <w:lvl w:ilvl="0" w:tplc="04090001">
      <w:start w:val="1"/>
      <w:numFmt w:val="bullet"/>
      <w:lvlText w:val=""/>
      <w:lvlJc w:val="left"/>
      <w:pPr>
        <w:ind w:left="1260" w:hanging="420"/>
      </w:pPr>
      <w:rPr>
        <w:rFonts w:ascii="Wingdings" w:hAnsi="Wingdings" w:hint="default"/>
      </w:rPr>
    </w:lvl>
    <w:lvl w:ilvl="1" w:tplc="04090003" w:tentative="1">
      <w:start w:val="1"/>
      <w:numFmt w:val="bullet"/>
      <w:lvlText w:val=""/>
      <w:lvlJc w:val="left"/>
      <w:pPr>
        <w:ind w:left="1680" w:hanging="420"/>
      </w:pPr>
      <w:rPr>
        <w:rFonts w:ascii="Wingdings" w:hAnsi="Wingdings" w:hint="default"/>
      </w:rPr>
    </w:lvl>
    <w:lvl w:ilvl="2" w:tplc="04090005"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3" w:tentative="1">
      <w:start w:val="1"/>
      <w:numFmt w:val="bullet"/>
      <w:lvlText w:val=""/>
      <w:lvlJc w:val="left"/>
      <w:pPr>
        <w:ind w:left="2940" w:hanging="420"/>
      </w:pPr>
      <w:rPr>
        <w:rFonts w:ascii="Wingdings" w:hAnsi="Wingdings" w:hint="default"/>
      </w:rPr>
    </w:lvl>
    <w:lvl w:ilvl="5" w:tplc="04090005"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3" w:tentative="1">
      <w:start w:val="1"/>
      <w:numFmt w:val="bullet"/>
      <w:lvlText w:val=""/>
      <w:lvlJc w:val="left"/>
      <w:pPr>
        <w:ind w:left="4200" w:hanging="420"/>
      </w:pPr>
      <w:rPr>
        <w:rFonts w:ascii="Wingdings" w:hAnsi="Wingdings" w:hint="default"/>
      </w:rPr>
    </w:lvl>
    <w:lvl w:ilvl="8" w:tplc="04090005" w:tentative="1">
      <w:start w:val="1"/>
      <w:numFmt w:val="bullet"/>
      <w:lvlText w:val=""/>
      <w:lvlJc w:val="left"/>
      <w:pPr>
        <w:ind w:left="4620" w:hanging="420"/>
      </w:pPr>
      <w:rPr>
        <w:rFonts w:ascii="Wingdings" w:hAnsi="Wingdings" w:hint="default"/>
      </w:rPr>
    </w:lvl>
  </w:abstractNum>
  <w:abstractNum w:abstractNumId="99" w15:restartNumberingAfterBreak="0">
    <w:nsid w:val="46585F09"/>
    <w:multiLevelType w:val="hybridMultilevel"/>
    <w:tmpl w:val="2D962B00"/>
    <w:lvl w:ilvl="0" w:tplc="04090001">
      <w:start w:val="1"/>
      <w:numFmt w:val="bullet"/>
      <w:lvlText w:val=""/>
      <w:lvlJc w:val="left"/>
      <w:pPr>
        <w:ind w:left="980" w:hanging="420"/>
      </w:pPr>
      <w:rPr>
        <w:rFonts w:ascii="Wingdings" w:hAnsi="Wingdings" w:hint="default"/>
      </w:rPr>
    </w:lvl>
    <w:lvl w:ilvl="1" w:tplc="04090003" w:tentative="1">
      <w:start w:val="1"/>
      <w:numFmt w:val="bullet"/>
      <w:lvlText w:val=""/>
      <w:lvlJc w:val="left"/>
      <w:pPr>
        <w:ind w:left="1400" w:hanging="420"/>
      </w:pPr>
      <w:rPr>
        <w:rFonts w:ascii="Wingdings" w:hAnsi="Wingdings" w:hint="default"/>
      </w:rPr>
    </w:lvl>
    <w:lvl w:ilvl="2" w:tplc="04090005" w:tentative="1">
      <w:start w:val="1"/>
      <w:numFmt w:val="bullet"/>
      <w:lvlText w:val=""/>
      <w:lvlJc w:val="left"/>
      <w:pPr>
        <w:ind w:left="1820" w:hanging="420"/>
      </w:pPr>
      <w:rPr>
        <w:rFonts w:ascii="Wingdings" w:hAnsi="Wingdings" w:hint="default"/>
      </w:rPr>
    </w:lvl>
    <w:lvl w:ilvl="3" w:tplc="04090001" w:tentative="1">
      <w:start w:val="1"/>
      <w:numFmt w:val="bullet"/>
      <w:lvlText w:val=""/>
      <w:lvlJc w:val="left"/>
      <w:pPr>
        <w:ind w:left="2240" w:hanging="420"/>
      </w:pPr>
      <w:rPr>
        <w:rFonts w:ascii="Wingdings" w:hAnsi="Wingdings" w:hint="default"/>
      </w:rPr>
    </w:lvl>
    <w:lvl w:ilvl="4" w:tplc="04090003" w:tentative="1">
      <w:start w:val="1"/>
      <w:numFmt w:val="bullet"/>
      <w:lvlText w:val=""/>
      <w:lvlJc w:val="left"/>
      <w:pPr>
        <w:ind w:left="2660" w:hanging="420"/>
      </w:pPr>
      <w:rPr>
        <w:rFonts w:ascii="Wingdings" w:hAnsi="Wingdings" w:hint="default"/>
      </w:rPr>
    </w:lvl>
    <w:lvl w:ilvl="5" w:tplc="04090005" w:tentative="1">
      <w:start w:val="1"/>
      <w:numFmt w:val="bullet"/>
      <w:lvlText w:val=""/>
      <w:lvlJc w:val="left"/>
      <w:pPr>
        <w:ind w:left="3080" w:hanging="420"/>
      </w:pPr>
      <w:rPr>
        <w:rFonts w:ascii="Wingdings" w:hAnsi="Wingdings" w:hint="default"/>
      </w:rPr>
    </w:lvl>
    <w:lvl w:ilvl="6" w:tplc="04090001" w:tentative="1">
      <w:start w:val="1"/>
      <w:numFmt w:val="bullet"/>
      <w:lvlText w:val=""/>
      <w:lvlJc w:val="left"/>
      <w:pPr>
        <w:ind w:left="3500" w:hanging="420"/>
      </w:pPr>
      <w:rPr>
        <w:rFonts w:ascii="Wingdings" w:hAnsi="Wingdings" w:hint="default"/>
      </w:rPr>
    </w:lvl>
    <w:lvl w:ilvl="7" w:tplc="04090003" w:tentative="1">
      <w:start w:val="1"/>
      <w:numFmt w:val="bullet"/>
      <w:lvlText w:val=""/>
      <w:lvlJc w:val="left"/>
      <w:pPr>
        <w:ind w:left="3920" w:hanging="420"/>
      </w:pPr>
      <w:rPr>
        <w:rFonts w:ascii="Wingdings" w:hAnsi="Wingdings" w:hint="default"/>
      </w:rPr>
    </w:lvl>
    <w:lvl w:ilvl="8" w:tplc="04090005" w:tentative="1">
      <w:start w:val="1"/>
      <w:numFmt w:val="bullet"/>
      <w:lvlText w:val=""/>
      <w:lvlJc w:val="left"/>
      <w:pPr>
        <w:ind w:left="4340" w:hanging="420"/>
      </w:pPr>
      <w:rPr>
        <w:rFonts w:ascii="Wingdings" w:hAnsi="Wingdings" w:hint="default"/>
      </w:rPr>
    </w:lvl>
  </w:abstractNum>
  <w:abstractNum w:abstractNumId="100" w15:restartNumberingAfterBreak="0">
    <w:nsid w:val="487A2AA2"/>
    <w:multiLevelType w:val="hybridMultilevel"/>
    <w:tmpl w:val="BAD28E46"/>
    <w:lvl w:ilvl="0" w:tplc="0409000F">
      <w:start w:val="1"/>
      <w:numFmt w:val="decimal"/>
      <w:lvlText w:val="%1."/>
      <w:lvlJc w:val="left"/>
      <w:pPr>
        <w:ind w:left="840" w:hanging="420"/>
      </w:pPr>
    </w:lvl>
    <w:lvl w:ilvl="1" w:tplc="7F9E6A52">
      <w:start w:val="1"/>
      <w:numFmt w:val="bullet"/>
      <w:lvlText w:val=""/>
      <w:lvlJc w:val="left"/>
      <w:pPr>
        <w:ind w:left="1260" w:hanging="420"/>
      </w:pPr>
      <w:rPr>
        <w:rFonts w:ascii="Wingdings" w:hAnsi="Wingdings" w:hint="default"/>
      </w:rPr>
    </w:lvl>
    <w:lvl w:ilvl="2" w:tplc="43D23276">
      <w:start w:val="1"/>
      <w:numFmt w:val="bullet"/>
      <w:lvlText w:val=""/>
      <w:lvlJc w:val="left"/>
      <w:pPr>
        <w:ind w:left="1680" w:hanging="420"/>
      </w:pPr>
      <w:rPr>
        <w:rFonts w:ascii="Wingdings" w:hAnsi="Wingdings" w:hint="default"/>
      </w:rPr>
    </w:lvl>
    <w:lvl w:ilvl="3" w:tplc="5F7A3DA0">
      <w:start w:val="1"/>
      <w:numFmt w:val="bullet"/>
      <w:lvlText w:val=""/>
      <w:lvlJc w:val="left"/>
      <w:pPr>
        <w:ind w:left="2100" w:hanging="420"/>
      </w:pPr>
      <w:rPr>
        <w:rFonts w:ascii="Wingdings" w:hAnsi="Wingdings" w:hint="default"/>
      </w:rPr>
    </w:lvl>
    <w:lvl w:ilvl="4" w:tplc="92E6F4AE">
      <w:start w:val="1"/>
      <w:numFmt w:val="bullet"/>
      <w:lvlText w:val=""/>
      <w:lvlJc w:val="left"/>
      <w:pPr>
        <w:ind w:left="2520" w:hanging="420"/>
      </w:pPr>
      <w:rPr>
        <w:rFonts w:ascii="Wingdings" w:hAnsi="Wingdings" w:hint="default"/>
      </w:rPr>
    </w:lvl>
    <w:lvl w:ilvl="5" w:tplc="65920DD0">
      <w:start w:val="1"/>
      <w:numFmt w:val="bullet"/>
      <w:lvlText w:val=""/>
      <w:lvlJc w:val="left"/>
      <w:pPr>
        <w:ind w:left="2940" w:hanging="420"/>
      </w:pPr>
      <w:rPr>
        <w:rFonts w:ascii="Wingdings" w:hAnsi="Wingdings" w:hint="default"/>
      </w:rPr>
    </w:lvl>
    <w:lvl w:ilvl="6" w:tplc="28104176">
      <w:start w:val="1"/>
      <w:numFmt w:val="bullet"/>
      <w:lvlText w:val=""/>
      <w:lvlJc w:val="left"/>
      <w:pPr>
        <w:ind w:left="3360" w:hanging="420"/>
      </w:pPr>
      <w:rPr>
        <w:rFonts w:ascii="Wingdings" w:hAnsi="Wingdings" w:hint="default"/>
      </w:rPr>
    </w:lvl>
    <w:lvl w:ilvl="7" w:tplc="CE007A6E">
      <w:start w:val="1"/>
      <w:numFmt w:val="bullet"/>
      <w:lvlText w:val=""/>
      <w:lvlJc w:val="left"/>
      <w:pPr>
        <w:ind w:left="3780" w:hanging="420"/>
      </w:pPr>
      <w:rPr>
        <w:rFonts w:ascii="Wingdings" w:hAnsi="Wingdings" w:hint="default"/>
      </w:rPr>
    </w:lvl>
    <w:lvl w:ilvl="8" w:tplc="33968736">
      <w:start w:val="1"/>
      <w:numFmt w:val="bullet"/>
      <w:lvlText w:val=""/>
      <w:lvlJc w:val="left"/>
      <w:pPr>
        <w:ind w:left="4200" w:hanging="420"/>
      </w:pPr>
      <w:rPr>
        <w:rFonts w:ascii="Wingdings" w:hAnsi="Wingdings" w:hint="default"/>
      </w:rPr>
    </w:lvl>
  </w:abstractNum>
  <w:abstractNum w:abstractNumId="101" w15:restartNumberingAfterBreak="0">
    <w:nsid w:val="48B9180F"/>
    <w:multiLevelType w:val="multilevel"/>
    <w:tmpl w:val="3104DA6A"/>
    <w:styleLink w:val="a9"/>
    <w:lvl w:ilvl="0">
      <w:start w:val="1"/>
      <w:numFmt w:val="bullet"/>
      <w:lvlText w:val=""/>
      <w:lvlJc w:val="left"/>
      <w:pPr>
        <w:tabs>
          <w:tab w:val="num" w:pos="980"/>
        </w:tabs>
        <w:ind w:left="980" w:hanging="420"/>
      </w:pPr>
      <w:rPr>
        <w:rFonts w:ascii="Wingdings" w:hAnsi="Wingdings" w:hint="default"/>
        <w:kern w:val="2"/>
        <w:sz w:val="24"/>
        <w:szCs w:val="28"/>
      </w:rPr>
    </w:lvl>
    <w:lvl w:ilvl="1">
      <w:start w:val="1"/>
      <w:numFmt w:val="bullet"/>
      <w:lvlText w:val=""/>
      <w:lvlJc w:val="left"/>
      <w:pPr>
        <w:tabs>
          <w:tab w:val="num" w:pos="1400"/>
        </w:tabs>
        <w:ind w:left="1400" w:hanging="420"/>
      </w:pPr>
      <w:rPr>
        <w:rFonts w:ascii="Wingdings" w:hAnsi="Wingdings" w:hint="default"/>
        <w:sz w:val="24"/>
        <w:szCs w:val="28"/>
      </w:rPr>
    </w:lvl>
    <w:lvl w:ilvl="2">
      <w:start w:val="1"/>
      <w:numFmt w:val="bullet"/>
      <w:lvlText w:val=""/>
      <w:lvlJc w:val="left"/>
      <w:pPr>
        <w:tabs>
          <w:tab w:val="num" w:pos="1820"/>
        </w:tabs>
        <w:ind w:left="1820" w:hanging="420"/>
      </w:pPr>
      <w:rPr>
        <w:rFonts w:ascii="Wingdings" w:hAnsi="Wingdings" w:hint="default"/>
        <w:sz w:val="24"/>
      </w:rPr>
    </w:lvl>
    <w:lvl w:ilvl="3">
      <w:start w:val="1"/>
      <w:numFmt w:val="bullet"/>
      <w:lvlText w:val=""/>
      <w:lvlJc w:val="left"/>
      <w:pPr>
        <w:tabs>
          <w:tab w:val="num" w:pos="2240"/>
        </w:tabs>
        <w:ind w:left="2240" w:hanging="420"/>
      </w:pPr>
      <w:rPr>
        <w:rFonts w:ascii="Wingdings" w:hAnsi="Wingdings" w:hint="default"/>
      </w:rPr>
    </w:lvl>
    <w:lvl w:ilvl="4">
      <w:start w:val="1"/>
      <w:numFmt w:val="bullet"/>
      <w:lvlText w:val=""/>
      <w:lvlJc w:val="left"/>
      <w:pPr>
        <w:tabs>
          <w:tab w:val="num" w:pos="2660"/>
        </w:tabs>
        <w:ind w:left="2660" w:hanging="420"/>
      </w:pPr>
      <w:rPr>
        <w:rFonts w:ascii="Wingdings" w:hAnsi="Wingdings" w:hint="default"/>
      </w:rPr>
    </w:lvl>
    <w:lvl w:ilvl="5">
      <w:start w:val="1"/>
      <w:numFmt w:val="bullet"/>
      <w:lvlText w:val=""/>
      <w:lvlJc w:val="left"/>
      <w:pPr>
        <w:tabs>
          <w:tab w:val="num" w:pos="3080"/>
        </w:tabs>
        <w:ind w:left="3080" w:hanging="420"/>
      </w:pPr>
      <w:rPr>
        <w:rFonts w:ascii="Wingdings" w:hAnsi="Wingdings" w:hint="default"/>
      </w:rPr>
    </w:lvl>
    <w:lvl w:ilvl="6">
      <w:start w:val="1"/>
      <w:numFmt w:val="bullet"/>
      <w:lvlText w:val=""/>
      <w:lvlJc w:val="left"/>
      <w:pPr>
        <w:tabs>
          <w:tab w:val="num" w:pos="3500"/>
        </w:tabs>
        <w:ind w:left="3500" w:hanging="420"/>
      </w:pPr>
      <w:rPr>
        <w:rFonts w:ascii="Wingdings" w:hAnsi="Wingdings" w:hint="default"/>
      </w:rPr>
    </w:lvl>
    <w:lvl w:ilvl="7">
      <w:start w:val="1"/>
      <w:numFmt w:val="bullet"/>
      <w:lvlText w:val=""/>
      <w:lvlJc w:val="left"/>
      <w:pPr>
        <w:tabs>
          <w:tab w:val="num" w:pos="3920"/>
        </w:tabs>
        <w:ind w:left="3920" w:hanging="420"/>
      </w:pPr>
      <w:rPr>
        <w:rFonts w:ascii="Wingdings" w:hAnsi="Wingdings" w:hint="default"/>
      </w:rPr>
    </w:lvl>
    <w:lvl w:ilvl="8">
      <w:start w:val="1"/>
      <w:numFmt w:val="bullet"/>
      <w:lvlText w:val=""/>
      <w:lvlJc w:val="left"/>
      <w:pPr>
        <w:tabs>
          <w:tab w:val="num" w:pos="4340"/>
        </w:tabs>
        <w:ind w:left="4340" w:hanging="420"/>
      </w:pPr>
      <w:rPr>
        <w:rFonts w:ascii="Wingdings" w:hAnsi="Wingdings" w:hint="default"/>
      </w:rPr>
    </w:lvl>
  </w:abstractNum>
  <w:abstractNum w:abstractNumId="102" w15:restartNumberingAfterBreak="0">
    <w:nsid w:val="48D01517"/>
    <w:multiLevelType w:val="hybridMultilevel"/>
    <w:tmpl w:val="1B48222E"/>
    <w:lvl w:ilvl="0" w:tplc="87B00664">
      <w:start w:val="1"/>
      <w:numFmt w:val="bullet"/>
      <w:pStyle w:val="aa"/>
      <w:lvlText w:val=""/>
      <w:lvlJc w:val="left"/>
      <w:pPr>
        <w:ind w:left="900" w:hanging="420"/>
      </w:pPr>
      <w:rPr>
        <w:rFonts w:ascii="Wingdings" w:hAnsi="Wingdings" w:hint="default"/>
      </w:rPr>
    </w:lvl>
    <w:lvl w:ilvl="1" w:tplc="A726D104">
      <w:start w:val="1"/>
      <w:numFmt w:val="bullet"/>
      <w:lvlText w:val=""/>
      <w:lvlJc w:val="left"/>
      <w:pPr>
        <w:ind w:left="1320" w:hanging="420"/>
      </w:pPr>
      <w:rPr>
        <w:rFonts w:ascii="Wingdings" w:hAnsi="Wingdings" w:hint="default"/>
      </w:rPr>
    </w:lvl>
    <w:lvl w:ilvl="2" w:tplc="434401AA">
      <w:numFmt w:val="bullet"/>
      <w:lvlText w:val="-"/>
      <w:lvlJc w:val="left"/>
      <w:pPr>
        <w:ind w:left="1680" w:hanging="360"/>
      </w:pPr>
      <w:rPr>
        <w:rFonts w:ascii="Times New Roman" w:eastAsia="宋体" w:hAnsi="Times New Roman" w:cs="Times New Roman" w:hint="default"/>
      </w:rPr>
    </w:lvl>
    <w:lvl w:ilvl="3" w:tplc="298E9A12" w:tentative="1">
      <w:start w:val="1"/>
      <w:numFmt w:val="bullet"/>
      <w:lvlText w:val=""/>
      <w:lvlJc w:val="left"/>
      <w:pPr>
        <w:ind w:left="2160" w:hanging="420"/>
      </w:pPr>
      <w:rPr>
        <w:rFonts w:ascii="Wingdings" w:hAnsi="Wingdings" w:hint="default"/>
      </w:rPr>
    </w:lvl>
    <w:lvl w:ilvl="4" w:tplc="33B87BE8" w:tentative="1">
      <w:start w:val="1"/>
      <w:numFmt w:val="bullet"/>
      <w:lvlText w:val=""/>
      <w:lvlJc w:val="left"/>
      <w:pPr>
        <w:ind w:left="2580" w:hanging="420"/>
      </w:pPr>
      <w:rPr>
        <w:rFonts w:ascii="Wingdings" w:hAnsi="Wingdings" w:hint="default"/>
      </w:rPr>
    </w:lvl>
    <w:lvl w:ilvl="5" w:tplc="0A407990" w:tentative="1">
      <w:start w:val="1"/>
      <w:numFmt w:val="bullet"/>
      <w:lvlText w:val=""/>
      <w:lvlJc w:val="left"/>
      <w:pPr>
        <w:ind w:left="3000" w:hanging="420"/>
      </w:pPr>
      <w:rPr>
        <w:rFonts w:ascii="Wingdings" w:hAnsi="Wingdings" w:hint="default"/>
      </w:rPr>
    </w:lvl>
    <w:lvl w:ilvl="6" w:tplc="FA448870" w:tentative="1">
      <w:start w:val="1"/>
      <w:numFmt w:val="bullet"/>
      <w:lvlText w:val=""/>
      <w:lvlJc w:val="left"/>
      <w:pPr>
        <w:ind w:left="3420" w:hanging="420"/>
      </w:pPr>
      <w:rPr>
        <w:rFonts w:ascii="Wingdings" w:hAnsi="Wingdings" w:hint="default"/>
      </w:rPr>
    </w:lvl>
    <w:lvl w:ilvl="7" w:tplc="988EF2E8" w:tentative="1">
      <w:start w:val="1"/>
      <w:numFmt w:val="bullet"/>
      <w:lvlText w:val=""/>
      <w:lvlJc w:val="left"/>
      <w:pPr>
        <w:ind w:left="3840" w:hanging="420"/>
      </w:pPr>
      <w:rPr>
        <w:rFonts w:ascii="Wingdings" w:hAnsi="Wingdings" w:hint="default"/>
      </w:rPr>
    </w:lvl>
    <w:lvl w:ilvl="8" w:tplc="3C422830" w:tentative="1">
      <w:start w:val="1"/>
      <w:numFmt w:val="bullet"/>
      <w:lvlText w:val=""/>
      <w:lvlJc w:val="left"/>
      <w:pPr>
        <w:ind w:left="4260" w:hanging="420"/>
      </w:pPr>
      <w:rPr>
        <w:rFonts w:ascii="Wingdings" w:hAnsi="Wingdings" w:hint="default"/>
      </w:rPr>
    </w:lvl>
  </w:abstractNum>
  <w:abstractNum w:abstractNumId="103" w15:restartNumberingAfterBreak="0">
    <w:nsid w:val="49435039"/>
    <w:multiLevelType w:val="hybridMultilevel"/>
    <w:tmpl w:val="86D8AFB6"/>
    <w:lvl w:ilvl="0" w:tplc="84AE88EE">
      <w:start w:val="1"/>
      <w:numFmt w:val="bullet"/>
      <w:pStyle w:val="QB"/>
      <w:lvlText w:val=""/>
      <w:lvlJc w:val="left"/>
      <w:pPr>
        <w:tabs>
          <w:tab w:val="num" w:pos="840"/>
        </w:tabs>
        <w:ind w:left="840" w:hanging="420"/>
      </w:pPr>
      <w:rPr>
        <w:rFonts w:ascii="Wingdings" w:hAnsi="Wingdings" w:hint="default"/>
        <w:color w:val="auto"/>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04" w15:restartNumberingAfterBreak="0">
    <w:nsid w:val="496E4D7B"/>
    <w:multiLevelType w:val="hybridMultilevel"/>
    <w:tmpl w:val="EF4A8D2E"/>
    <w:lvl w:ilvl="0" w:tplc="676AA8B2">
      <w:start w:val="1"/>
      <w:numFmt w:val="none"/>
      <w:pStyle w:val="ab"/>
      <w:lvlText w:val="%1注"/>
      <w:lvlJc w:val="left"/>
      <w:pPr>
        <w:tabs>
          <w:tab w:val="num" w:pos="900"/>
        </w:tabs>
        <w:ind w:left="900" w:hanging="500"/>
      </w:pPr>
      <w:rPr>
        <w:rFonts w:ascii="宋体" w:eastAsia="宋体" w:hAnsi="Times New Roman" w:hint="eastAsia"/>
        <w:b w:val="0"/>
        <w:i w:val="0"/>
        <w:sz w:val="18"/>
      </w:rPr>
    </w:lvl>
    <w:lvl w:ilvl="1" w:tplc="3CEA6CC2">
      <w:start w:val="1"/>
      <w:numFmt w:val="lowerLetter"/>
      <w:lvlText w:val="(%2)"/>
      <w:lvlJc w:val="left"/>
      <w:pPr>
        <w:tabs>
          <w:tab w:val="num" w:pos="780"/>
        </w:tabs>
        <w:ind w:left="780" w:hanging="360"/>
      </w:pPr>
      <w:rPr>
        <w:rFonts w:hint="eastAsia"/>
      </w:rPr>
    </w:lvl>
    <w:lvl w:ilvl="2" w:tplc="0409000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05" w15:restartNumberingAfterBreak="0">
    <w:nsid w:val="49CA15B0"/>
    <w:multiLevelType w:val="hybridMultilevel"/>
    <w:tmpl w:val="88A0E15E"/>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06" w15:restartNumberingAfterBreak="0">
    <w:nsid w:val="4A9B6AB8"/>
    <w:multiLevelType w:val="hybridMultilevel"/>
    <w:tmpl w:val="52806ADA"/>
    <w:lvl w:ilvl="0" w:tplc="113CB136">
      <w:start w:val="1"/>
      <w:numFmt w:val="decimal"/>
      <w:pStyle w:val="ac"/>
      <w:lvlText w:val="（%1）"/>
      <w:lvlJc w:val="left"/>
      <w:pPr>
        <w:tabs>
          <w:tab w:val="num" w:pos="1260"/>
        </w:tabs>
        <w:ind w:left="1260" w:hanging="720"/>
      </w:pPr>
      <w:rPr>
        <w:rFonts w:hint="default"/>
      </w:rPr>
    </w:lvl>
    <w:lvl w:ilvl="1" w:tplc="04090019">
      <w:start w:val="1"/>
      <w:numFmt w:val="decimal"/>
      <w:pStyle w:val="ac"/>
      <w:lvlText w:val="（%2）"/>
      <w:lvlJc w:val="left"/>
      <w:pPr>
        <w:tabs>
          <w:tab w:val="num" w:pos="1260"/>
        </w:tabs>
        <w:ind w:left="1260" w:hanging="720"/>
      </w:pPr>
      <w:rPr>
        <w:rFonts w:hint="default"/>
      </w:r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start w:val="1"/>
      <w:numFmt w:val="lowerRoman"/>
      <w:lvlText w:val="%9."/>
      <w:lvlJc w:val="right"/>
      <w:pPr>
        <w:tabs>
          <w:tab w:val="num" w:pos="3780"/>
        </w:tabs>
        <w:ind w:left="3780" w:hanging="420"/>
      </w:pPr>
    </w:lvl>
  </w:abstractNum>
  <w:abstractNum w:abstractNumId="107" w15:restartNumberingAfterBreak="0">
    <w:nsid w:val="4CF33F49"/>
    <w:multiLevelType w:val="hybridMultilevel"/>
    <w:tmpl w:val="31BEC334"/>
    <w:lvl w:ilvl="0" w:tplc="04090001">
      <w:start w:val="1"/>
      <w:numFmt w:val="bullet"/>
      <w:lvlText w:val=""/>
      <w:lvlJc w:val="left"/>
      <w:pPr>
        <w:ind w:left="980" w:hanging="420"/>
      </w:pPr>
      <w:rPr>
        <w:rFonts w:ascii="Wingdings" w:hAnsi="Wingdings" w:hint="default"/>
      </w:rPr>
    </w:lvl>
    <w:lvl w:ilvl="1" w:tplc="04090003" w:tentative="1">
      <w:start w:val="1"/>
      <w:numFmt w:val="bullet"/>
      <w:lvlText w:val=""/>
      <w:lvlJc w:val="left"/>
      <w:pPr>
        <w:ind w:left="1400" w:hanging="420"/>
      </w:pPr>
      <w:rPr>
        <w:rFonts w:ascii="Wingdings" w:hAnsi="Wingdings" w:hint="default"/>
      </w:rPr>
    </w:lvl>
    <w:lvl w:ilvl="2" w:tplc="04090005" w:tentative="1">
      <w:start w:val="1"/>
      <w:numFmt w:val="bullet"/>
      <w:lvlText w:val=""/>
      <w:lvlJc w:val="left"/>
      <w:pPr>
        <w:ind w:left="1820" w:hanging="420"/>
      </w:pPr>
      <w:rPr>
        <w:rFonts w:ascii="Wingdings" w:hAnsi="Wingdings" w:hint="default"/>
      </w:rPr>
    </w:lvl>
    <w:lvl w:ilvl="3" w:tplc="04090001" w:tentative="1">
      <w:start w:val="1"/>
      <w:numFmt w:val="bullet"/>
      <w:lvlText w:val=""/>
      <w:lvlJc w:val="left"/>
      <w:pPr>
        <w:ind w:left="2240" w:hanging="420"/>
      </w:pPr>
      <w:rPr>
        <w:rFonts w:ascii="Wingdings" w:hAnsi="Wingdings" w:hint="default"/>
      </w:rPr>
    </w:lvl>
    <w:lvl w:ilvl="4" w:tplc="04090003" w:tentative="1">
      <w:start w:val="1"/>
      <w:numFmt w:val="bullet"/>
      <w:lvlText w:val=""/>
      <w:lvlJc w:val="left"/>
      <w:pPr>
        <w:ind w:left="2660" w:hanging="420"/>
      </w:pPr>
      <w:rPr>
        <w:rFonts w:ascii="Wingdings" w:hAnsi="Wingdings" w:hint="default"/>
      </w:rPr>
    </w:lvl>
    <w:lvl w:ilvl="5" w:tplc="04090005" w:tentative="1">
      <w:start w:val="1"/>
      <w:numFmt w:val="bullet"/>
      <w:lvlText w:val=""/>
      <w:lvlJc w:val="left"/>
      <w:pPr>
        <w:ind w:left="3080" w:hanging="420"/>
      </w:pPr>
      <w:rPr>
        <w:rFonts w:ascii="Wingdings" w:hAnsi="Wingdings" w:hint="default"/>
      </w:rPr>
    </w:lvl>
    <w:lvl w:ilvl="6" w:tplc="04090001" w:tentative="1">
      <w:start w:val="1"/>
      <w:numFmt w:val="bullet"/>
      <w:lvlText w:val=""/>
      <w:lvlJc w:val="left"/>
      <w:pPr>
        <w:ind w:left="3500" w:hanging="420"/>
      </w:pPr>
      <w:rPr>
        <w:rFonts w:ascii="Wingdings" w:hAnsi="Wingdings" w:hint="default"/>
      </w:rPr>
    </w:lvl>
    <w:lvl w:ilvl="7" w:tplc="04090003" w:tentative="1">
      <w:start w:val="1"/>
      <w:numFmt w:val="bullet"/>
      <w:lvlText w:val=""/>
      <w:lvlJc w:val="left"/>
      <w:pPr>
        <w:ind w:left="3920" w:hanging="420"/>
      </w:pPr>
      <w:rPr>
        <w:rFonts w:ascii="Wingdings" w:hAnsi="Wingdings" w:hint="default"/>
      </w:rPr>
    </w:lvl>
    <w:lvl w:ilvl="8" w:tplc="04090005" w:tentative="1">
      <w:start w:val="1"/>
      <w:numFmt w:val="bullet"/>
      <w:lvlText w:val=""/>
      <w:lvlJc w:val="left"/>
      <w:pPr>
        <w:ind w:left="4340" w:hanging="420"/>
      </w:pPr>
      <w:rPr>
        <w:rFonts w:ascii="Wingdings" w:hAnsi="Wingdings" w:hint="default"/>
      </w:rPr>
    </w:lvl>
  </w:abstractNum>
  <w:abstractNum w:abstractNumId="108" w15:restartNumberingAfterBreak="0">
    <w:nsid w:val="4D1E4177"/>
    <w:multiLevelType w:val="hybridMultilevel"/>
    <w:tmpl w:val="C3A2C996"/>
    <w:lvl w:ilvl="0" w:tplc="8604CD0E">
      <w:start w:val="1"/>
      <w:numFmt w:val="decimal"/>
      <w:lvlText w:val="(%1)"/>
      <w:lvlJc w:val="left"/>
      <w:pPr>
        <w:ind w:left="840" w:hanging="420"/>
      </w:pPr>
      <w:rPr>
        <w:rFonts w:hint="eastAsia"/>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09" w15:restartNumberingAfterBreak="0">
    <w:nsid w:val="4D2557A8"/>
    <w:multiLevelType w:val="multilevel"/>
    <w:tmpl w:val="EEB64178"/>
    <w:lvl w:ilvl="0">
      <w:start w:val="1"/>
      <w:numFmt w:val="decimal"/>
      <w:lvlText w:val="第%1章"/>
      <w:lvlJc w:val="left"/>
      <w:pPr>
        <w:ind w:left="1125" w:hanging="1125"/>
      </w:pPr>
      <w:rPr>
        <w:rFonts w:hint="default"/>
      </w:rPr>
    </w:lvl>
    <w:lvl w:ilvl="1">
      <w:start w:val="1"/>
      <w:numFmt w:val="decimal"/>
      <w:lvlText w:val="%1.%2"/>
      <w:lvlJc w:val="left"/>
      <w:pPr>
        <w:ind w:left="840" w:hanging="420"/>
      </w:pPr>
      <w:rPr>
        <w:rFonts w:hint="eastAsia"/>
      </w:rPr>
    </w:lvl>
    <w:lvl w:ilvl="2">
      <w:start w:val="1"/>
      <w:numFmt w:val="decimal"/>
      <w:lvlText w:val="%1.%2.%3"/>
      <w:lvlJc w:val="left"/>
      <w:pPr>
        <w:ind w:left="0" w:firstLine="0"/>
      </w:pPr>
      <w:rPr>
        <w:rFonts w:hint="eastAsia"/>
        <w:color w:val="auto"/>
      </w:rPr>
    </w:lvl>
    <w:lvl w:ilvl="3">
      <w:start w:val="1"/>
      <w:numFmt w:val="decimal"/>
      <w:lvlText w:val="%1.%2.%3.%4"/>
      <w:lvlJc w:val="left"/>
      <w:pPr>
        <w:ind w:left="1680" w:hanging="420"/>
      </w:pPr>
      <w:rPr>
        <w:rFonts w:hint="eastAsia"/>
      </w:rPr>
    </w:lvl>
    <w:lvl w:ilvl="4">
      <w:start w:val="1"/>
      <w:numFmt w:val="decimal"/>
      <w:pStyle w:val="50"/>
      <w:lvlText w:val="%1.%2.%3.%4.%5"/>
      <w:lvlJc w:val="left"/>
      <w:pPr>
        <w:ind w:left="420" w:hanging="420"/>
      </w:pPr>
      <w:rPr>
        <w:rFonts w:hint="eastAsia"/>
        <w:sz w:val="24"/>
        <w:szCs w:val="24"/>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10" w15:restartNumberingAfterBreak="0">
    <w:nsid w:val="4D480C07"/>
    <w:multiLevelType w:val="hybridMultilevel"/>
    <w:tmpl w:val="23FCED3E"/>
    <w:lvl w:ilvl="0" w:tplc="13FCFBFE">
      <w:start w:val="1"/>
      <w:numFmt w:val="bullet"/>
      <w:pStyle w:val="ad"/>
      <w:lvlText w:val=""/>
      <w:lvlJc w:val="left"/>
      <w:pPr>
        <w:tabs>
          <w:tab w:val="num" w:pos="902"/>
        </w:tabs>
        <w:ind w:left="902" w:hanging="420"/>
      </w:pPr>
      <w:rPr>
        <w:rFonts w:ascii="Wingdings" w:hAnsi="Wingdings" w:hint="default"/>
      </w:rPr>
    </w:lvl>
    <w:lvl w:ilvl="1" w:tplc="D5F007A6">
      <w:start w:val="1"/>
      <w:numFmt w:val="bullet"/>
      <w:lvlText w:val=""/>
      <w:lvlJc w:val="left"/>
      <w:pPr>
        <w:tabs>
          <w:tab w:val="num" w:pos="1322"/>
        </w:tabs>
        <w:ind w:left="1322" w:hanging="420"/>
      </w:pPr>
      <w:rPr>
        <w:rFonts w:ascii="Wingdings" w:hAnsi="Wingdings" w:hint="default"/>
      </w:rPr>
    </w:lvl>
    <w:lvl w:ilvl="2" w:tplc="E1260A04" w:tentative="1">
      <w:start w:val="1"/>
      <w:numFmt w:val="bullet"/>
      <w:lvlText w:val=""/>
      <w:lvlJc w:val="left"/>
      <w:pPr>
        <w:tabs>
          <w:tab w:val="num" w:pos="1742"/>
        </w:tabs>
        <w:ind w:left="1742" w:hanging="420"/>
      </w:pPr>
      <w:rPr>
        <w:rFonts w:ascii="Wingdings" w:hAnsi="Wingdings" w:hint="default"/>
      </w:rPr>
    </w:lvl>
    <w:lvl w:ilvl="3" w:tplc="8052657A" w:tentative="1">
      <w:start w:val="1"/>
      <w:numFmt w:val="bullet"/>
      <w:lvlText w:val=""/>
      <w:lvlJc w:val="left"/>
      <w:pPr>
        <w:tabs>
          <w:tab w:val="num" w:pos="2162"/>
        </w:tabs>
        <w:ind w:left="2162" w:hanging="420"/>
      </w:pPr>
      <w:rPr>
        <w:rFonts w:ascii="Wingdings" w:hAnsi="Wingdings" w:hint="default"/>
      </w:rPr>
    </w:lvl>
    <w:lvl w:ilvl="4" w:tplc="8B34D100" w:tentative="1">
      <w:start w:val="1"/>
      <w:numFmt w:val="bullet"/>
      <w:lvlText w:val=""/>
      <w:lvlJc w:val="left"/>
      <w:pPr>
        <w:tabs>
          <w:tab w:val="num" w:pos="2582"/>
        </w:tabs>
        <w:ind w:left="2582" w:hanging="420"/>
      </w:pPr>
      <w:rPr>
        <w:rFonts w:ascii="Wingdings" w:hAnsi="Wingdings" w:hint="default"/>
      </w:rPr>
    </w:lvl>
    <w:lvl w:ilvl="5" w:tplc="99D06794" w:tentative="1">
      <w:start w:val="1"/>
      <w:numFmt w:val="bullet"/>
      <w:lvlText w:val=""/>
      <w:lvlJc w:val="left"/>
      <w:pPr>
        <w:tabs>
          <w:tab w:val="num" w:pos="3002"/>
        </w:tabs>
        <w:ind w:left="3002" w:hanging="420"/>
      </w:pPr>
      <w:rPr>
        <w:rFonts w:ascii="Wingdings" w:hAnsi="Wingdings" w:hint="default"/>
      </w:rPr>
    </w:lvl>
    <w:lvl w:ilvl="6" w:tplc="21401CC4" w:tentative="1">
      <w:start w:val="1"/>
      <w:numFmt w:val="bullet"/>
      <w:lvlText w:val=""/>
      <w:lvlJc w:val="left"/>
      <w:pPr>
        <w:tabs>
          <w:tab w:val="num" w:pos="3422"/>
        </w:tabs>
        <w:ind w:left="3422" w:hanging="420"/>
      </w:pPr>
      <w:rPr>
        <w:rFonts w:ascii="Wingdings" w:hAnsi="Wingdings" w:hint="default"/>
      </w:rPr>
    </w:lvl>
    <w:lvl w:ilvl="7" w:tplc="DF16E84C" w:tentative="1">
      <w:start w:val="1"/>
      <w:numFmt w:val="bullet"/>
      <w:lvlText w:val=""/>
      <w:lvlJc w:val="left"/>
      <w:pPr>
        <w:tabs>
          <w:tab w:val="num" w:pos="3842"/>
        </w:tabs>
        <w:ind w:left="3842" w:hanging="420"/>
      </w:pPr>
      <w:rPr>
        <w:rFonts w:ascii="Wingdings" w:hAnsi="Wingdings" w:hint="default"/>
      </w:rPr>
    </w:lvl>
    <w:lvl w:ilvl="8" w:tplc="7278FEEA" w:tentative="1">
      <w:start w:val="1"/>
      <w:numFmt w:val="bullet"/>
      <w:lvlText w:val=""/>
      <w:lvlJc w:val="left"/>
      <w:pPr>
        <w:tabs>
          <w:tab w:val="num" w:pos="4262"/>
        </w:tabs>
        <w:ind w:left="4262" w:hanging="420"/>
      </w:pPr>
      <w:rPr>
        <w:rFonts w:ascii="Wingdings" w:hAnsi="Wingdings" w:hint="default"/>
      </w:rPr>
    </w:lvl>
  </w:abstractNum>
  <w:abstractNum w:abstractNumId="111" w15:restartNumberingAfterBreak="0">
    <w:nsid w:val="4DD82894"/>
    <w:multiLevelType w:val="hybridMultilevel"/>
    <w:tmpl w:val="04685A18"/>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12" w15:restartNumberingAfterBreak="0">
    <w:nsid w:val="4EAD06C6"/>
    <w:multiLevelType w:val="hybridMultilevel"/>
    <w:tmpl w:val="F7B6830C"/>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13" w15:restartNumberingAfterBreak="0">
    <w:nsid w:val="4EBA7DB2"/>
    <w:multiLevelType w:val="singleLevel"/>
    <w:tmpl w:val="DAC425A8"/>
    <w:lvl w:ilvl="0">
      <w:start w:val="1"/>
      <w:numFmt w:val="bullet"/>
      <w:pStyle w:val="14"/>
      <w:lvlText w:val=""/>
      <w:lvlJc w:val="left"/>
      <w:pPr>
        <w:tabs>
          <w:tab w:val="num" w:pos="814"/>
        </w:tabs>
        <w:ind w:left="425" w:firstLine="29"/>
      </w:pPr>
      <w:rPr>
        <w:rFonts w:ascii="Wingdings" w:hAnsi="Wingdings" w:hint="default"/>
        <w:b w:val="0"/>
        <w:i w:val="0"/>
        <w:sz w:val="24"/>
      </w:rPr>
    </w:lvl>
  </w:abstractNum>
  <w:abstractNum w:abstractNumId="114" w15:restartNumberingAfterBreak="0">
    <w:nsid w:val="4F302902"/>
    <w:multiLevelType w:val="hybridMultilevel"/>
    <w:tmpl w:val="BB8A0C52"/>
    <w:lvl w:ilvl="0" w:tplc="0409000D">
      <w:start w:val="1"/>
      <w:numFmt w:val="none"/>
      <w:pStyle w:val="ae"/>
      <w:lvlText w:val="表"/>
      <w:lvlJc w:val="left"/>
      <w:pPr>
        <w:tabs>
          <w:tab w:val="num" w:pos="360"/>
        </w:tabs>
        <w:ind w:left="0" w:firstLine="0"/>
      </w:pPr>
      <w:rPr>
        <w:rFonts w:ascii="黑体" w:eastAsia="黑体" w:hint="eastAsia"/>
        <w:b w:val="0"/>
        <w:i w:val="0"/>
        <w:sz w:val="21"/>
      </w:rPr>
    </w:lvl>
    <w:lvl w:ilvl="1" w:tplc="04090003" w:tentative="1">
      <w:start w:val="1"/>
      <w:numFmt w:val="lowerLetter"/>
      <w:lvlText w:val="%2)"/>
      <w:lvlJc w:val="left"/>
      <w:pPr>
        <w:tabs>
          <w:tab w:val="num" w:pos="840"/>
        </w:tabs>
        <w:ind w:left="840" w:hanging="420"/>
      </w:pPr>
    </w:lvl>
    <w:lvl w:ilvl="2" w:tplc="04090005" w:tentative="1">
      <w:start w:val="1"/>
      <w:numFmt w:val="lowerRoman"/>
      <w:lvlText w:val="%3."/>
      <w:lvlJc w:val="right"/>
      <w:pPr>
        <w:tabs>
          <w:tab w:val="num" w:pos="1260"/>
        </w:tabs>
        <w:ind w:left="1260" w:hanging="420"/>
      </w:pPr>
    </w:lvl>
    <w:lvl w:ilvl="3" w:tplc="04090001" w:tentative="1">
      <w:start w:val="1"/>
      <w:numFmt w:val="decimal"/>
      <w:lvlText w:val="%4."/>
      <w:lvlJc w:val="left"/>
      <w:pPr>
        <w:tabs>
          <w:tab w:val="num" w:pos="1680"/>
        </w:tabs>
        <w:ind w:left="1680" w:hanging="420"/>
      </w:pPr>
    </w:lvl>
    <w:lvl w:ilvl="4" w:tplc="04090003" w:tentative="1">
      <w:start w:val="1"/>
      <w:numFmt w:val="lowerLetter"/>
      <w:lvlText w:val="%5)"/>
      <w:lvlJc w:val="left"/>
      <w:pPr>
        <w:tabs>
          <w:tab w:val="num" w:pos="2100"/>
        </w:tabs>
        <w:ind w:left="2100" w:hanging="420"/>
      </w:pPr>
    </w:lvl>
    <w:lvl w:ilvl="5" w:tplc="04090005" w:tentative="1">
      <w:start w:val="1"/>
      <w:numFmt w:val="lowerRoman"/>
      <w:lvlText w:val="%6."/>
      <w:lvlJc w:val="right"/>
      <w:pPr>
        <w:tabs>
          <w:tab w:val="num" w:pos="2520"/>
        </w:tabs>
        <w:ind w:left="2520" w:hanging="420"/>
      </w:pPr>
    </w:lvl>
    <w:lvl w:ilvl="6" w:tplc="04090001" w:tentative="1">
      <w:start w:val="1"/>
      <w:numFmt w:val="decimal"/>
      <w:lvlText w:val="%7."/>
      <w:lvlJc w:val="left"/>
      <w:pPr>
        <w:tabs>
          <w:tab w:val="num" w:pos="2940"/>
        </w:tabs>
        <w:ind w:left="2940" w:hanging="420"/>
      </w:pPr>
    </w:lvl>
    <w:lvl w:ilvl="7" w:tplc="04090003" w:tentative="1">
      <w:start w:val="1"/>
      <w:numFmt w:val="lowerLetter"/>
      <w:lvlText w:val="%8)"/>
      <w:lvlJc w:val="left"/>
      <w:pPr>
        <w:tabs>
          <w:tab w:val="num" w:pos="3360"/>
        </w:tabs>
        <w:ind w:left="3360" w:hanging="420"/>
      </w:pPr>
    </w:lvl>
    <w:lvl w:ilvl="8" w:tplc="04090005" w:tentative="1">
      <w:start w:val="1"/>
      <w:numFmt w:val="lowerRoman"/>
      <w:lvlText w:val="%9."/>
      <w:lvlJc w:val="right"/>
      <w:pPr>
        <w:tabs>
          <w:tab w:val="num" w:pos="3780"/>
        </w:tabs>
        <w:ind w:left="3780" w:hanging="420"/>
      </w:pPr>
    </w:lvl>
  </w:abstractNum>
  <w:abstractNum w:abstractNumId="115" w15:restartNumberingAfterBreak="0">
    <w:nsid w:val="4F413DBF"/>
    <w:multiLevelType w:val="hybridMultilevel"/>
    <w:tmpl w:val="EC285D0C"/>
    <w:lvl w:ilvl="0" w:tplc="04090011">
      <w:start w:val="1"/>
      <w:numFmt w:val="decimal"/>
      <w:pStyle w:val="af"/>
      <w:lvlText w:val="表格%1."/>
      <w:lvlJc w:val="left"/>
      <w:pPr>
        <w:tabs>
          <w:tab w:val="num" w:pos="840"/>
        </w:tabs>
        <w:ind w:left="840" w:hanging="840"/>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16" w15:restartNumberingAfterBreak="0">
    <w:nsid w:val="4F6E645E"/>
    <w:multiLevelType w:val="hybridMultilevel"/>
    <w:tmpl w:val="54247870"/>
    <w:lvl w:ilvl="0" w:tplc="0409000B">
      <w:start w:val="1"/>
      <w:numFmt w:val="bullet"/>
      <w:lvlText w:val=""/>
      <w:lvlJc w:val="left"/>
      <w:pPr>
        <w:ind w:left="1006" w:hanging="420"/>
      </w:pPr>
      <w:rPr>
        <w:rFonts w:ascii="Wingdings" w:hAnsi="Wingdings" w:hint="default"/>
      </w:rPr>
    </w:lvl>
    <w:lvl w:ilvl="1" w:tplc="04090003" w:tentative="1">
      <w:start w:val="1"/>
      <w:numFmt w:val="bullet"/>
      <w:lvlText w:val=""/>
      <w:lvlJc w:val="left"/>
      <w:pPr>
        <w:ind w:left="1426" w:hanging="420"/>
      </w:pPr>
      <w:rPr>
        <w:rFonts w:ascii="Wingdings" w:hAnsi="Wingdings" w:hint="default"/>
      </w:rPr>
    </w:lvl>
    <w:lvl w:ilvl="2" w:tplc="04090005" w:tentative="1">
      <w:start w:val="1"/>
      <w:numFmt w:val="bullet"/>
      <w:lvlText w:val=""/>
      <w:lvlJc w:val="left"/>
      <w:pPr>
        <w:ind w:left="1846" w:hanging="420"/>
      </w:pPr>
      <w:rPr>
        <w:rFonts w:ascii="Wingdings" w:hAnsi="Wingdings" w:hint="default"/>
      </w:rPr>
    </w:lvl>
    <w:lvl w:ilvl="3" w:tplc="04090001" w:tentative="1">
      <w:start w:val="1"/>
      <w:numFmt w:val="bullet"/>
      <w:lvlText w:val=""/>
      <w:lvlJc w:val="left"/>
      <w:pPr>
        <w:ind w:left="2266" w:hanging="420"/>
      </w:pPr>
      <w:rPr>
        <w:rFonts w:ascii="Wingdings" w:hAnsi="Wingdings" w:hint="default"/>
      </w:rPr>
    </w:lvl>
    <w:lvl w:ilvl="4" w:tplc="04090003" w:tentative="1">
      <w:start w:val="1"/>
      <w:numFmt w:val="bullet"/>
      <w:lvlText w:val=""/>
      <w:lvlJc w:val="left"/>
      <w:pPr>
        <w:ind w:left="2686" w:hanging="420"/>
      </w:pPr>
      <w:rPr>
        <w:rFonts w:ascii="Wingdings" w:hAnsi="Wingdings" w:hint="default"/>
      </w:rPr>
    </w:lvl>
    <w:lvl w:ilvl="5" w:tplc="04090005" w:tentative="1">
      <w:start w:val="1"/>
      <w:numFmt w:val="bullet"/>
      <w:lvlText w:val=""/>
      <w:lvlJc w:val="left"/>
      <w:pPr>
        <w:ind w:left="3106" w:hanging="420"/>
      </w:pPr>
      <w:rPr>
        <w:rFonts w:ascii="Wingdings" w:hAnsi="Wingdings" w:hint="default"/>
      </w:rPr>
    </w:lvl>
    <w:lvl w:ilvl="6" w:tplc="04090001" w:tentative="1">
      <w:start w:val="1"/>
      <w:numFmt w:val="bullet"/>
      <w:lvlText w:val=""/>
      <w:lvlJc w:val="left"/>
      <w:pPr>
        <w:ind w:left="3526" w:hanging="420"/>
      </w:pPr>
      <w:rPr>
        <w:rFonts w:ascii="Wingdings" w:hAnsi="Wingdings" w:hint="default"/>
      </w:rPr>
    </w:lvl>
    <w:lvl w:ilvl="7" w:tplc="04090003" w:tentative="1">
      <w:start w:val="1"/>
      <w:numFmt w:val="bullet"/>
      <w:lvlText w:val=""/>
      <w:lvlJc w:val="left"/>
      <w:pPr>
        <w:ind w:left="3946" w:hanging="420"/>
      </w:pPr>
      <w:rPr>
        <w:rFonts w:ascii="Wingdings" w:hAnsi="Wingdings" w:hint="default"/>
      </w:rPr>
    </w:lvl>
    <w:lvl w:ilvl="8" w:tplc="04090005" w:tentative="1">
      <w:start w:val="1"/>
      <w:numFmt w:val="bullet"/>
      <w:lvlText w:val=""/>
      <w:lvlJc w:val="left"/>
      <w:pPr>
        <w:ind w:left="4366" w:hanging="420"/>
      </w:pPr>
      <w:rPr>
        <w:rFonts w:ascii="Wingdings" w:hAnsi="Wingdings" w:hint="default"/>
      </w:rPr>
    </w:lvl>
  </w:abstractNum>
  <w:abstractNum w:abstractNumId="117" w15:restartNumberingAfterBreak="0">
    <w:nsid w:val="4FD138FC"/>
    <w:multiLevelType w:val="hybridMultilevel"/>
    <w:tmpl w:val="CDCCC6E6"/>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18" w15:restartNumberingAfterBreak="0">
    <w:nsid w:val="50790A12"/>
    <w:multiLevelType w:val="hybridMultilevel"/>
    <w:tmpl w:val="EDE0721C"/>
    <w:lvl w:ilvl="0" w:tplc="0409000B">
      <w:start w:val="1"/>
      <w:numFmt w:val="bullet"/>
      <w:lvlText w:val=""/>
      <w:lvlJc w:val="left"/>
      <w:pPr>
        <w:ind w:left="1006" w:hanging="420"/>
      </w:pPr>
      <w:rPr>
        <w:rFonts w:ascii="Wingdings" w:hAnsi="Wingdings" w:hint="default"/>
      </w:rPr>
    </w:lvl>
    <w:lvl w:ilvl="1" w:tplc="04090003" w:tentative="1">
      <w:start w:val="1"/>
      <w:numFmt w:val="bullet"/>
      <w:lvlText w:val=""/>
      <w:lvlJc w:val="left"/>
      <w:pPr>
        <w:ind w:left="1426" w:hanging="420"/>
      </w:pPr>
      <w:rPr>
        <w:rFonts w:ascii="Wingdings" w:hAnsi="Wingdings" w:hint="default"/>
      </w:rPr>
    </w:lvl>
    <w:lvl w:ilvl="2" w:tplc="04090005" w:tentative="1">
      <w:start w:val="1"/>
      <w:numFmt w:val="bullet"/>
      <w:lvlText w:val=""/>
      <w:lvlJc w:val="left"/>
      <w:pPr>
        <w:ind w:left="1846" w:hanging="420"/>
      </w:pPr>
      <w:rPr>
        <w:rFonts w:ascii="Wingdings" w:hAnsi="Wingdings" w:hint="default"/>
      </w:rPr>
    </w:lvl>
    <w:lvl w:ilvl="3" w:tplc="04090001" w:tentative="1">
      <w:start w:val="1"/>
      <w:numFmt w:val="bullet"/>
      <w:lvlText w:val=""/>
      <w:lvlJc w:val="left"/>
      <w:pPr>
        <w:ind w:left="2266" w:hanging="420"/>
      </w:pPr>
      <w:rPr>
        <w:rFonts w:ascii="Wingdings" w:hAnsi="Wingdings" w:hint="default"/>
      </w:rPr>
    </w:lvl>
    <w:lvl w:ilvl="4" w:tplc="04090003" w:tentative="1">
      <w:start w:val="1"/>
      <w:numFmt w:val="bullet"/>
      <w:lvlText w:val=""/>
      <w:lvlJc w:val="left"/>
      <w:pPr>
        <w:ind w:left="2686" w:hanging="420"/>
      </w:pPr>
      <w:rPr>
        <w:rFonts w:ascii="Wingdings" w:hAnsi="Wingdings" w:hint="default"/>
      </w:rPr>
    </w:lvl>
    <w:lvl w:ilvl="5" w:tplc="04090005" w:tentative="1">
      <w:start w:val="1"/>
      <w:numFmt w:val="bullet"/>
      <w:lvlText w:val=""/>
      <w:lvlJc w:val="left"/>
      <w:pPr>
        <w:ind w:left="3106" w:hanging="420"/>
      </w:pPr>
      <w:rPr>
        <w:rFonts w:ascii="Wingdings" w:hAnsi="Wingdings" w:hint="default"/>
      </w:rPr>
    </w:lvl>
    <w:lvl w:ilvl="6" w:tplc="04090001" w:tentative="1">
      <w:start w:val="1"/>
      <w:numFmt w:val="bullet"/>
      <w:lvlText w:val=""/>
      <w:lvlJc w:val="left"/>
      <w:pPr>
        <w:ind w:left="3526" w:hanging="420"/>
      </w:pPr>
      <w:rPr>
        <w:rFonts w:ascii="Wingdings" w:hAnsi="Wingdings" w:hint="default"/>
      </w:rPr>
    </w:lvl>
    <w:lvl w:ilvl="7" w:tplc="04090003" w:tentative="1">
      <w:start w:val="1"/>
      <w:numFmt w:val="bullet"/>
      <w:lvlText w:val=""/>
      <w:lvlJc w:val="left"/>
      <w:pPr>
        <w:ind w:left="3946" w:hanging="420"/>
      </w:pPr>
      <w:rPr>
        <w:rFonts w:ascii="Wingdings" w:hAnsi="Wingdings" w:hint="default"/>
      </w:rPr>
    </w:lvl>
    <w:lvl w:ilvl="8" w:tplc="04090005" w:tentative="1">
      <w:start w:val="1"/>
      <w:numFmt w:val="bullet"/>
      <w:lvlText w:val=""/>
      <w:lvlJc w:val="left"/>
      <w:pPr>
        <w:ind w:left="4366" w:hanging="420"/>
      </w:pPr>
      <w:rPr>
        <w:rFonts w:ascii="Wingdings" w:hAnsi="Wingdings" w:hint="default"/>
      </w:rPr>
    </w:lvl>
  </w:abstractNum>
  <w:abstractNum w:abstractNumId="119" w15:restartNumberingAfterBreak="0">
    <w:nsid w:val="51172FD5"/>
    <w:multiLevelType w:val="hybridMultilevel"/>
    <w:tmpl w:val="9956176A"/>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20" w15:restartNumberingAfterBreak="0">
    <w:nsid w:val="524A14C8"/>
    <w:multiLevelType w:val="hybridMultilevel"/>
    <w:tmpl w:val="FEBE4D20"/>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21" w15:restartNumberingAfterBreak="0">
    <w:nsid w:val="53F1169E"/>
    <w:multiLevelType w:val="multilevel"/>
    <w:tmpl w:val="0409001D"/>
    <w:styleLink w:val="1111110"/>
    <w:lvl w:ilvl="0">
      <w:start w:val="1"/>
      <w:numFmt w:val="decimal"/>
      <w:lvlText w:val="%1"/>
      <w:lvlJc w:val="left"/>
      <w:pPr>
        <w:tabs>
          <w:tab w:val="num" w:pos="425"/>
        </w:tabs>
        <w:ind w:left="425" w:hanging="425"/>
      </w:pPr>
    </w:lvl>
    <w:lvl w:ilvl="1">
      <w:start w:val="1"/>
      <w:numFmt w:val="decimal"/>
      <w:lvlText w:val="%1.%2"/>
      <w:lvlJc w:val="left"/>
      <w:pPr>
        <w:tabs>
          <w:tab w:val="num" w:pos="992"/>
        </w:tabs>
        <w:ind w:left="992" w:hanging="567"/>
      </w:pPr>
    </w:lvl>
    <w:lvl w:ilvl="2">
      <w:start w:val="1"/>
      <w:numFmt w:val="decimal"/>
      <w:lvlText w:val="%1.%2.%3"/>
      <w:lvlJc w:val="left"/>
      <w:pPr>
        <w:tabs>
          <w:tab w:val="num" w:pos="1571"/>
        </w:tabs>
        <w:ind w:left="1418" w:hanging="567"/>
      </w:pPr>
    </w:lvl>
    <w:lvl w:ilvl="3">
      <w:start w:val="1"/>
      <w:numFmt w:val="decimal"/>
      <w:lvlText w:val="%1.%2.%3.%4"/>
      <w:lvlJc w:val="left"/>
      <w:pPr>
        <w:tabs>
          <w:tab w:val="num" w:pos="2356"/>
        </w:tabs>
        <w:ind w:left="1984" w:hanging="708"/>
      </w:pPr>
    </w:lvl>
    <w:lvl w:ilvl="4">
      <w:start w:val="1"/>
      <w:numFmt w:val="decimal"/>
      <w:lvlText w:val="%1.%2.%3.%4.%5"/>
      <w:lvlJc w:val="left"/>
      <w:pPr>
        <w:tabs>
          <w:tab w:val="num" w:pos="3141"/>
        </w:tabs>
        <w:ind w:left="2551" w:hanging="850"/>
      </w:pPr>
    </w:lvl>
    <w:lvl w:ilvl="5">
      <w:start w:val="1"/>
      <w:numFmt w:val="decimal"/>
      <w:lvlText w:val="%1.%2.%3.%4.%5.%6"/>
      <w:lvlJc w:val="left"/>
      <w:pPr>
        <w:tabs>
          <w:tab w:val="num" w:pos="3926"/>
        </w:tabs>
        <w:ind w:left="3260" w:hanging="1134"/>
      </w:pPr>
    </w:lvl>
    <w:lvl w:ilvl="6">
      <w:start w:val="1"/>
      <w:numFmt w:val="decimal"/>
      <w:lvlText w:val="%1.%2.%3.%4.%5.%6.%7"/>
      <w:lvlJc w:val="left"/>
      <w:pPr>
        <w:tabs>
          <w:tab w:val="num" w:pos="4351"/>
        </w:tabs>
        <w:ind w:left="3827" w:hanging="1276"/>
      </w:pPr>
    </w:lvl>
    <w:lvl w:ilvl="7">
      <w:start w:val="1"/>
      <w:numFmt w:val="decimal"/>
      <w:lvlText w:val="%1.%2.%3.%4.%5.%6.%7.%8"/>
      <w:lvlJc w:val="left"/>
      <w:pPr>
        <w:tabs>
          <w:tab w:val="num" w:pos="5136"/>
        </w:tabs>
        <w:ind w:left="4394" w:hanging="1418"/>
      </w:pPr>
    </w:lvl>
    <w:lvl w:ilvl="8">
      <w:start w:val="1"/>
      <w:numFmt w:val="decimal"/>
      <w:lvlText w:val="%1.%2.%3.%4.%5.%6.%7.%8.%9"/>
      <w:lvlJc w:val="left"/>
      <w:pPr>
        <w:tabs>
          <w:tab w:val="num" w:pos="5922"/>
        </w:tabs>
        <w:ind w:left="5102" w:hanging="1700"/>
      </w:pPr>
    </w:lvl>
  </w:abstractNum>
  <w:abstractNum w:abstractNumId="122" w15:restartNumberingAfterBreak="0">
    <w:nsid w:val="560663CC"/>
    <w:multiLevelType w:val="multilevel"/>
    <w:tmpl w:val="560663CC"/>
    <w:lvl w:ilvl="0">
      <w:start w:val="1"/>
      <w:numFmt w:val="bullet"/>
      <w:lvlText w:val=""/>
      <w:lvlJc w:val="left"/>
      <w:pPr>
        <w:ind w:left="1060" w:hanging="420"/>
      </w:pPr>
      <w:rPr>
        <w:rFonts w:ascii="Wingdings" w:hAnsi="Wingdings" w:hint="default"/>
      </w:rPr>
    </w:lvl>
    <w:lvl w:ilvl="1">
      <w:start w:val="1"/>
      <w:numFmt w:val="bullet"/>
      <w:lvlText w:val=""/>
      <w:lvlJc w:val="left"/>
      <w:pPr>
        <w:ind w:left="1480" w:hanging="420"/>
      </w:pPr>
      <w:rPr>
        <w:rFonts w:ascii="Wingdings" w:hAnsi="Wingdings" w:hint="default"/>
      </w:rPr>
    </w:lvl>
    <w:lvl w:ilvl="2">
      <w:start w:val="1"/>
      <w:numFmt w:val="bullet"/>
      <w:lvlText w:val=""/>
      <w:lvlJc w:val="left"/>
      <w:pPr>
        <w:ind w:left="1900" w:hanging="420"/>
      </w:pPr>
      <w:rPr>
        <w:rFonts w:ascii="Wingdings" w:hAnsi="Wingdings" w:hint="default"/>
      </w:rPr>
    </w:lvl>
    <w:lvl w:ilvl="3">
      <w:start w:val="1"/>
      <w:numFmt w:val="bullet"/>
      <w:lvlText w:val=""/>
      <w:lvlJc w:val="left"/>
      <w:pPr>
        <w:ind w:left="2320" w:hanging="420"/>
      </w:pPr>
      <w:rPr>
        <w:rFonts w:ascii="Wingdings" w:hAnsi="Wingdings" w:hint="default"/>
      </w:rPr>
    </w:lvl>
    <w:lvl w:ilvl="4">
      <w:start w:val="1"/>
      <w:numFmt w:val="bullet"/>
      <w:lvlText w:val=""/>
      <w:lvlJc w:val="left"/>
      <w:pPr>
        <w:ind w:left="2740" w:hanging="420"/>
      </w:pPr>
      <w:rPr>
        <w:rFonts w:ascii="Wingdings" w:hAnsi="Wingdings" w:hint="default"/>
      </w:rPr>
    </w:lvl>
    <w:lvl w:ilvl="5">
      <w:start w:val="1"/>
      <w:numFmt w:val="bullet"/>
      <w:lvlText w:val=""/>
      <w:lvlJc w:val="left"/>
      <w:pPr>
        <w:ind w:left="3160" w:hanging="420"/>
      </w:pPr>
      <w:rPr>
        <w:rFonts w:ascii="Wingdings" w:hAnsi="Wingdings" w:hint="default"/>
      </w:rPr>
    </w:lvl>
    <w:lvl w:ilvl="6">
      <w:start w:val="1"/>
      <w:numFmt w:val="bullet"/>
      <w:lvlText w:val=""/>
      <w:lvlJc w:val="left"/>
      <w:pPr>
        <w:ind w:left="3580" w:hanging="420"/>
      </w:pPr>
      <w:rPr>
        <w:rFonts w:ascii="Wingdings" w:hAnsi="Wingdings" w:hint="default"/>
      </w:rPr>
    </w:lvl>
    <w:lvl w:ilvl="7">
      <w:start w:val="1"/>
      <w:numFmt w:val="bullet"/>
      <w:lvlText w:val=""/>
      <w:lvlJc w:val="left"/>
      <w:pPr>
        <w:ind w:left="4000" w:hanging="420"/>
      </w:pPr>
      <w:rPr>
        <w:rFonts w:ascii="Wingdings" w:hAnsi="Wingdings" w:hint="default"/>
      </w:rPr>
    </w:lvl>
    <w:lvl w:ilvl="8">
      <w:start w:val="1"/>
      <w:numFmt w:val="bullet"/>
      <w:lvlText w:val=""/>
      <w:lvlJc w:val="left"/>
      <w:pPr>
        <w:ind w:left="4420" w:hanging="420"/>
      </w:pPr>
      <w:rPr>
        <w:rFonts w:ascii="Wingdings" w:hAnsi="Wingdings" w:hint="default"/>
      </w:rPr>
    </w:lvl>
  </w:abstractNum>
  <w:abstractNum w:abstractNumId="123" w15:restartNumberingAfterBreak="0">
    <w:nsid w:val="56C754D2"/>
    <w:multiLevelType w:val="hybridMultilevel"/>
    <w:tmpl w:val="C3A2C996"/>
    <w:lvl w:ilvl="0" w:tplc="8604CD0E">
      <w:start w:val="1"/>
      <w:numFmt w:val="decimal"/>
      <w:lvlText w:val="(%1)"/>
      <w:lvlJc w:val="left"/>
      <w:pPr>
        <w:ind w:left="840" w:hanging="420"/>
      </w:pPr>
      <w:rPr>
        <w:rFonts w:hint="eastAsia"/>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24" w15:restartNumberingAfterBreak="0">
    <w:nsid w:val="57843B39"/>
    <w:multiLevelType w:val="hybridMultilevel"/>
    <w:tmpl w:val="5A722AAA"/>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25" w15:restartNumberingAfterBreak="0">
    <w:nsid w:val="596251A2"/>
    <w:multiLevelType w:val="hybridMultilevel"/>
    <w:tmpl w:val="F2149AA4"/>
    <w:lvl w:ilvl="0" w:tplc="0409000B">
      <w:start w:val="1"/>
      <w:numFmt w:val="bullet"/>
      <w:lvlText w:val=""/>
      <w:lvlJc w:val="left"/>
      <w:pPr>
        <w:ind w:left="1006" w:hanging="420"/>
      </w:pPr>
      <w:rPr>
        <w:rFonts w:ascii="Wingdings" w:hAnsi="Wingdings" w:hint="default"/>
      </w:rPr>
    </w:lvl>
    <w:lvl w:ilvl="1" w:tplc="04090003" w:tentative="1">
      <w:start w:val="1"/>
      <w:numFmt w:val="bullet"/>
      <w:lvlText w:val=""/>
      <w:lvlJc w:val="left"/>
      <w:pPr>
        <w:ind w:left="1426" w:hanging="420"/>
      </w:pPr>
      <w:rPr>
        <w:rFonts w:ascii="Wingdings" w:hAnsi="Wingdings" w:hint="default"/>
      </w:rPr>
    </w:lvl>
    <w:lvl w:ilvl="2" w:tplc="04090005" w:tentative="1">
      <w:start w:val="1"/>
      <w:numFmt w:val="bullet"/>
      <w:lvlText w:val=""/>
      <w:lvlJc w:val="left"/>
      <w:pPr>
        <w:ind w:left="1846" w:hanging="420"/>
      </w:pPr>
      <w:rPr>
        <w:rFonts w:ascii="Wingdings" w:hAnsi="Wingdings" w:hint="default"/>
      </w:rPr>
    </w:lvl>
    <w:lvl w:ilvl="3" w:tplc="04090001" w:tentative="1">
      <w:start w:val="1"/>
      <w:numFmt w:val="bullet"/>
      <w:lvlText w:val=""/>
      <w:lvlJc w:val="left"/>
      <w:pPr>
        <w:ind w:left="2266" w:hanging="420"/>
      </w:pPr>
      <w:rPr>
        <w:rFonts w:ascii="Wingdings" w:hAnsi="Wingdings" w:hint="default"/>
      </w:rPr>
    </w:lvl>
    <w:lvl w:ilvl="4" w:tplc="04090003" w:tentative="1">
      <w:start w:val="1"/>
      <w:numFmt w:val="bullet"/>
      <w:lvlText w:val=""/>
      <w:lvlJc w:val="left"/>
      <w:pPr>
        <w:ind w:left="2686" w:hanging="420"/>
      </w:pPr>
      <w:rPr>
        <w:rFonts w:ascii="Wingdings" w:hAnsi="Wingdings" w:hint="default"/>
      </w:rPr>
    </w:lvl>
    <w:lvl w:ilvl="5" w:tplc="04090005" w:tentative="1">
      <w:start w:val="1"/>
      <w:numFmt w:val="bullet"/>
      <w:lvlText w:val=""/>
      <w:lvlJc w:val="left"/>
      <w:pPr>
        <w:ind w:left="3106" w:hanging="420"/>
      </w:pPr>
      <w:rPr>
        <w:rFonts w:ascii="Wingdings" w:hAnsi="Wingdings" w:hint="default"/>
      </w:rPr>
    </w:lvl>
    <w:lvl w:ilvl="6" w:tplc="04090001" w:tentative="1">
      <w:start w:val="1"/>
      <w:numFmt w:val="bullet"/>
      <w:lvlText w:val=""/>
      <w:lvlJc w:val="left"/>
      <w:pPr>
        <w:ind w:left="3526" w:hanging="420"/>
      </w:pPr>
      <w:rPr>
        <w:rFonts w:ascii="Wingdings" w:hAnsi="Wingdings" w:hint="default"/>
      </w:rPr>
    </w:lvl>
    <w:lvl w:ilvl="7" w:tplc="04090003" w:tentative="1">
      <w:start w:val="1"/>
      <w:numFmt w:val="bullet"/>
      <w:lvlText w:val=""/>
      <w:lvlJc w:val="left"/>
      <w:pPr>
        <w:ind w:left="3946" w:hanging="420"/>
      </w:pPr>
      <w:rPr>
        <w:rFonts w:ascii="Wingdings" w:hAnsi="Wingdings" w:hint="default"/>
      </w:rPr>
    </w:lvl>
    <w:lvl w:ilvl="8" w:tplc="04090005" w:tentative="1">
      <w:start w:val="1"/>
      <w:numFmt w:val="bullet"/>
      <w:lvlText w:val=""/>
      <w:lvlJc w:val="left"/>
      <w:pPr>
        <w:ind w:left="4366" w:hanging="420"/>
      </w:pPr>
      <w:rPr>
        <w:rFonts w:ascii="Wingdings" w:hAnsi="Wingdings" w:hint="default"/>
      </w:rPr>
    </w:lvl>
  </w:abstractNum>
  <w:abstractNum w:abstractNumId="126" w15:restartNumberingAfterBreak="0">
    <w:nsid w:val="5A2D40DE"/>
    <w:multiLevelType w:val="hybridMultilevel"/>
    <w:tmpl w:val="A6DAAADC"/>
    <w:lvl w:ilvl="0" w:tplc="04090011">
      <w:start w:val="1"/>
      <w:numFmt w:val="decimal"/>
      <w:lvlText w:val="%1)"/>
      <w:lvlJc w:val="left"/>
      <w:pPr>
        <w:ind w:left="690" w:hanging="420"/>
      </w:pPr>
    </w:lvl>
    <w:lvl w:ilvl="1" w:tplc="04090019" w:tentative="1">
      <w:start w:val="1"/>
      <w:numFmt w:val="lowerLetter"/>
      <w:lvlText w:val="%2)"/>
      <w:lvlJc w:val="left"/>
      <w:pPr>
        <w:ind w:left="1110" w:hanging="420"/>
      </w:pPr>
    </w:lvl>
    <w:lvl w:ilvl="2" w:tplc="0409001B" w:tentative="1">
      <w:start w:val="1"/>
      <w:numFmt w:val="lowerRoman"/>
      <w:lvlText w:val="%3."/>
      <w:lvlJc w:val="right"/>
      <w:pPr>
        <w:ind w:left="1530" w:hanging="420"/>
      </w:pPr>
    </w:lvl>
    <w:lvl w:ilvl="3" w:tplc="0409000F" w:tentative="1">
      <w:start w:val="1"/>
      <w:numFmt w:val="decimal"/>
      <w:lvlText w:val="%4."/>
      <w:lvlJc w:val="left"/>
      <w:pPr>
        <w:ind w:left="1950" w:hanging="420"/>
      </w:pPr>
    </w:lvl>
    <w:lvl w:ilvl="4" w:tplc="04090019" w:tentative="1">
      <w:start w:val="1"/>
      <w:numFmt w:val="lowerLetter"/>
      <w:lvlText w:val="%5)"/>
      <w:lvlJc w:val="left"/>
      <w:pPr>
        <w:ind w:left="2370" w:hanging="420"/>
      </w:pPr>
    </w:lvl>
    <w:lvl w:ilvl="5" w:tplc="0409001B" w:tentative="1">
      <w:start w:val="1"/>
      <w:numFmt w:val="lowerRoman"/>
      <w:lvlText w:val="%6."/>
      <w:lvlJc w:val="right"/>
      <w:pPr>
        <w:ind w:left="2790" w:hanging="420"/>
      </w:pPr>
    </w:lvl>
    <w:lvl w:ilvl="6" w:tplc="0409000F" w:tentative="1">
      <w:start w:val="1"/>
      <w:numFmt w:val="decimal"/>
      <w:lvlText w:val="%7."/>
      <w:lvlJc w:val="left"/>
      <w:pPr>
        <w:ind w:left="3210" w:hanging="420"/>
      </w:pPr>
    </w:lvl>
    <w:lvl w:ilvl="7" w:tplc="04090019" w:tentative="1">
      <w:start w:val="1"/>
      <w:numFmt w:val="lowerLetter"/>
      <w:lvlText w:val="%8)"/>
      <w:lvlJc w:val="left"/>
      <w:pPr>
        <w:ind w:left="3630" w:hanging="420"/>
      </w:pPr>
    </w:lvl>
    <w:lvl w:ilvl="8" w:tplc="0409001B" w:tentative="1">
      <w:start w:val="1"/>
      <w:numFmt w:val="lowerRoman"/>
      <w:lvlText w:val="%9."/>
      <w:lvlJc w:val="right"/>
      <w:pPr>
        <w:ind w:left="4050" w:hanging="420"/>
      </w:pPr>
    </w:lvl>
  </w:abstractNum>
  <w:abstractNum w:abstractNumId="127" w15:restartNumberingAfterBreak="0">
    <w:nsid w:val="5B9A6BE8"/>
    <w:multiLevelType w:val="hybridMultilevel"/>
    <w:tmpl w:val="F9BC3B3A"/>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28" w15:restartNumberingAfterBreak="0">
    <w:nsid w:val="5D43131A"/>
    <w:multiLevelType w:val="multilevel"/>
    <w:tmpl w:val="D9947FCE"/>
    <w:lvl w:ilvl="0">
      <w:start w:val="1"/>
      <w:numFmt w:val="chineseCountingThousand"/>
      <w:pStyle w:val="15"/>
      <w:suff w:val="space"/>
      <w:lvlText w:val="第%1章"/>
      <w:lvlJc w:val="left"/>
      <w:pPr>
        <w:ind w:left="0" w:firstLine="0"/>
      </w:pPr>
      <w:rPr>
        <w:rFonts w:hint="eastAsia"/>
      </w:rPr>
    </w:lvl>
    <w:lvl w:ilvl="1">
      <w:start w:val="1"/>
      <w:numFmt w:val="decimal"/>
      <w:pStyle w:val="23"/>
      <w:isLgl/>
      <w:suff w:val="space"/>
      <w:lvlText w:val="%1.%2"/>
      <w:lvlJc w:val="left"/>
      <w:pPr>
        <w:ind w:left="567" w:hanging="567"/>
      </w:pPr>
      <w:rPr>
        <w:rFonts w:ascii="Arial" w:hAnsi="Arial" w:cs="Arial" w:hint="default"/>
        <w:sz w:val="32"/>
        <w:szCs w:val="32"/>
      </w:rPr>
    </w:lvl>
    <w:lvl w:ilvl="2">
      <w:start w:val="1"/>
      <w:numFmt w:val="decimal"/>
      <w:pStyle w:val="32"/>
      <w:isLgl/>
      <w:suff w:val="space"/>
      <w:lvlText w:val="%1.%2.%3"/>
      <w:lvlJc w:val="left"/>
      <w:pPr>
        <w:ind w:left="709" w:hanging="709"/>
      </w:pPr>
      <w:rPr>
        <w:rFonts w:hint="eastAsia"/>
      </w:rPr>
    </w:lvl>
    <w:lvl w:ilvl="3">
      <w:start w:val="1"/>
      <w:numFmt w:val="decimal"/>
      <w:pStyle w:val="40"/>
      <w:isLgl/>
      <w:suff w:val="space"/>
      <w:lvlText w:val="%1.%2.%3.%4"/>
      <w:lvlJc w:val="left"/>
      <w:pPr>
        <w:ind w:left="0" w:firstLine="0"/>
      </w:pPr>
      <w:rPr>
        <w:rFonts w:hint="eastAsia"/>
      </w:rPr>
    </w:lvl>
    <w:lvl w:ilvl="4">
      <w:start w:val="1"/>
      <w:numFmt w:val="decimal"/>
      <w:pStyle w:val="51"/>
      <w:isLgl/>
      <w:suff w:val="space"/>
      <w:lvlText w:val="%1.%2.%3.%4.%5"/>
      <w:lvlJc w:val="left"/>
      <w:pPr>
        <w:ind w:left="992" w:hanging="992"/>
      </w:pPr>
      <w:rPr>
        <w:rFonts w:hint="eastAsia"/>
      </w:rPr>
    </w:lvl>
    <w:lvl w:ilvl="5">
      <w:start w:val="1"/>
      <w:numFmt w:val="decimal"/>
      <w:pStyle w:val="60"/>
      <w:isLgl/>
      <w:lvlText w:val="%1.%2.%3.%4.%5.%6"/>
      <w:lvlJc w:val="left"/>
      <w:pPr>
        <w:tabs>
          <w:tab w:val="num" w:pos="1134"/>
        </w:tabs>
        <w:ind w:left="1134" w:hanging="1134"/>
      </w:pPr>
      <w:rPr>
        <w:rFonts w:hint="eastAsia"/>
      </w:rPr>
    </w:lvl>
    <w:lvl w:ilvl="6">
      <w:start w:val="1"/>
      <w:numFmt w:val="decimal"/>
      <w:pStyle w:val="70"/>
      <w:isLgl/>
      <w:lvlText w:val="%1.%2.%3.%4.%5.%6.%7"/>
      <w:lvlJc w:val="left"/>
      <w:pPr>
        <w:tabs>
          <w:tab w:val="num" w:pos="1276"/>
        </w:tabs>
        <w:ind w:left="1276" w:hanging="1276"/>
      </w:pPr>
      <w:rPr>
        <w:rFonts w:hint="eastAsia"/>
      </w:rPr>
    </w:lvl>
    <w:lvl w:ilvl="7">
      <w:start w:val="1"/>
      <w:numFmt w:val="decimal"/>
      <w:pStyle w:val="80"/>
      <w:isLgl/>
      <w:lvlText w:val="%1.%2.%3.%4.%5.%6.%7.%8"/>
      <w:lvlJc w:val="left"/>
      <w:pPr>
        <w:tabs>
          <w:tab w:val="num" w:pos="1418"/>
        </w:tabs>
        <w:ind w:left="1418" w:hanging="1418"/>
      </w:pPr>
      <w:rPr>
        <w:rFonts w:ascii="Times New Roman" w:hAnsi="Times New Roman" w:cs="Times New Roman" w:hint="eastAsia"/>
        <w:b w:val="0"/>
        <w:bCs w:val="0"/>
        <w:i w:val="0"/>
        <w:iCs w:val="0"/>
        <w:caps w:val="0"/>
        <w:smallCaps w:val="0"/>
        <w:strike w:val="0"/>
        <w:dstrike w:val="0"/>
        <w:noProof w:val="0"/>
        <w:vanish w:val="0"/>
        <w:color w:val="000000"/>
        <w:spacing w:val="0"/>
        <w:position w:val="0"/>
        <w:u w:val="none"/>
        <w:effect w:val="none"/>
        <w:vertAlign w:val="baseline"/>
        <w:em w:val="none"/>
        <w:specVanish w:val="0"/>
      </w:rPr>
    </w:lvl>
    <w:lvl w:ilvl="8">
      <w:start w:val="1"/>
      <w:numFmt w:val="decimal"/>
      <w:lvlText w:val="%1.%2.%3.%4.%5.%6.%7.%8.%9."/>
      <w:lvlJc w:val="left"/>
      <w:pPr>
        <w:tabs>
          <w:tab w:val="num" w:pos="1559"/>
        </w:tabs>
        <w:ind w:left="1559" w:hanging="1559"/>
      </w:pPr>
      <w:rPr>
        <w:rFonts w:hint="eastAsia"/>
      </w:rPr>
    </w:lvl>
  </w:abstractNum>
  <w:abstractNum w:abstractNumId="129" w15:restartNumberingAfterBreak="0">
    <w:nsid w:val="5D721D67"/>
    <w:multiLevelType w:val="hybridMultilevel"/>
    <w:tmpl w:val="8018A14E"/>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30" w15:restartNumberingAfterBreak="0">
    <w:nsid w:val="5D7C27DF"/>
    <w:multiLevelType w:val="multilevel"/>
    <w:tmpl w:val="5D284402"/>
    <w:lvl w:ilvl="0">
      <w:start w:val="1"/>
      <w:numFmt w:val="decimal"/>
      <w:pStyle w:val="FUNO1"/>
      <w:lvlText w:val="第%1章"/>
      <w:lvlJc w:val="left"/>
      <w:pPr>
        <w:ind w:left="2552" w:hanging="425"/>
      </w:pPr>
      <w:rPr>
        <w:rFonts w:hint="eastAsia"/>
      </w:rPr>
    </w:lvl>
    <w:lvl w:ilvl="1">
      <w:start w:val="1"/>
      <w:numFmt w:val="decimal"/>
      <w:pStyle w:val="FUNO2"/>
      <w:lvlText w:val="%1.%2"/>
      <w:lvlJc w:val="left"/>
      <w:pPr>
        <w:ind w:left="567" w:hanging="425"/>
      </w:pPr>
      <w:rPr>
        <w:rFonts w:hint="eastAsia"/>
      </w:rPr>
    </w:lvl>
    <w:lvl w:ilvl="2">
      <w:start w:val="1"/>
      <w:numFmt w:val="decimal"/>
      <w:pStyle w:val="FUNO3"/>
      <w:lvlText w:val="%1.%2.%3"/>
      <w:lvlJc w:val="left"/>
      <w:pPr>
        <w:ind w:left="425" w:hanging="425"/>
      </w:pPr>
      <w:rPr>
        <w:rFonts w:hint="eastAsia"/>
      </w:rPr>
    </w:lvl>
    <w:lvl w:ilvl="3">
      <w:start w:val="1"/>
      <w:numFmt w:val="decimal"/>
      <w:pStyle w:val="FUNO4"/>
      <w:lvlText w:val="%1.%2.%3.%4"/>
      <w:lvlJc w:val="left"/>
      <w:pPr>
        <w:ind w:left="425" w:hanging="425"/>
      </w:pPr>
      <w:rPr>
        <w:rFonts w:hint="eastAsia"/>
      </w:rPr>
    </w:lvl>
    <w:lvl w:ilvl="4">
      <w:start w:val="1"/>
      <w:numFmt w:val="decimal"/>
      <w:lvlText w:val="%1.%2.%3.%4.%5"/>
      <w:lvlJc w:val="left"/>
      <w:pPr>
        <w:ind w:left="425" w:hanging="425"/>
      </w:pPr>
      <w:rPr>
        <w:rFonts w:hint="eastAsia"/>
      </w:rPr>
    </w:lvl>
    <w:lvl w:ilvl="5">
      <w:start w:val="1"/>
      <w:numFmt w:val="decimal"/>
      <w:lvlText w:val="%1.%2.%3.%4.%5.%6"/>
      <w:lvlJc w:val="left"/>
      <w:pPr>
        <w:ind w:left="425" w:hanging="425"/>
      </w:pPr>
      <w:rPr>
        <w:rFonts w:hint="eastAsia"/>
      </w:rPr>
    </w:lvl>
    <w:lvl w:ilvl="6">
      <w:start w:val="1"/>
      <w:numFmt w:val="decimal"/>
      <w:lvlText w:val="%1.%2.%3.%4.%5.%6.%7"/>
      <w:lvlJc w:val="left"/>
      <w:pPr>
        <w:ind w:left="425" w:hanging="425"/>
      </w:pPr>
      <w:rPr>
        <w:rFonts w:hint="eastAsia"/>
      </w:rPr>
    </w:lvl>
    <w:lvl w:ilvl="7">
      <w:start w:val="1"/>
      <w:numFmt w:val="decimal"/>
      <w:lvlText w:val="%1.%2.%3.%4.%5.%6.%7.%8"/>
      <w:lvlJc w:val="left"/>
      <w:pPr>
        <w:ind w:left="425" w:hanging="425"/>
      </w:pPr>
      <w:rPr>
        <w:rFonts w:hint="eastAsia"/>
      </w:rPr>
    </w:lvl>
    <w:lvl w:ilvl="8">
      <w:start w:val="1"/>
      <w:numFmt w:val="decimal"/>
      <w:lvlText w:val="%1.%2.%3.%4.%5.%6.%7.%8.%9"/>
      <w:lvlJc w:val="left"/>
      <w:pPr>
        <w:ind w:left="425" w:hanging="425"/>
      </w:pPr>
      <w:rPr>
        <w:rFonts w:hint="eastAsia"/>
      </w:rPr>
    </w:lvl>
  </w:abstractNum>
  <w:abstractNum w:abstractNumId="131" w15:restartNumberingAfterBreak="0">
    <w:nsid w:val="5D902069"/>
    <w:multiLevelType w:val="hybridMultilevel"/>
    <w:tmpl w:val="7C065400"/>
    <w:lvl w:ilvl="0" w:tplc="0409000D">
      <w:start w:val="1"/>
      <w:numFmt w:val="decimal"/>
      <w:lvlText w:val="%1)"/>
      <w:lvlJc w:val="left"/>
      <w:pPr>
        <w:ind w:left="1786" w:hanging="420"/>
      </w:pPr>
    </w:lvl>
    <w:lvl w:ilvl="1" w:tplc="04090003" w:tentative="1">
      <w:start w:val="1"/>
      <w:numFmt w:val="lowerLetter"/>
      <w:lvlText w:val="%2)"/>
      <w:lvlJc w:val="left"/>
      <w:pPr>
        <w:ind w:left="2206" w:hanging="420"/>
      </w:pPr>
    </w:lvl>
    <w:lvl w:ilvl="2" w:tplc="04090005" w:tentative="1">
      <w:start w:val="1"/>
      <w:numFmt w:val="lowerRoman"/>
      <w:lvlText w:val="%3."/>
      <w:lvlJc w:val="right"/>
      <w:pPr>
        <w:ind w:left="2626" w:hanging="420"/>
      </w:pPr>
    </w:lvl>
    <w:lvl w:ilvl="3" w:tplc="04090001" w:tentative="1">
      <w:start w:val="1"/>
      <w:numFmt w:val="decimal"/>
      <w:lvlText w:val="%4."/>
      <w:lvlJc w:val="left"/>
      <w:pPr>
        <w:ind w:left="3046" w:hanging="420"/>
      </w:pPr>
    </w:lvl>
    <w:lvl w:ilvl="4" w:tplc="04090003" w:tentative="1">
      <w:start w:val="1"/>
      <w:numFmt w:val="lowerLetter"/>
      <w:lvlText w:val="%5)"/>
      <w:lvlJc w:val="left"/>
      <w:pPr>
        <w:ind w:left="3466" w:hanging="420"/>
      </w:pPr>
    </w:lvl>
    <w:lvl w:ilvl="5" w:tplc="04090005" w:tentative="1">
      <w:start w:val="1"/>
      <w:numFmt w:val="lowerRoman"/>
      <w:lvlText w:val="%6."/>
      <w:lvlJc w:val="right"/>
      <w:pPr>
        <w:ind w:left="3886" w:hanging="420"/>
      </w:pPr>
    </w:lvl>
    <w:lvl w:ilvl="6" w:tplc="04090001" w:tentative="1">
      <w:start w:val="1"/>
      <w:numFmt w:val="decimal"/>
      <w:lvlText w:val="%7."/>
      <w:lvlJc w:val="left"/>
      <w:pPr>
        <w:ind w:left="4306" w:hanging="420"/>
      </w:pPr>
    </w:lvl>
    <w:lvl w:ilvl="7" w:tplc="04090003" w:tentative="1">
      <w:start w:val="1"/>
      <w:numFmt w:val="lowerLetter"/>
      <w:lvlText w:val="%8)"/>
      <w:lvlJc w:val="left"/>
      <w:pPr>
        <w:ind w:left="4726" w:hanging="420"/>
      </w:pPr>
    </w:lvl>
    <w:lvl w:ilvl="8" w:tplc="04090005" w:tentative="1">
      <w:start w:val="1"/>
      <w:numFmt w:val="lowerRoman"/>
      <w:lvlText w:val="%9."/>
      <w:lvlJc w:val="right"/>
      <w:pPr>
        <w:ind w:left="5146" w:hanging="420"/>
      </w:pPr>
    </w:lvl>
  </w:abstractNum>
  <w:abstractNum w:abstractNumId="132" w15:restartNumberingAfterBreak="0">
    <w:nsid w:val="5DBD67BC"/>
    <w:multiLevelType w:val="hybridMultilevel"/>
    <w:tmpl w:val="C4D4A8A2"/>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33" w15:restartNumberingAfterBreak="0">
    <w:nsid w:val="5E9A0FFF"/>
    <w:multiLevelType w:val="multilevel"/>
    <w:tmpl w:val="CB7AB9EA"/>
    <w:lvl w:ilvl="0">
      <w:start w:val="1"/>
      <w:numFmt w:val="decimal"/>
      <w:pStyle w:val="1GB2312"/>
      <w:lvlText w:val="%1."/>
      <w:lvlJc w:val="left"/>
      <w:pPr>
        <w:tabs>
          <w:tab w:val="num" w:pos="425"/>
        </w:tabs>
        <w:ind w:left="425" w:hanging="425"/>
      </w:pPr>
      <w:rPr>
        <w:rFonts w:hint="eastAsia"/>
      </w:rPr>
    </w:lvl>
    <w:lvl w:ilvl="1">
      <w:start w:val="1"/>
      <w:numFmt w:val="decimal"/>
      <w:lvlText w:val="%1.%2."/>
      <w:lvlJc w:val="left"/>
      <w:pPr>
        <w:tabs>
          <w:tab w:val="num" w:pos="567"/>
        </w:tabs>
        <w:ind w:left="567" w:hanging="567"/>
      </w:pPr>
      <w:rPr>
        <w:rFonts w:hint="eastAsia"/>
      </w:rPr>
    </w:lvl>
    <w:lvl w:ilvl="2">
      <w:start w:val="1"/>
      <w:numFmt w:val="decimal"/>
      <w:lvlText w:val="%1.%2.%3."/>
      <w:lvlJc w:val="left"/>
      <w:pPr>
        <w:tabs>
          <w:tab w:val="num" w:pos="709"/>
        </w:tabs>
        <w:ind w:left="709" w:hanging="709"/>
      </w:pPr>
      <w:rPr>
        <w:rFonts w:hint="eastAsia"/>
      </w:rPr>
    </w:lvl>
    <w:lvl w:ilvl="3">
      <w:start w:val="1"/>
      <w:numFmt w:val="decimal"/>
      <w:pStyle w:val="61"/>
      <w:lvlText w:val="%1.%2.%3.%4."/>
      <w:lvlJc w:val="left"/>
      <w:pPr>
        <w:tabs>
          <w:tab w:val="num" w:pos="851"/>
        </w:tabs>
        <w:ind w:left="85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134" w15:restartNumberingAfterBreak="0">
    <w:nsid w:val="5EF22CD7"/>
    <w:multiLevelType w:val="hybridMultilevel"/>
    <w:tmpl w:val="FD147FDA"/>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35" w15:restartNumberingAfterBreak="0">
    <w:nsid w:val="60AC7491"/>
    <w:multiLevelType w:val="multilevel"/>
    <w:tmpl w:val="C73262D2"/>
    <w:styleLink w:val="16"/>
    <w:lvl w:ilvl="0">
      <w:start w:val="1"/>
      <w:numFmt w:val="decimal"/>
      <w:lvlText w:val="%1、"/>
      <w:lvlJc w:val="left"/>
      <w:pPr>
        <w:ind w:left="425" w:hanging="425"/>
      </w:pPr>
      <w:rPr>
        <w:rFonts w:hint="eastAsia"/>
      </w:rPr>
    </w:lvl>
    <w:lvl w:ilvl="1">
      <w:start w:val="1"/>
      <w:numFmt w:val="decimal"/>
      <w:lvlText w:val="%1.%2"/>
      <w:lvlJc w:val="left"/>
      <w:pPr>
        <w:ind w:left="992" w:hanging="567"/>
      </w:pPr>
      <w:rPr>
        <w:rFonts w:hint="eastAsia"/>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36" w15:restartNumberingAfterBreak="0">
    <w:nsid w:val="60E339BE"/>
    <w:multiLevelType w:val="hybridMultilevel"/>
    <w:tmpl w:val="F3B04EC4"/>
    <w:lvl w:ilvl="0" w:tplc="0409000B">
      <w:start w:val="1"/>
      <w:numFmt w:val="bullet"/>
      <w:lvlText w:val=""/>
      <w:lvlJc w:val="left"/>
      <w:pPr>
        <w:ind w:left="1006" w:hanging="420"/>
      </w:pPr>
      <w:rPr>
        <w:rFonts w:ascii="Wingdings" w:hAnsi="Wingdings" w:hint="default"/>
      </w:rPr>
    </w:lvl>
    <w:lvl w:ilvl="1" w:tplc="04090003" w:tentative="1">
      <w:start w:val="1"/>
      <w:numFmt w:val="bullet"/>
      <w:lvlText w:val=""/>
      <w:lvlJc w:val="left"/>
      <w:pPr>
        <w:ind w:left="1426" w:hanging="420"/>
      </w:pPr>
      <w:rPr>
        <w:rFonts w:ascii="Wingdings" w:hAnsi="Wingdings" w:hint="default"/>
      </w:rPr>
    </w:lvl>
    <w:lvl w:ilvl="2" w:tplc="04090005" w:tentative="1">
      <w:start w:val="1"/>
      <w:numFmt w:val="bullet"/>
      <w:lvlText w:val=""/>
      <w:lvlJc w:val="left"/>
      <w:pPr>
        <w:ind w:left="1846" w:hanging="420"/>
      </w:pPr>
      <w:rPr>
        <w:rFonts w:ascii="Wingdings" w:hAnsi="Wingdings" w:hint="default"/>
      </w:rPr>
    </w:lvl>
    <w:lvl w:ilvl="3" w:tplc="04090001" w:tentative="1">
      <w:start w:val="1"/>
      <w:numFmt w:val="bullet"/>
      <w:lvlText w:val=""/>
      <w:lvlJc w:val="left"/>
      <w:pPr>
        <w:ind w:left="2266" w:hanging="420"/>
      </w:pPr>
      <w:rPr>
        <w:rFonts w:ascii="Wingdings" w:hAnsi="Wingdings" w:hint="default"/>
      </w:rPr>
    </w:lvl>
    <w:lvl w:ilvl="4" w:tplc="04090003" w:tentative="1">
      <w:start w:val="1"/>
      <w:numFmt w:val="bullet"/>
      <w:lvlText w:val=""/>
      <w:lvlJc w:val="left"/>
      <w:pPr>
        <w:ind w:left="2686" w:hanging="420"/>
      </w:pPr>
      <w:rPr>
        <w:rFonts w:ascii="Wingdings" w:hAnsi="Wingdings" w:hint="default"/>
      </w:rPr>
    </w:lvl>
    <w:lvl w:ilvl="5" w:tplc="04090005" w:tentative="1">
      <w:start w:val="1"/>
      <w:numFmt w:val="bullet"/>
      <w:lvlText w:val=""/>
      <w:lvlJc w:val="left"/>
      <w:pPr>
        <w:ind w:left="3106" w:hanging="420"/>
      </w:pPr>
      <w:rPr>
        <w:rFonts w:ascii="Wingdings" w:hAnsi="Wingdings" w:hint="default"/>
      </w:rPr>
    </w:lvl>
    <w:lvl w:ilvl="6" w:tplc="04090001" w:tentative="1">
      <w:start w:val="1"/>
      <w:numFmt w:val="bullet"/>
      <w:lvlText w:val=""/>
      <w:lvlJc w:val="left"/>
      <w:pPr>
        <w:ind w:left="3526" w:hanging="420"/>
      </w:pPr>
      <w:rPr>
        <w:rFonts w:ascii="Wingdings" w:hAnsi="Wingdings" w:hint="default"/>
      </w:rPr>
    </w:lvl>
    <w:lvl w:ilvl="7" w:tplc="04090003" w:tentative="1">
      <w:start w:val="1"/>
      <w:numFmt w:val="bullet"/>
      <w:lvlText w:val=""/>
      <w:lvlJc w:val="left"/>
      <w:pPr>
        <w:ind w:left="3946" w:hanging="420"/>
      </w:pPr>
      <w:rPr>
        <w:rFonts w:ascii="Wingdings" w:hAnsi="Wingdings" w:hint="default"/>
      </w:rPr>
    </w:lvl>
    <w:lvl w:ilvl="8" w:tplc="04090005" w:tentative="1">
      <w:start w:val="1"/>
      <w:numFmt w:val="bullet"/>
      <w:lvlText w:val=""/>
      <w:lvlJc w:val="left"/>
      <w:pPr>
        <w:ind w:left="4366" w:hanging="420"/>
      </w:pPr>
      <w:rPr>
        <w:rFonts w:ascii="Wingdings" w:hAnsi="Wingdings" w:hint="default"/>
      </w:rPr>
    </w:lvl>
  </w:abstractNum>
  <w:abstractNum w:abstractNumId="137" w15:restartNumberingAfterBreak="0">
    <w:nsid w:val="63061669"/>
    <w:multiLevelType w:val="hybridMultilevel"/>
    <w:tmpl w:val="042EA610"/>
    <w:lvl w:ilvl="0" w:tplc="4B4621BE">
      <w:start w:val="1"/>
      <w:numFmt w:val="bullet"/>
      <w:pStyle w:val="17"/>
      <w:lvlText w:val=""/>
      <w:lvlJc w:val="left"/>
      <w:pPr>
        <w:tabs>
          <w:tab w:val="num" w:pos="1260"/>
        </w:tabs>
        <w:ind w:left="1260" w:hanging="420"/>
      </w:pPr>
      <w:rPr>
        <w:rFonts w:ascii="Wingdings" w:hAnsi="Wingdings" w:hint="default"/>
      </w:rPr>
    </w:lvl>
    <w:lvl w:ilvl="1" w:tplc="C388D9A4" w:tentative="1">
      <w:start w:val="1"/>
      <w:numFmt w:val="bullet"/>
      <w:lvlText w:val=""/>
      <w:lvlJc w:val="left"/>
      <w:pPr>
        <w:tabs>
          <w:tab w:val="num" w:pos="1680"/>
        </w:tabs>
        <w:ind w:left="1680" w:hanging="420"/>
      </w:pPr>
      <w:rPr>
        <w:rFonts w:ascii="Wingdings" w:hAnsi="Wingdings" w:hint="default"/>
      </w:rPr>
    </w:lvl>
    <w:lvl w:ilvl="2" w:tplc="FE406ABE" w:tentative="1">
      <w:start w:val="1"/>
      <w:numFmt w:val="bullet"/>
      <w:lvlText w:val=""/>
      <w:lvlJc w:val="left"/>
      <w:pPr>
        <w:tabs>
          <w:tab w:val="num" w:pos="2100"/>
        </w:tabs>
        <w:ind w:left="2100" w:hanging="420"/>
      </w:pPr>
      <w:rPr>
        <w:rFonts w:ascii="Wingdings" w:hAnsi="Wingdings" w:hint="default"/>
      </w:rPr>
    </w:lvl>
    <w:lvl w:ilvl="3" w:tplc="5170B108" w:tentative="1">
      <w:start w:val="1"/>
      <w:numFmt w:val="bullet"/>
      <w:lvlText w:val=""/>
      <w:lvlJc w:val="left"/>
      <w:pPr>
        <w:tabs>
          <w:tab w:val="num" w:pos="2520"/>
        </w:tabs>
        <w:ind w:left="2520" w:hanging="420"/>
      </w:pPr>
      <w:rPr>
        <w:rFonts w:ascii="Wingdings" w:hAnsi="Wingdings" w:hint="default"/>
      </w:rPr>
    </w:lvl>
    <w:lvl w:ilvl="4" w:tplc="F654B444" w:tentative="1">
      <w:start w:val="1"/>
      <w:numFmt w:val="bullet"/>
      <w:lvlText w:val=""/>
      <w:lvlJc w:val="left"/>
      <w:pPr>
        <w:tabs>
          <w:tab w:val="num" w:pos="2940"/>
        </w:tabs>
        <w:ind w:left="2940" w:hanging="420"/>
      </w:pPr>
      <w:rPr>
        <w:rFonts w:ascii="Wingdings" w:hAnsi="Wingdings" w:hint="default"/>
      </w:rPr>
    </w:lvl>
    <w:lvl w:ilvl="5" w:tplc="4926868A" w:tentative="1">
      <w:start w:val="1"/>
      <w:numFmt w:val="bullet"/>
      <w:lvlText w:val=""/>
      <w:lvlJc w:val="left"/>
      <w:pPr>
        <w:tabs>
          <w:tab w:val="num" w:pos="3360"/>
        </w:tabs>
        <w:ind w:left="3360" w:hanging="420"/>
      </w:pPr>
      <w:rPr>
        <w:rFonts w:ascii="Wingdings" w:hAnsi="Wingdings" w:hint="default"/>
      </w:rPr>
    </w:lvl>
    <w:lvl w:ilvl="6" w:tplc="F15A94C0" w:tentative="1">
      <w:start w:val="1"/>
      <w:numFmt w:val="bullet"/>
      <w:lvlText w:val=""/>
      <w:lvlJc w:val="left"/>
      <w:pPr>
        <w:tabs>
          <w:tab w:val="num" w:pos="3780"/>
        </w:tabs>
        <w:ind w:left="3780" w:hanging="420"/>
      </w:pPr>
      <w:rPr>
        <w:rFonts w:ascii="Wingdings" w:hAnsi="Wingdings" w:hint="default"/>
      </w:rPr>
    </w:lvl>
    <w:lvl w:ilvl="7" w:tplc="2FC2A816" w:tentative="1">
      <w:start w:val="1"/>
      <w:numFmt w:val="bullet"/>
      <w:lvlText w:val=""/>
      <w:lvlJc w:val="left"/>
      <w:pPr>
        <w:tabs>
          <w:tab w:val="num" w:pos="4200"/>
        </w:tabs>
        <w:ind w:left="4200" w:hanging="420"/>
      </w:pPr>
      <w:rPr>
        <w:rFonts w:ascii="Wingdings" w:hAnsi="Wingdings" w:hint="default"/>
      </w:rPr>
    </w:lvl>
    <w:lvl w:ilvl="8" w:tplc="E8D23E1A" w:tentative="1">
      <w:start w:val="1"/>
      <w:numFmt w:val="bullet"/>
      <w:lvlText w:val=""/>
      <w:lvlJc w:val="left"/>
      <w:pPr>
        <w:tabs>
          <w:tab w:val="num" w:pos="4620"/>
        </w:tabs>
        <w:ind w:left="4620" w:hanging="420"/>
      </w:pPr>
      <w:rPr>
        <w:rFonts w:ascii="Wingdings" w:hAnsi="Wingdings" w:hint="default"/>
      </w:rPr>
    </w:lvl>
  </w:abstractNum>
  <w:abstractNum w:abstractNumId="138" w15:restartNumberingAfterBreak="0">
    <w:nsid w:val="63311F4D"/>
    <w:multiLevelType w:val="multilevel"/>
    <w:tmpl w:val="F7922070"/>
    <w:lvl w:ilvl="0">
      <w:start w:val="10"/>
      <w:numFmt w:val="decimal"/>
      <w:suff w:val="space"/>
      <w:lvlText w:val="第%1章"/>
      <w:lvlJc w:val="left"/>
      <w:pPr>
        <w:ind w:left="0" w:firstLine="0"/>
      </w:pPr>
      <w:rPr>
        <w:rFonts w:hint="eastAsia"/>
      </w:rPr>
    </w:lvl>
    <w:lvl w:ilvl="1">
      <w:start w:val="1"/>
      <w:numFmt w:val="decimal"/>
      <w:suff w:val="space"/>
      <w:lvlText w:val="%1.%2"/>
      <w:lvlJc w:val="left"/>
      <w:pPr>
        <w:ind w:left="0" w:firstLine="0"/>
      </w:pPr>
      <w:rPr>
        <w:rFonts w:hint="eastAsia"/>
      </w:rPr>
    </w:lvl>
    <w:lvl w:ilvl="2">
      <w:start w:val="1"/>
      <w:numFmt w:val="decimal"/>
      <w:suff w:val="space"/>
      <w:lvlText w:val="%1.%2.%3"/>
      <w:lvlJc w:val="left"/>
      <w:pPr>
        <w:ind w:left="0" w:firstLine="0"/>
      </w:pPr>
      <w:rPr>
        <w:rFonts w:hint="eastAsia"/>
      </w:rPr>
    </w:lvl>
    <w:lvl w:ilvl="3">
      <w:start w:val="1"/>
      <w:numFmt w:val="decimal"/>
      <w:suff w:val="space"/>
      <w:lvlText w:val="%1.%2.%3.%4"/>
      <w:lvlJc w:val="left"/>
      <w:pPr>
        <w:ind w:left="0" w:firstLine="0"/>
      </w:pPr>
      <w:rPr>
        <w:rFonts w:hint="eastAsia"/>
      </w:rPr>
    </w:lvl>
    <w:lvl w:ilvl="4">
      <w:start w:val="1"/>
      <w:numFmt w:val="decimal"/>
      <w:suff w:val="space"/>
      <w:lvlText w:val="%1.%2.%3.%4.%5"/>
      <w:lvlJc w:val="left"/>
      <w:pPr>
        <w:ind w:left="0" w:firstLine="0"/>
      </w:pPr>
      <w:rPr>
        <w:rFonts w:hint="eastAsia"/>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rPr>
    </w:lvl>
    <w:lvl w:ilvl="5">
      <w:start w:val="1"/>
      <w:numFmt w:val="decimal"/>
      <w:suff w:val="space"/>
      <w:lvlText w:val="%1.%2.%3.%4.%5.%6"/>
      <w:lvlJc w:val="left"/>
      <w:pPr>
        <w:ind w:left="0" w:firstLine="0"/>
      </w:pPr>
      <w:rPr>
        <w:rFonts w:hint="eastAsia"/>
      </w:rPr>
    </w:lvl>
    <w:lvl w:ilvl="6">
      <w:start w:val="1"/>
      <w:numFmt w:val="decimal"/>
      <w:suff w:val="space"/>
      <w:lvlText w:val="%1.%2.%3.%4.%5.%6.%7"/>
      <w:lvlJc w:val="left"/>
      <w:pPr>
        <w:ind w:left="0" w:firstLine="0"/>
      </w:pPr>
      <w:rPr>
        <w:rFonts w:hint="eastAsia"/>
      </w:rPr>
    </w:lvl>
    <w:lvl w:ilvl="7">
      <w:start w:val="1"/>
      <w:numFmt w:val="decimal"/>
      <w:suff w:val="space"/>
      <w:lvlText w:val="%1.%2.%3.%4.%5.%6.%7.%8"/>
      <w:lvlJc w:val="left"/>
      <w:pPr>
        <w:ind w:left="0" w:firstLine="0"/>
      </w:pPr>
      <w:rPr>
        <w:rFonts w:hint="eastAsia"/>
      </w:rPr>
    </w:lvl>
    <w:lvl w:ilvl="8">
      <w:start w:val="1"/>
      <w:numFmt w:val="decimal"/>
      <w:suff w:val="space"/>
      <w:lvlText w:val="%1.%2.%3.%4.%5.%6.%7.%8.%9"/>
      <w:lvlJc w:val="left"/>
      <w:pPr>
        <w:ind w:left="0" w:firstLine="0"/>
      </w:pPr>
      <w:rPr>
        <w:rFonts w:hint="eastAsia"/>
      </w:rPr>
    </w:lvl>
  </w:abstractNum>
  <w:abstractNum w:abstractNumId="139" w15:restartNumberingAfterBreak="0">
    <w:nsid w:val="638E1640"/>
    <w:multiLevelType w:val="hybridMultilevel"/>
    <w:tmpl w:val="85A0E604"/>
    <w:lvl w:ilvl="0" w:tplc="0409000B">
      <w:start w:val="1"/>
      <w:numFmt w:val="bullet"/>
      <w:lvlText w:val=""/>
      <w:lvlJc w:val="left"/>
      <w:pPr>
        <w:ind w:left="1006" w:hanging="420"/>
      </w:pPr>
      <w:rPr>
        <w:rFonts w:ascii="Wingdings" w:hAnsi="Wingdings" w:hint="default"/>
      </w:rPr>
    </w:lvl>
    <w:lvl w:ilvl="1" w:tplc="04090003" w:tentative="1">
      <w:start w:val="1"/>
      <w:numFmt w:val="bullet"/>
      <w:lvlText w:val=""/>
      <w:lvlJc w:val="left"/>
      <w:pPr>
        <w:ind w:left="1426" w:hanging="420"/>
      </w:pPr>
      <w:rPr>
        <w:rFonts w:ascii="Wingdings" w:hAnsi="Wingdings" w:hint="default"/>
      </w:rPr>
    </w:lvl>
    <w:lvl w:ilvl="2" w:tplc="04090005" w:tentative="1">
      <w:start w:val="1"/>
      <w:numFmt w:val="bullet"/>
      <w:lvlText w:val=""/>
      <w:lvlJc w:val="left"/>
      <w:pPr>
        <w:ind w:left="1846" w:hanging="420"/>
      </w:pPr>
      <w:rPr>
        <w:rFonts w:ascii="Wingdings" w:hAnsi="Wingdings" w:hint="default"/>
      </w:rPr>
    </w:lvl>
    <w:lvl w:ilvl="3" w:tplc="04090001" w:tentative="1">
      <w:start w:val="1"/>
      <w:numFmt w:val="bullet"/>
      <w:lvlText w:val=""/>
      <w:lvlJc w:val="left"/>
      <w:pPr>
        <w:ind w:left="2266" w:hanging="420"/>
      </w:pPr>
      <w:rPr>
        <w:rFonts w:ascii="Wingdings" w:hAnsi="Wingdings" w:hint="default"/>
      </w:rPr>
    </w:lvl>
    <w:lvl w:ilvl="4" w:tplc="04090003" w:tentative="1">
      <w:start w:val="1"/>
      <w:numFmt w:val="bullet"/>
      <w:lvlText w:val=""/>
      <w:lvlJc w:val="left"/>
      <w:pPr>
        <w:ind w:left="2686" w:hanging="420"/>
      </w:pPr>
      <w:rPr>
        <w:rFonts w:ascii="Wingdings" w:hAnsi="Wingdings" w:hint="default"/>
      </w:rPr>
    </w:lvl>
    <w:lvl w:ilvl="5" w:tplc="04090005" w:tentative="1">
      <w:start w:val="1"/>
      <w:numFmt w:val="bullet"/>
      <w:lvlText w:val=""/>
      <w:lvlJc w:val="left"/>
      <w:pPr>
        <w:ind w:left="3106" w:hanging="420"/>
      </w:pPr>
      <w:rPr>
        <w:rFonts w:ascii="Wingdings" w:hAnsi="Wingdings" w:hint="default"/>
      </w:rPr>
    </w:lvl>
    <w:lvl w:ilvl="6" w:tplc="04090001" w:tentative="1">
      <w:start w:val="1"/>
      <w:numFmt w:val="bullet"/>
      <w:lvlText w:val=""/>
      <w:lvlJc w:val="left"/>
      <w:pPr>
        <w:ind w:left="3526" w:hanging="420"/>
      </w:pPr>
      <w:rPr>
        <w:rFonts w:ascii="Wingdings" w:hAnsi="Wingdings" w:hint="default"/>
      </w:rPr>
    </w:lvl>
    <w:lvl w:ilvl="7" w:tplc="04090003" w:tentative="1">
      <w:start w:val="1"/>
      <w:numFmt w:val="bullet"/>
      <w:lvlText w:val=""/>
      <w:lvlJc w:val="left"/>
      <w:pPr>
        <w:ind w:left="3946" w:hanging="420"/>
      </w:pPr>
      <w:rPr>
        <w:rFonts w:ascii="Wingdings" w:hAnsi="Wingdings" w:hint="default"/>
      </w:rPr>
    </w:lvl>
    <w:lvl w:ilvl="8" w:tplc="04090005" w:tentative="1">
      <w:start w:val="1"/>
      <w:numFmt w:val="bullet"/>
      <w:lvlText w:val=""/>
      <w:lvlJc w:val="left"/>
      <w:pPr>
        <w:ind w:left="4366" w:hanging="420"/>
      </w:pPr>
      <w:rPr>
        <w:rFonts w:ascii="Wingdings" w:hAnsi="Wingdings" w:hint="default"/>
      </w:rPr>
    </w:lvl>
  </w:abstractNum>
  <w:abstractNum w:abstractNumId="140" w15:restartNumberingAfterBreak="0">
    <w:nsid w:val="64125059"/>
    <w:multiLevelType w:val="hybridMultilevel"/>
    <w:tmpl w:val="4544B750"/>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41" w15:restartNumberingAfterBreak="0">
    <w:nsid w:val="65E13960"/>
    <w:multiLevelType w:val="hybridMultilevel"/>
    <w:tmpl w:val="0010B47C"/>
    <w:lvl w:ilvl="0" w:tplc="0409000F">
      <w:start w:val="1"/>
      <w:numFmt w:val="bullet"/>
      <w:pStyle w:val="TerminalDisplay"/>
      <w:lvlText w:val=""/>
      <w:lvlJc w:val="left"/>
      <w:pPr>
        <w:tabs>
          <w:tab w:val="num" w:pos="1644"/>
        </w:tabs>
        <w:ind w:left="1644" w:hanging="510"/>
      </w:pPr>
      <w:rPr>
        <w:rFonts w:ascii="Wingdings" w:hAnsi="Wingdings" w:cs="Wingdings" w:hint="default"/>
        <w:color w:val="auto"/>
        <w:sz w:val="13"/>
        <w:szCs w:val="13"/>
        <w:u w:val="none"/>
      </w:rPr>
    </w:lvl>
    <w:lvl w:ilvl="1" w:tplc="04090019">
      <w:start w:val="1"/>
      <w:numFmt w:val="bullet"/>
      <w:lvlText w:val=""/>
      <w:lvlJc w:val="left"/>
      <w:pPr>
        <w:tabs>
          <w:tab w:val="num" w:pos="840"/>
        </w:tabs>
        <w:ind w:left="840" w:hanging="420"/>
      </w:pPr>
      <w:rPr>
        <w:rFonts w:ascii="Wingdings" w:hAnsi="Wingdings" w:hint="default"/>
      </w:rPr>
    </w:lvl>
    <w:lvl w:ilvl="2" w:tplc="0409001B" w:tentative="1">
      <w:start w:val="1"/>
      <w:numFmt w:val="bullet"/>
      <w:lvlText w:val=""/>
      <w:lvlJc w:val="left"/>
      <w:pPr>
        <w:tabs>
          <w:tab w:val="num" w:pos="1260"/>
        </w:tabs>
        <w:ind w:left="1260" w:hanging="420"/>
      </w:pPr>
      <w:rPr>
        <w:rFonts w:ascii="Wingdings" w:hAnsi="Wingdings" w:hint="default"/>
      </w:rPr>
    </w:lvl>
    <w:lvl w:ilvl="3" w:tplc="0409000F" w:tentative="1">
      <w:start w:val="1"/>
      <w:numFmt w:val="bullet"/>
      <w:lvlText w:val=""/>
      <w:lvlJc w:val="left"/>
      <w:pPr>
        <w:tabs>
          <w:tab w:val="num" w:pos="1680"/>
        </w:tabs>
        <w:ind w:left="1680" w:hanging="420"/>
      </w:pPr>
      <w:rPr>
        <w:rFonts w:ascii="Wingdings" w:hAnsi="Wingdings" w:hint="default"/>
      </w:rPr>
    </w:lvl>
    <w:lvl w:ilvl="4" w:tplc="04090019" w:tentative="1">
      <w:start w:val="1"/>
      <w:numFmt w:val="bullet"/>
      <w:lvlText w:val=""/>
      <w:lvlJc w:val="left"/>
      <w:pPr>
        <w:tabs>
          <w:tab w:val="num" w:pos="2100"/>
        </w:tabs>
        <w:ind w:left="2100" w:hanging="420"/>
      </w:pPr>
      <w:rPr>
        <w:rFonts w:ascii="Wingdings" w:hAnsi="Wingdings" w:hint="default"/>
      </w:rPr>
    </w:lvl>
    <w:lvl w:ilvl="5" w:tplc="0409001B" w:tentative="1">
      <w:start w:val="1"/>
      <w:numFmt w:val="bullet"/>
      <w:lvlText w:val=""/>
      <w:lvlJc w:val="left"/>
      <w:pPr>
        <w:tabs>
          <w:tab w:val="num" w:pos="2520"/>
        </w:tabs>
        <w:ind w:left="2520" w:hanging="420"/>
      </w:pPr>
      <w:rPr>
        <w:rFonts w:ascii="Wingdings" w:hAnsi="Wingdings" w:hint="default"/>
      </w:rPr>
    </w:lvl>
    <w:lvl w:ilvl="6" w:tplc="0409000F" w:tentative="1">
      <w:start w:val="1"/>
      <w:numFmt w:val="bullet"/>
      <w:lvlText w:val=""/>
      <w:lvlJc w:val="left"/>
      <w:pPr>
        <w:tabs>
          <w:tab w:val="num" w:pos="2940"/>
        </w:tabs>
        <w:ind w:left="2940" w:hanging="420"/>
      </w:pPr>
      <w:rPr>
        <w:rFonts w:ascii="Wingdings" w:hAnsi="Wingdings" w:hint="default"/>
      </w:rPr>
    </w:lvl>
    <w:lvl w:ilvl="7" w:tplc="04090019" w:tentative="1">
      <w:start w:val="1"/>
      <w:numFmt w:val="bullet"/>
      <w:lvlText w:val=""/>
      <w:lvlJc w:val="left"/>
      <w:pPr>
        <w:tabs>
          <w:tab w:val="num" w:pos="3360"/>
        </w:tabs>
        <w:ind w:left="3360" w:hanging="420"/>
      </w:pPr>
      <w:rPr>
        <w:rFonts w:ascii="Wingdings" w:hAnsi="Wingdings" w:hint="default"/>
      </w:rPr>
    </w:lvl>
    <w:lvl w:ilvl="8" w:tplc="0409001B" w:tentative="1">
      <w:start w:val="1"/>
      <w:numFmt w:val="bullet"/>
      <w:lvlText w:val=""/>
      <w:lvlJc w:val="left"/>
      <w:pPr>
        <w:tabs>
          <w:tab w:val="num" w:pos="3780"/>
        </w:tabs>
        <w:ind w:left="3780" w:hanging="420"/>
      </w:pPr>
      <w:rPr>
        <w:rFonts w:ascii="Wingdings" w:hAnsi="Wingdings" w:hint="default"/>
      </w:rPr>
    </w:lvl>
  </w:abstractNum>
  <w:abstractNum w:abstractNumId="142" w15:restartNumberingAfterBreak="0">
    <w:nsid w:val="65E25F6C"/>
    <w:multiLevelType w:val="hybridMultilevel"/>
    <w:tmpl w:val="D4BE023A"/>
    <w:lvl w:ilvl="0" w:tplc="883CD570">
      <w:start w:val="1"/>
      <w:numFmt w:val="bullet"/>
      <w:lvlText w:val=""/>
      <w:lvlJc w:val="left"/>
      <w:pPr>
        <w:tabs>
          <w:tab w:val="num" w:pos="0"/>
        </w:tabs>
        <w:ind w:left="788" w:hanging="228"/>
      </w:pPr>
      <w:rPr>
        <w:rFonts w:ascii="Wingdings" w:hAnsi="Wingdings" w:hint="default"/>
      </w:rPr>
    </w:lvl>
    <w:lvl w:ilvl="1" w:tplc="04090003" w:tentative="1">
      <w:start w:val="1"/>
      <w:numFmt w:val="bullet"/>
      <w:lvlText w:val=""/>
      <w:lvlJc w:val="left"/>
      <w:pPr>
        <w:ind w:left="3839" w:hanging="420"/>
      </w:pPr>
      <w:rPr>
        <w:rFonts w:ascii="Wingdings" w:hAnsi="Wingdings" w:hint="default"/>
      </w:rPr>
    </w:lvl>
    <w:lvl w:ilvl="2" w:tplc="04090005" w:tentative="1">
      <w:start w:val="1"/>
      <w:numFmt w:val="bullet"/>
      <w:lvlText w:val=""/>
      <w:lvlJc w:val="left"/>
      <w:pPr>
        <w:ind w:left="4259" w:hanging="420"/>
      </w:pPr>
      <w:rPr>
        <w:rFonts w:ascii="Wingdings" w:hAnsi="Wingdings" w:hint="default"/>
      </w:rPr>
    </w:lvl>
    <w:lvl w:ilvl="3" w:tplc="04090001" w:tentative="1">
      <w:start w:val="1"/>
      <w:numFmt w:val="bullet"/>
      <w:lvlText w:val=""/>
      <w:lvlJc w:val="left"/>
      <w:pPr>
        <w:ind w:left="4679" w:hanging="420"/>
      </w:pPr>
      <w:rPr>
        <w:rFonts w:ascii="Wingdings" w:hAnsi="Wingdings" w:hint="default"/>
      </w:rPr>
    </w:lvl>
    <w:lvl w:ilvl="4" w:tplc="04090003" w:tentative="1">
      <w:start w:val="1"/>
      <w:numFmt w:val="bullet"/>
      <w:lvlText w:val=""/>
      <w:lvlJc w:val="left"/>
      <w:pPr>
        <w:ind w:left="5099" w:hanging="420"/>
      </w:pPr>
      <w:rPr>
        <w:rFonts w:ascii="Wingdings" w:hAnsi="Wingdings" w:hint="default"/>
      </w:rPr>
    </w:lvl>
    <w:lvl w:ilvl="5" w:tplc="04090005" w:tentative="1">
      <w:start w:val="1"/>
      <w:numFmt w:val="bullet"/>
      <w:lvlText w:val=""/>
      <w:lvlJc w:val="left"/>
      <w:pPr>
        <w:ind w:left="5519" w:hanging="420"/>
      </w:pPr>
      <w:rPr>
        <w:rFonts w:ascii="Wingdings" w:hAnsi="Wingdings" w:hint="default"/>
      </w:rPr>
    </w:lvl>
    <w:lvl w:ilvl="6" w:tplc="04090001" w:tentative="1">
      <w:start w:val="1"/>
      <w:numFmt w:val="bullet"/>
      <w:lvlText w:val=""/>
      <w:lvlJc w:val="left"/>
      <w:pPr>
        <w:ind w:left="5939" w:hanging="420"/>
      </w:pPr>
      <w:rPr>
        <w:rFonts w:ascii="Wingdings" w:hAnsi="Wingdings" w:hint="default"/>
      </w:rPr>
    </w:lvl>
    <w:lvl w:ilvl="7" w:tplc="04090003" w:tentative="1">
      <w:start w:val="1"/>
      <w:numFmt w:val="bullet"/>
      <w:lvlText w:val=""/>
      <w:lvlJc w:val="left"/>
      <w:pPr>
        <w:ind w:left="6359" w:hanging="420"/>
      </w:pPr>
      <w:rPr>
        <w:rFonts w:ascii="Wingdings" w:hAnsi="Wingdings" w:hint="default"/>
      </w:rPr>
    </w:lvl>
    <w:lvl w:ilvl="8" w:tplc="04090005" w:tentative="1">
      <w:start w:val="1"/>
      <w:numFmt w:val="bullet"/>
      <w:lvlText w:val=""/>
      <w:lvlJc w:val="left"/>
      <w:pPr>
        <w:ind w:left="6779" w:hanging="420"/>
      </w:pPr>
      <w:rPr>
        <w:rFonts w:ascii="Wingdings" w:hAnsi="Wingdings" w:hint="default"/>
      </w:rPr>
    </w:lvl>
  </w:abstractNum>
  <w:abstractNum w:abstractNumId="143" w15:restartNumberingAfterBreak="0">
    <w:nsid w:val="686949FF"/>
    <w:multiLevelType w:val="hybridMultilevel"/>
    <w:tmpl w:val="2CDC431A"/>
    <w:lvl w:ilvl="0" w:tplc="9AC60E90">
      <w:start w:val="1"/>
      <w:numFmt w:val="decimal"/>
      <w:pStyle w:val="11025"/>
      <w:lvlText w:val="%1"/>
      <w:lvlJc w:val="left"/>
      <w:pPr>
        <w:tabs>
          <w:tab w:val="num" w:pos="420"/>
        </w:tabs>
        <w:ind w:left="420" w:hanging="420"/>
      </w:pPr>
      <w:rPr>
        <w:rFonts w:hint="default"/>
      </w:rPr>
    </w:lvl>
    <w:lvl w:ilvl="1" w:tplc="01E050B8">
      <w:start w:val="1"/>
      <w:numFmt w:val="decimal"/>
      <w:lvlText w:val="（%2）"/>
      <w:lvlJc w:val="left"/>
      <w:pPr>
        <w:tabs>
          <w:tab w:val="num" w:pos="1140"/>
        </w:tabs>
        <w:ind w:left="1140" w:hanging="720"/>
      </w:pPr>
      <w:rPr>
        <w:rFonts w:hint="default"/>
      </w:r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44" w15:restartNumberingAfterBreak="0">
    <w:nsid w:val="68944F80"/>
    <w:multiLevelType w:val="multilevel"/>
    <w:tmpl w:val="68944F80"/>
    <w:lvl w:ilvl="0">
      <w:start w:val="1"/>
      <w:numFmt w:val="bullet"/>
      <w:lvlText w:val=""/>
      <w:lvlJc w:val="left"/>
      <w:pPr>
        <w:ind w:left="1060" w:hanging="420"/>
      </w:pPr>
      <w:rPr>
        <w:rFonts w:ascii="Wingdings" w:hAnsi="Wingdings" w:hint="default"/>
      </w:rPr>
    </w:lvl>
    <w:lvl w:ilvl="1">
      <w:start w:val="1"/>
      <w:numFmt w:val="bullet"/>
      <w:lvlText w:val=""/>
      <w:lvlJc w:val="left"/>
      <w:pPr>
        <w:ind w:left="1480" w:hanging="420"/>
      </w:pPr>
      <w:rPr>
        <w:rFonts w:ascii="Wingdings" w:hAnsi="Wingdings" w:hint="default"/>
      </w:rPr>
    </w:lvl>
    <w:lvl w:ilvl="2">
      <w:start w:val="1"/>
      <w:numFmt w:val="bullet"/>
      <w:lvlText w:val=""/>
      <w:lvlJc w:val="left"/>
      <w:pPr>
        <w:ind w:left="1900" w:hanging="420"/>
      </w:pPr>
      <w:rPr>
        <w:rFonts w:ascii="Wingdings" w:hAnsi="Wingdings" w:hint="default"/>
      </w:rPr>
    </w:lvl>
    <w:lvl w:ilvl="3">
      <w:start w:val="1"/>
      <w:numFmt w:val="bullet"/>
      <w:lvlText w:val=""/>
      <w:lvlJc w:val="left"/>
      <w:pPr>
        <w:ind w:left="2320" w:hanging="420"/>
      </w:pPr>
      <w:rPr>
        <w:rFonts w:ascii="Wingdings" w:hAnsi="Wingdings" w:hint="default"/>
      </w:rPr>
    </w:lvl>
    <w:lvl w:ilvl="4">
      <w:start w:val="1"/>
      <w:numFmt w:val="bullet"/>
      <w:lvlText w:val=""/>
      <w:lvlJc w:val="left"/>
      <w:pPr>
        <w:ind w:left="2740" w:hanging="420"/>
      </w:pPr>
      <w:rPr>
        <w:rFonts w:ascii="Wingdings" w:hAnsi="Wingdings" w:hint="default"/>
      </w:rPr>
    </w:lvl>
    <w:lvl w:ilvl="5">
      <w:start w:val="1"/>
      <w:numFmt w:val="bullet"/>
      <w:lvlText w:val=""/>
      <w:lvlJc w:val="left"/>
      <w:pPr>
        <w:ind w:left="3160" w:hanging="420"/>
      </w:pPr>
      <w:rPr>
        <w:rFonts w:ascii="Wingdings" w:hAnsi="Wingdings" w:hint="default"/>
      </w:rPr>
    </w:lvl>
    <w:lvl w:ilvl="6">
      <w:start w:val="1"/>
      <w:numFmt w:val="bullet"/>
      <w:lvlText w:val=""/>
      <w:lvlJc w:val="left"/>
      <w:pPr>
        <w:ind w:left="3580" w:hanging="420"/>
      </w:pPr>
      <w:rPr>
        <w:rFonts w:ascii="Wingdings" w:hAnsi="Wingdings" w:hint="default"/>
      </w:rPr>
    </w:lvl>
    <w:lvl w:ilvl="7">
      <w:start w:val="1"/>
      <w:numFmt w:val="bullet"/>
      <w:lvlText w:val=""/>
      <w:lvlJc w:val="left"/>
      <w:pPr>
        <w:ind w:left="4000" w:hanging="420"/>
      </w:pPr>
      <w:rPr>
        <w:rFonts w:ascii="Wingdings" w:hAnsi="Wingdings" w:hint="default"/>
      </w:rPr>
    </w:lvl>
    <w:lvl w:ilvl="8">
      <w:start w:val="1"/>
      <w:numFmt w:val="bullet"/>
      <w:lvlText w:val=""/>
      <w:lvlJc w:val="left"/>
      <w:pPr>
        <w:ind w:left="4420" w:hanging="420"/>
      </w:pPr>
      <w:rPr>
        <w:rFonts w:ascii="Wingdings" w:hAnsi="Wingdings" w:hint="default"/>
      </w:rPr>
    </w:lvl>
  </w:abstractNum>
  <w:abstractNum w:abstractNumId="145" w15:restartNumberingAfterBreak="0">
    <w:nsid w:val="69192078"/>
    <w:multiLevelType w:val="hybridMultilevel"/>
    <w:tmpl w:val="8F9A8F46"/>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46" w15:restartNumberingAfterBreak="0">
    <w:nsid w:val="69785F1F"/>
    <w:multiLevelType w:val="hybridMultilevel"/>
    <w:tmpl w:val="71C03730"/>
    <w:lvl w:ilvl="0" w:tplc="C902CA68">
      <w:start w:val="1"/>
      <w:numFmt w:val="decimal"/>
      <w:lvlText w:val="%1."/>
      <w:lvlJc w:val="left"/>
      <w:pPr>
        <w:ind w:left="840" w:hanging="360"/>
      </w:pPr>
      <w:rPr>
        <w:rFonts w:hint="eastAsia"/>
      </w:rPr>
    </w:lvl>
    <w:lvl w:ilvl="1" w:tplc="04090019" w:tentative="1">
      <w:start w:val="1"/>
      <w:numFmt w:val="lowerLetter"/>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lowerLetter"/>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lowerLetter"/>
      <w:lvlText w:val="%8)"/>
      <w:lvlJc w:val="left"/>
      <w:pPr>
        <w:ind w:left="4320" w:hanging="480"/>
      </w:pPr>
    </w:lvl>
    <w:lvl w:ilvl="8" w:tplc="0409001B" w:tentative="1">
      <w:start w:val="1"/>
      <w:numFmt w:val="lowerRoman"/>
      <w:lvlText w:val="%9."/>
      <w:lvlJc w:val="right"/>
      <w:pPr>
        <w:ind w:left="4800" w:hanging="480"/>
      </w:pPr>
    </w:lvl>
  </w:abstractNum>
  <w:abstractNum w:abstractNumId="147" w15:restartNumberingAfterBreak="0">
    <w:nsid w:val="6A5D2EB8"/>
    <w:multiLevelType w:val="hybridMultilevel"/>
    <w:tmpl w:val="0A385FBE"/>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48" w15:restartNumberingAfterBreak="0">
    <w:nsid w:val="6A61685B"/>
    <w:multiLevelType w:val="hybridMultilevel"/>
    <w:tmpl w:val="8B1890F0"/>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49" w15:restartNumberingAfterBreak="0">
    <w:nsid w:val="6B30562C"/>
    <w:multiLevelType w:val="hybridMultilevel"/>
    <w:tmpl w:val="0C36EBE8"/>
    <w:lvl w:ilvl="0" w:tplc="0409000F">
      <w:start w:val="1"/>
      <w:numFmt w:val="bullet"/>
      <w:pStyle w:val="af0"/>
      <w:lvlText w:val=""/>
      <w:lvlJc w:val="left"/>
      <w:pPr>
        <w:tabs>
          <w:tab w:val="num" w:pos="840"/>
        </w:tabs>
        <w:ind w:left="840" w:hanging="420"/>
      </w:pPr>
      <w:rPr>
        <w:rFonts w:ascii="Wingdings" w:hAnsi="Wingdings" w:hint="default"/>
      </w:rPr>
    </w:lvl>
    <w:lvl w:ilvl="1" w:tplc="04090019">
      <w:start w:val="1"/>
      <w:numFmt w:val="bullet"/>
      <w:lvlText w:val=""/>
      <w:lvlJc w:val="left"/>
      <w:pPr>
        <w:tabs>
          <w:tab w:val="num" w:pos="1260"/>
        </w:tabs>
        <w:ind w:left="1260" w:hanging="420"/>
      </w:pPr>
      <w:rPr>
        <w:rFonts w:ascii="Wingdings" w:hAnsi="Wingdings" w:hint="default"/>
      </w:rPr>
    </w:lvl>
    <w:lvl w:ilvl="2" w:tplc="0409001B">
      <w:start w:val="1"/>
      <w:numFmt w:val="bullet"/>
      <w:lvlText w:val=""/>
      <w:lvlJc w:val="left"/>
      <w:pPr>
        <w:tabs>
          <w:tab w:val="num" w:pos="1680"/>
        </w:tabs>
        <w:ind w:left="1680" w:hanging="420"/>
      </w:pPr>
      <w:rPr>
        <w:rFonts w:ascii="Wingdings" w:hAnsi="Wingdings" w:hint="default"/>
      </w:rPr>
    </w:lvl>
    <w:lvl w:ilvl="3" w:tplc="0409000F">
      <w:start w:val="1"/>
      <w:numFmt w:val="bullet"/>
      <w:lvlText w:val=""/>
      <w:lvlJc w:val="left"/>
      <w:pPr>
        <w:tabs>
          <w:tab w:val="num" w:pos="2100"/>
        </w:tabs>
        <w:ind w:left="2100" w:hanging="420"/>
      </w:pPr>
      <w:rPr>
        <w:rFonts w:ascii="Wingdings" w:hAnsi="Wingdings" w:hint="default"/>
      </w:rPr>
    </w:lvl>
    <w:lvl w:ilvl="4" w:tplc="04090019" w:tentative="1">
      <w:start w:val="1"/>
      <w:numFmt w:val="bullet"/>
      <w:lvlText w:val=""/>
      <w:lvlJc w:val="left"/>
      <w:pPr>
        <w:tabs>
          <w:tab w:val="num" w:pos="2520"/>
        </w:tabs>
        <w:ind w:left="2520" w:hanging="420"/>
      </w:pPr>
      <w:rPr>
        <w:rFonts w:ascii="Wingdings" w:hAnsi="Wingdings" w:hint="default"/>
      </w:rPr>
    </w:lvl>
    <w:lvl w:ilvl="5" w:tplc="0409001B" w:tentative="1">
      <w:start w:val="1"/>
      <w:numFmt w:val="bullet"/>
      <w:lvlText w:val=""/>
      <w:lvlJc w:val="left"/>
      <w:pPr>
        <w:tabs>
          <w:tab w:val="num" w:pos="2940"/>
        </w:tabs>
        <w:ind w:left="2940" w:hanging="420"/>
      </w:pPr>
      <w:rPr>
        <w:rFonts w:ascii="Wingdings" w:hAnsi="Wingdings" w:hint="default"/>
      </w:rPr>
    </w:lvl>
    <w:lvl w:ilvl="6" w:tplc="0409000F" w:tentative="1">
      <w:start w:val="1"/>
      <w:numFmt w:val="bullet"/>
      <w:lvlText w:val=""/>
      <w:lvlJc w:val="left"/>
      <w:pPr>
        <w:tabs>
          <w:tab w:val="num" w:pos="3360"/>
        </w:tabs>
        <w:ind w:left="3360" w:hanging="420"/>
      </w:pPr>
      <w:rPr>
        <w:rFonts w:ascii="Wingdings" w:hAnsi="Wingdings" w:hint="default"/>
      </w:rPr>
    </w:lvl>
    <w:lvl w:ilvl="7" w:tplc="04090019" w:tentative="1">
      <w:start w:val="1"/>
      <w:numFmt w:val="bullet"/>
      <w:lvlText w:val=""/>
      <w:lvlJc w:val="left"/>
      <w:pPr>
        <w:tabs>
          <w:tab w:val="num" w:pos="3780"/>
        </w:tabs>
        <w:ind w:left="3780" w:hanging="420"/>
      </w:pPr>
      <w:rPr>
        <w:rFonts w:ascii="Wingdings" w:hAnsi="Wingdings" w:hint="default"/>
      </w:rPr>
    </w:lvl>
    <w:lvl w:ilvl="8" w:tplc="0409001B" w:tentative="1">
      <w:start w:val="1"/>
      <w:numFmt w:val="bullet"/>
      <w:lvlText w:val=""/>
      <w:lvlJc w:val="left"/>
      <w:pPr>
        <w:tabs>
          <w:tab w:val="num" w:pos="4200"/>
        </w:tabs>
        <w:ind w:left="4200" w:hanging="420"/>
      </w:pPr>
      <w:rPr>
        <w:rFonts w:ascii="Wingdings" w:hAnsi="Wingdings" w:hint="default"/>
      </w:rPr>
    </w:lvl>
  </w:abstractNum>
  <w:abstractNum w:abstractNumId="150" w15:restartNumberingAfterBreak="0">
    <w:nsid w:val="6C8B6762"/>
    <w:multiLevelType w:val="hybridMultilevel"/>
    <w:tmpl w:val="B2DC0E46"/>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51" w15:restartNumberingAfterBreak="0">
    <w:nsid w:val="6CB11212"/>
    <w:multiLevelType w:val="multilevel"/>
    <w:tmpl w:val="9DE00E4C"/>
    <w:lvl w:ilvl="0">
      <w:start w:val="1"/>
      <w:numFmt w:val="decimal"/>
      <w:pStyle w:val="24"/>
      <w:lvlText w:val="%1"/>
      <w:lvlJc w:val="left"/>
      <w:pPr>
        <w:tabs>
          <w:tab w:val="num" w:pos="425"/>
        </w:tabs>
        <w:ind w:left="425" w:hanging="425"/>
      </w:pPr>
      <w:rPr>
        <w:rFonts w:ascii="Times New Roman" w:hAnsi="Times New Roman" w:hint="default"/>
        <w:b/>
        <w:i w:val="0"/>
        <w:sz w:val="28"/>
      </w:rPr>
    </w:lvl>
    <w:lvl w:ilvl="1">
      <w:start w:val="1"/>
      <w:numFmt w:val="decimal"/>
      <w:lvlText w:val="%1.%2"/>
      <w:lvlJc w:val="left"/>
      <w:pPr>
        <w:tabs>
          <w:tab w:val="num" w:pos="992"/>
        </w:tabs>
        <w:ind w:left="992" w:hanging="567"/>
      </w:pPr>
      <w:rPr>
        <w:rFonts w:hint="eastAsia"/>
      </w:rPr>
    </w:lvl>
    <w:lvl w:ilvl="2">
      <w:start w:val="1"/>
      <w:numFmt w:val="decimal"/>
      <w:lvlText w:val="%1.%2.%3"/>
      <w:lvlJc w:val="left"/>
      <w:pPr>
        <w:tabs>
          <w:tab w:val="num" w:pos="1418"/>
        </w:tabs>
        <w:ind w:left="1418" w:hanging="567"/>
      </w:pPr>
      <w:rPr>
        <w:rFonts w:hint="eastAsia"/>
      </w:rPr>
    </w:lvl>
    <w:lvl w:ilvl="3">
      <w:start w:val="1"/>
      <w:numFmt w:val="decimal"/>
      <w:lvlText w:val="%1.%2.%3.%4"/>
      <w:lvlJc w:val="left"/>
      <w:pPr>
        <w:tabs>
          <w:tab w:val="num" w:pos="1984"/>
        </w:tabs>
        <w:ind w:left="1984" w:hanging="708"/>
      </w:pPr>
      <w:rPr>
        <w:rFonts w:hint="eastAsia"/>
      </w:rPr>
    </w:lvl>
    <w:lvl w:ilvl="4">
      <w:start w:val="1"/>
      <w:numFmt w:val="decimal"/>
      <w:lvlText w:val="%1.%2.%3.%4.%5"/>
      <w:lvlJc w:val="left"/>
      <w:pPr>
        <w:tabs>
          <w:tab w:val="num" w:pos="2551"/>
        </w:tabs>
        <w:ind w:left="2551" w:hanging="850"/>
      </w:pPr>
      <w:rPr>
        <w:rFonts w:hint="eastAsia"/>
      </w:rPr>
    </w:lvl>
    <w:lvl w:ilvl="5">
      <w:start w:val="1"/>
      <w:numFmt w:val="decimal"/>
      <w:lvlText w:val="%1.%2.%3.%4.%5.%6"/>
      <w:lvlJc w:val="left"/>
      <w:pPr>
        <w:tabs>
          <w:tab w:val="num" w:pos="3260"/>
        </w:tabs>
        <w:ind w:left="3260" w:hanging="1134"/>
      </w:pPr>
      <w:rPr>
        <w:rFonts w:hint="eastAsia"/>
      </w:rPr>
    </w:lvl>
    <w:lvl w:ilvl="6">
      <w:start w:val="1"/>
      <w:numFmt w:val="decimal"/>
      <w:lvlText w:val="%1.%2.%3.%4.%5.%6.%7"/>
      <w:lvlJc w:val="left"/>
      <w:pPr>
        <w:tabs>
          <w:tab w:val="num" w:pos="3827"/>
        </w:tabs>
        <w:ind w:left="3827" w:hanging="1276"/>
      </w:pPr>
      <w:rPr>
        <w:rFonts w:hint="eastAsia"/>
      </w:rPr>
    </w:lvl>
    <w:lvl w:ilvl="7">
      <w:start w:val="1"/>
      <w:numFmt w:val="decimal"/>
      <w:lvlText w:val="%1.%2.%3.%4.%5.%6.%7.%8"/>
      <w:lvlJc w:val="left"/>
      <w:pPr>
        <w:tabs>
          <w:tab w:val="num" w:pos="4394"/>
        </w:tabs>
        <w:ind w:left="4394" w:hanging="1418"/>
      </w:pPr>
      <w:rPr>
        <w:rFonts w:hint="eastAsia"/>
      </w:rPr>
    </w:lvl>
    <w:lvl w:ilvl="8">
      <w:start w:val="1"/>
      <w:numFmt w:val="decimal"/>
      <w:lvlText w:val="%1.%2.%3.%4.%5.%6.%7.%8.%9"/>
      <w:lvlJc w:val="left"/>
      <w:pPr>
        <w:tabs>
          <w:tab w:val="num" w:pos="5102"/>
        </w:tabs>
        <w:ind w:left="5102" w:hanging="1700"/>
      </w:pPr>
      <w:rPr>
        <w:rFonts w:hint="eastAsia"/>
      </w:rPr>
    </w:lvl>
  </w:abstractNum>
  <w:abstractNum w:abstractNumId="152" w15:restartNumberingAfterBreak="0">
    <w:nsid w:val="6D6B7866"/>
    <w:multiLevelType w:val="hybridMultilevel"/>
    <w:tmpl w:val="64B6169E"/>
    <w:lvl w:ilvl="0" w:tplc="0409000B">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53" w15:restartNumberingAfterBreak="0">
    <w:nsid w:val="6EFA2C5B"/>
    <w:multiLevelType w:val="hybridMultilevel"/>
    <w:tmpl w:val="0C64B63E"/>
    <w:lvl w:ilvl="0" w:tplc="04090019">
      <w:start w:val="1"/>
      <w:numFmt w:val="decimal"/>
      <w:pStyle w:val="Char1CharCharCharCharCharCharCharCharCharCharCharCharCharChar"/>
      <w:lvlText w:val="%1、"/>
      <w:lvlJc w:val="left"/>
      <w:pPr>
        <w:tabs>
          <w:tab w:val="num" w:pos="360"/>
        </w:tabs>
        <w:ind w:left="360" w:hanging="360"/>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54" w15:restartNumberingAfterBreak="0">
    <w:nsid w:val="713E3259"/>
    <w:multiLevelType w:val="hybridMultilevel"/>
    <w:tmpl w:val="7982FD94"/>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55" w15:restartNumberingAfterBreak="0">
    <w:nsid w:val="71E24AE3"/>
    <w:multiLevelType w:val="hybridMultilevel"/>
    <w:tmpl w:val="7954F850"/>
    <w:lvl w:ilvl="0" w:tplc="6F187E7C">
      <w:start w:val="1"/>
      <w:numFmt w:val="bullet"/>
      <w:lvlText w:val=""/>
      <w:lvlJc w:val="left"/>
      <w:pPr>
        <w:ind w:left="980" w:hanging="420"/>
      </w:pPr>
      <w:rPr>
        <w:rFonts w:ascii="Wingdings" w:hAnsi="Wingdings" w:hint="default"/>
      </w:rPr>
    </w:lvl>
    <w:lvl w:ilvl="1" w:tplc="04090019" w:tentative="1">
      <w:start w:val="1"/>
      <w:numFmt w:val="bullet"/>
      <w:lvlText w:val=""/>
      <w:lvlJc w:val="left"/>
      <w:pPr>
        <w:ind w:left="1400" w:hanging="420"/>
      </w:pPr>
      <w:rPr>
        <w:rFonts w:ascii="Wingdings" w:hAnsi="Wingdings" w:hint="default"/>
      </w:rPr>
    </w:lvl>
    <w:lvl w:ilvl="2" w:tplc="0409001B" w:tentative="1">
      <w:start w:val="1"/>
      <w:numFmt w:val="bullet"/>
      <w:lvlText w:val=""/>
      <w:lvlJc w:val="left"/>
      <w:pPr>
        <w:ind w:left="1820" w:hanging="420"/>
      </w:pPr>
      <w:rPr>
        <w:rFonts w:ascii="Wingdings" w:hAnsi="Wingdings" w:hint="default"/>
      </w:rPr>
    </w:lvl>
    <w:lvl w:ilvl="3" w:tplc="0409000F" w:tentative="1">
      <w:start w:val="1"/>
      <w:numFmt w:val="bullet"/>
      <w:lvlText w:val=""/>
      <w:lvlJc w:val="left"/>
      <w:pPr>
        <w:ind w:left="2240" w:hanging="420"/>
      </w:pPr>
      <w:rPr>
        <w:rFonts w:ascii="Wingdings" w:hAnsi="Wingdings" w:hint="default"/>
      </w:rPr>
    </w:lvl>
    <w:lvl w:ilvl="4" w:tplc="04090019" w:tentative="1">
      <w:start w:val="1"/>
      <w:numFmt w:val="bullet"/>
      <w:lvlText w:val=""/>
      <w:lvlJc w:val="left"/>
      <w:pPr>
        <w:ind w:left="2660" w:hanging="420"/>
      </w:pPr>
      <w:rPr>
        <w:rFonts w:ascii="Wingdings" w:hAnsi="Wingdings" w:hint="default"/>
      </w:rPr>
    </w:lvl>
    <w:lvl w:ilvl="5" w:tplc="0409001B" w:tentative="1">
      <w:start w:val="1"/>
      <w:numFmt w:val="bullet"/>
      <w:lvlText w:val=""/>
      <w:lvlJc w:val="left"/>
      <w:pPr>
        <w:ind w:left="3080" w:hanging="420"/>
      </w:pPr>
      <w:rPr>
        <w:rFonts w:ascii="Wingdings" w:hAnsi="Wingdings" w:hint="default"/>
      </w:rPr>
    </w:lvl>
    <w:lvl w:ilvl="6" w:tplc="0409000F" w:tentative="1">
      <w:start w:val="1"/>
      <w:numFmt w:val="bullet"/>
      <w:lvlText w:val=""/>
      <w:lvlJc w:val="left"/>
      <w:pPr>
        <w:ind w:left="3500" w:hanging="420"/>
      </w:pPr>
      <w:rPr>
        <w:rFonts w:ascii="Wingdings" w:hAnsi="Wingdings" w:hint="default"/>
      </w:rPr>
    </w:lvl>
    <w:lvl w:ilvl="7" w:tplc="04090019" w:tentative="1">
      <w:start w:val="1"/>
      <w:numFmt w:val="bullet"/>
      <w:lvlText w:val=""/>
      <w:lvlJc w:val="left"/>
      <w:pPr>
        <w:ind w:left="3920" w:hanging="420"/>
      </w:pPr>
      <w:rPr>
        <w:rFonts w:ascii="Wingdings" w:hAnsi="Wingdings" w:hint="default"/>
      </w:rPr>
    </w:lvl>
    <w:lvl w:ilvl="8" w:tplc="0409001B" w:tentative="1">
      <w:start w:val="1"/>
      <w:numFmt w:val="bullet"/>
      <w:lvlText w:val=""/>
      <w:lvlJc w:val="left"/>
      <w:pPr>
        <w:ind w:left="4340" w:hanging="420"/>
      </w:pPr>
      <w:rPr>
        <w:rFonts w:ascii="Wingdings" w:hAnsi="Wingdings" w:hint="default"/>
      </w:rPr>
    </w:lvl>
  </w:abstractNum>
  <w:abstractNum w:abstractNumId="156" w15:restartNumberingAfterBreak="0">
    <w:nsid w:val="71E5210F"/>
    <w:multiLevelType w:val="hybridMultilevel"/>
    <w:tmpl w:val="D4CA0158"/>
    <w:name w:val="WW8Num522"/>
    <w:lvl w:ilvl="0" w:tplc="00000006">
      <w:start w:val="1"/>
      <w:numFmt w:val="decimal"/>
      <w:lvlText w:val="（%1）"/>
      <w:lvlJc w:val="left"/>
      <w:pPr>
        <w:tabs>
          <w:tab w:val="num" w:pos="840"/>
        </w:tabs>
        <w:ind w:left="1171" w:hanging="751"/>
      </w:pPr>
      <w:rPr>
        <w:rFonts w:hint="eastAsia"/>
      </w:rPr>
    </w:lvl>
    <w:lvl w:ilvl="1" w:tplc="04090019" w:tentative="1">
      <w:start w:val="1"/>
      <w:numFmt w:val="lowerLetter"/>
      <w:lvlText w:val="%2)"/>
      <w:lvlJc w:val="left"/>
      <w:pPr>
        <w:tabs>
          <w:tab w:val="num" w:pos="140"/>
        </w:tabs>
        <w:ind w:left="140" w:hanging="420"/>
      </w:pPr>
    </w:lvl>
    <w:lvl w:ilvl="2" w:tplc="0409001B" w:tentative="1">
      <w:start w:val="1"/>
      <w:numFmt w:val="lowerRoman"/>
      <w:lvlText w:val="%3."/>
      <w:lvlJc w:val="right"/>
      <w:pPr>
        <w:tabs>
          <w:tab w:val="num" w:pos="560"/>
        </w:tabs>
        <w:ind w:left="560" w:hanging="420"/>
      </w:pPr>
    </w:lvl>
    <w:lvl w:ilvl="3" w:tplc="0409000F" w:tentative="1">
      <w:start w:val="1"/>
      <w:numFmt w:val="decimal"/>
      <w:lvlText w:val="%4."/>
      <w:lvlJc w:val="left"/>
      <w:pPr>
        <w:tabs>
          <w:tab w:val="num" w:pos="980"/>
        </w:tabs>
        <w:ind w:left="980" w:hanging="420"/>
      </w:pPr>
    </w:lvl>
    <w:lvl w:ilvl="4" w:tplc="04090019" w:tentative="1">
      <w:start w:val="1"/>
      <w:numFmt w:val="lowerLetter"/>
      <w:lvlText w:val="%5)"/>
      <w:lvlJc w:val="left"/>
      <w:pPr>
        <w:tabs>
          <w:tab w:val="num" w:pos="1400"/>
        </w:tabs>
        <w:ind w:left="1400" w:hanging="420"/>
      </w:pPr>
    </w:lvl>
    <w:lvl w:ilvl="5" w:tplc="0409001B" w:tentative="1">
      <w:start w:val="1"/>
      <w:numFmt w:val="lowerRoman"/>
      <w:lvlText w:val="%6."/>
      <w:lvlJc w:val="right"/>
      <w:pPr>
        <w:tabs>
          <w:tab w:val="num" w:pos="1820"/>
        </w:tabs>
        <w:ind w:left="1820" w:hanging="420"/>
      </w:pPr>
    </w:lvl>
    <w:lvl w:ilvl="6" w:tplc="0409000F" w:tentative="1">
      <w:start w:val="1"/>
      <w:numFmt w:val="decimal"/>
      <w:lvlText w:val="%7."/>
      <w:lvlJc w:val="left"/>
      <w:pPr>
        <w:tabs>
          <w:tab w:val="num" w:pos="2240"/>
        </w:tabs>
        <w:ind w:left="2240" w:hanging="420"/>
      </w:pPr>
    </w:lvl>
    <w:lvl w:ilvl="7" w:tplc="04090019" w:tentative="1">
      <w:start w:val="1"/>
      <w:numFmt w:val="lowerLetter"/>
      <w:lvlText w:val="%8)"/>
      <w:lvlJc w:val="left"/>
      <w:pPr>
        <w:tabs>
          <w:tab w:val="num" w:pos="2660"/>
        </w:tabs>
        <w:ind w:left="2660" w:hanging="420"/>
      </w:pPr>
    </w:lvl>
    <w:lvl w:ilvl="8" w:tplc="0409001B" w:tentative="1">
      <w:start w:val="1"/>
      <w:numFmt w:val="lowerRoman"/>
      <w:lvlText w:val="%9."/>
      <w:lvlJc w:val="right"/>
      <w:pPr>
        <w:tabs>
          <w:tab w:val="num" w:pos="3080"/>
        </w:tabs>
        <w:ind w:left="3080" w:hanging="420"/>
      </w:pPr>
    </w:lvl>
  </w:abstractNum>
  <w:abstractNum w:abstractNumId="157" w15:restartNumberingAfterBreak="0">
    <w:nsid w:val="72527CAB"/>
    <w:multiLevelType w:val="hybridMultilevel"/>
    <w:tmpl w:val="5544A59A"/>
    <w:lvl w:ilvl="0" w:tplc="04090001">
      <w:start w:val="1"/>
      <w:numFmt w:val="bullet"/>
      <w:pStyle w:val="SideBar"/>
      <w:lvlText w:val=""/>
      <w:lvlJc w:val="left"/>
      <w:pPr>
        <w:tabs>
          <w:tab w:val="num" w:pos="1260"/>
        </w:tabs>
        <w:ind w:left="1260" w:hanging="420"/>
      </w:pPr>
      <w:rPr>
        <w:rFonts w:ascii="Wingdings" w:hAnsi="Wingdings" w:hint="default"/>
      </w:rPr>
    </w:lvl>
    <w:lvl w:ilvl="1" w:tplc="04090003">
      <w:start w:val="1"/>
      <w:numFmt w:val="bullet"/>
      <w:lvlText w:val=""/>
      <w:lvlJc w:val="left"/>
      <w:pPr>
        <w:tabs>
          <w:tab w:val="num" w:pos="1680"/>
        </w:tabs>
        <w:ind w:left="1680" w:hanging="420"/>
      </w:pPr>
      <w:rPr>
        <w:rFonts w:ascii="Wingdings" w:hAnsi="Wingdings" w:hint="default"/>
      </w:rPr>
    </w:lvl>
    <w:lvl w:ilvl="2" w:tplc="04090005" w:tentative="1">
      <w:start w:val="1"/>
      <w:numFmt w:val="bullet"/>
      <w:lvlText w:val=""/>
      <w:lvlJc w:val="left"/>
      <w:pPr>
        <w:tabs>
          <w:tab w:val="num" w:pos="2100"/>
        </w:tabs>
        <w:ind w:left="2100" w:hanging="420"/>
      </w:pPr>
      <w:rPr>
        <w:rFonts w:ascii="Wingdings" w:hAnsi="Wingdings" w:hint="default"/>
      </w:rPr>
    </w:lvl>
    <w:lvl w:ilvl="3" w:tplc="04090001" w:tentative="1">
      <w:start w:val="1"/>
      <w:numFmt w:val="bullet"/>
      <w:lvlText w:val=""/>
      <w:lvlJc w:val="left"/>
      <w:pPr>
        <w:tabs>
          <w:tab w:val="num" w:pos="2520"/>
        </w:tabs>
        <w:ind w:left="2520" w:hanging="420"/>
      </w:pPr>
      <w:rPr>
        <w:rFonts w:ascii="Wingdings" w:hAnsi="Wingdings" w:hint="default"/>
      </w:rPr>
    </w:lvl>
    <w:lvl w:ilvl="4" w:tplc="04090003">
      <w:start w:val="1"/>
      <w:numFmt w:val="bullet"/>
      <w:lvlText w:val=""/>
      <w:lvlJc w:val="left"/>
      <w:pPr>
        <w:tabs>
          <w:tab w:val="num" w:pos="2940"/>
        </w:tabs>
        <w:ind w:left="2940" w:hanging="420"/>
      </w:pPr>
      <w:rPr>
        <w:rFonts w:ascii="Wingdings" w:hAnsi="Wingdings" w:hint="default"/>
      </w:rPr>
    </w:lvl>
    <w:lvl w:ilvl="5" w:tplc="04090005" w:tentative="1">
      <w:start w:val="1"/>
      <w:numFmt w:val="bullet"/>
      <w:lvlText w:val=""/>
      <w:lvlJc w:val="left"/>
      <w:pPr>
        <w:tabs>
          <w:tab w:val="num" w:pos="3360"/>
        </w:tabs>
        <w:ind w:left="3360" w:hanging="420"/>
      </w:pPr>
      <w:rPr>
        <w:rFonts w:ascii="Wingdings" w:hAnsi="Wingdings" w:hint="default"/>
      </w:rPr>
    </w:lvl>
    <w:lvl w:ilvl="6" w:tplc="04090001" w:tentative="1">
      <w:start w:val="1"/>
      <w:numFmt w:val="bullet"/>
      <w:lvlText w:val=""/>
      <w:lvlJc w:val="left"/>
      <w:pPr>
        <w:tabs>
          <w:tab w:val="num" w:pos="3780"/>
        </w:tabs>
        <w:ind w:left="3780" w:hanging="420"/>
      </w:pPr>
      <w:rPr>
        <w:rFonts w:ascii="Wingdings" w:hAnsi="Wingdings" w:hint="default"/>
      </w:rPr>
    </w:lvl>
    <w:lvl w:ilvl="7" w:tplc="04090003" w:tentative="1">
      <w:start w:val="1"/>
      <w:numFmt w:val="bullet"/>
      <w:lvlText w:val=""/>
      <w:lvlJc w:val="left"/>
      <w:pPr>
        <w:tabs>
          <w:tab w:val="num" w:pos="4200"/>
        </w:tabs>
        <w:ind w:left="4200" w:hanging="420"/>
      </w:pPr>
      <w:rPr>
        <w:rFonts w:ascii="Wingdings" w:hAnsi="Wingdings" w:hint="default"/>
      </w:rPr>
    </w:lvl>
    <w:lvl w:ilvl="8" w:tplc="04090005" w:tentative="1">
      <w:start w:val="1"/>
      <w:numFmt w:val="bullet"/>
      <w:lvlText w:val=""/>
      <w:lvlJc w:val="left"/>
      <w:pPr>
        <w:tabs>
          <w:tab w:val="num" w:pos="4620"/>
        </w:tabs>
        <w:ind w:left="4620" w:hanging="420"/>
      </w:pPr>
      <w:rPr>
        <w:rFonts w:ascii="Wingdings" w:hAnsi="Wingdings" w:hint="default"/>
      </w:rPr>
    </w:lvl>
  </w:abstractNum>
  <w:abstractNum w:abstractNumId="158" w15:restartNumberingAfterBreak="0">
    <w:nsid w:val="7265552E"/>
    <w:multiLevelType w:val="hybridMultilevel"/>
    <w:tmpl w:val="4126CEE6"/>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59" w15:restartNumberingAfterBreak="0">
    <w:nsid w:val="733C1F31"/>
    <w:multiLevelType w:val="hybridMultilevel"/>
    <w:tmpl w:val="C3A2C996"/>
    <w:lvl w:ilvl="0" w:tplc="8604CD0E">
      <w:start w:val="1"/>
      <w:numFmt w:val="decimal"/>
      <w:lvlText w:val="(%1)"/>
      <w:lvlJc w:val="left"/>
      <w:pPr>
        <w:ind w:left="840" w:hanging="420"/>
      </w:pPr>
      <w:rPr>
        <w:rFonts w:hint="eastAsia"/>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60" w15:restartNumberingAfterBreak="0">
    <w:nsid w:val="735308F9"/>
    <w:multiLevelType w:val="hybridMultilevel"/>
    <w:tmpl w:val="D18C5F38"/>
    <w:lvl w:ilvl="0" w:tplc="F5C2D662">
      <w:start w:val="1"/>
      <w:numFmt w:val="none"/>
      <w:pStyle w:val="6211"/>
      <w:lvlText w:val="(1)"/>
      <w:lvlJc w:val="left"/>
      <w:pPr>
        <w:tabs>
          <w:tab w:val="num" w:pos="840"/>
        </w:tabs>
        <w:ind w:left="840" w:hanging="420"/>
      </w:pPr>
      <w:rPr>
        <w:rFonts w:eastAsia="宋体" w:hint="eastAsia"/>
        <w:b w:val="0"/>
        <w:i w:val="0"/>
        <w:sz w:val="24"/>
        <w:szCs w:val="24"/>
      </w:rPr>
    </w:lvl>
    <w:lvl w:ilvl="1" w:tplc="2BAA970C">
      <w:start w:val="1"/>
      <w:numFmt w:val="lowerLetter"/>
      <w:lvlText w:val="%2)"/>
      <w:lvlJc w:val="left"/>
      <w:pPr>
        <w:tabs>
          <w:tab w:val="num" w:pos="840"/>
        </w:tabs>
        <w:ind w:left="840" w:hanging="420"/>
      </w:pPr>
    </w:lvl>
    <w:lvl w:ilvl="2" w:tplc="299EFE6C">
      <w:start w:val="1"/>
      <w:numFmt w:val="lowerRoman"/>
      <w:lvlText w:val="%3."/>
      <w:lvlJc w:val="right"/>
      <w:pPr>
        <w:tabs>
          <w:tab w:val="num" w:pos="1260"/>
        </w:tabs>
        <w:ind w:left="1260" w:hanging="420"/>
      </w:pPr>
    </w:lvl>
    <w:lvl w:ilvl="3" w:tplc="F9C492C4" w:tentative="1">
      <w:start w:val="1"/>
      <w:numFmt w:val="decimal"/>
      <w:lvlText w:val="%4."/>
      <w:lvlJc w:val="left"/>
      <w:pPr>
        <w:tabs>
          <w:tab w:val="num" w:pos="1680"/>
        </w:tabs>
        <w:ind w:left="1680" w:hanging="420"/>
      </w:pPr>
    </w:lvl>
    <w:lvl w:ilvl="4" w:tplc="D1400952" w:tentative="1">
      <w:start w:val="1"/>
      <w:numFmt w:val="lowerLetter"/>
      <w:lvlText w:val="%5)"/>
      <w:lvlJc w:val="left"/>
      <w:pPr>
        <w:tabs>
          <w:tab w:val="num" w:pos="2100"/>
        </w:tabs>
        <w:ind w:left="2100" w:hanging="420"/>
      </w:pPr>
    </w:lvl>
    <w:lvl w:ilvl="5" w:tplc="EEF28428" w:tentative="1">
      <w:start w:val="1"/>
      <w:numFmt w:val="lowerRoman"/>
      <w:lvlText w:val="%6."/>
      <w:lvlJc w:val="right"/>
      <w:pPr>
        <w:tabs>
          <w:tab w:val="num" w:pos="2520"/>
        </w:tabs>
        <w:ind w:left="2520" w:hanging="420"/>
      </w:pPr>
    </w:lvl>
    <w:lvl w:ilvl="6" w:tplc="7528FDFC" w:tentative="1">
      <w:start w:val="1"/>
      <w:numFmt w:val="decimal"/>
      <w:lvlText w:val="%7."/>
      <w:lvlJc w:val="left"/>
      <w:pPr>
        <w:tabs>
          <w:tab w:val="num" w:pos="2940"/>
        </w:tabs>
        <w:ind w:left="2940" w:hanging="420"/>
      </w:pPr>
    </w:lvl>
    <w:lvl w:ilvl="7" w:tplc="4B102384" w:tentative="1">
      <w:start w:val="1"/>
      <w:numFmt w:val="lowerLetter"/>
      <w:lvlText w:val="%8)"/>
      <w:lvlJc w:val="left"/>
      <w:pPr>
        <w:tabs>
          <w:tab w:val="num" w:pos="3360"/>
        </w:tabs>
        <w:ind w:left="3360" w:hanging="420"/>
      </w:pPr>
    </w:lvl>
    <w:lvl w:ilvl="8" w:tplc="CC428F8E" w:tentative="1">
      <w:start w:val="1"/>
      <w:numFmt w:val="lowerRoman"/>
      <w:lvlText w:val="%9."/>
      <w:lvlJc w:val="right"/>
      <w:pPr>
        <w:tabs>
          <w:tab w:val="num" w:pos="3780"/>
        </w:tabs>
        <w:ind w:left="3780" w:hanging="420"/>
      </w:pPr>
    </w:lvl>
  </w:abstractNum>
  <w:abstractNum w:abstractNumId="161" w15:restartNumberingAfterBreak="0">
    <w:nsid w:val="75A62C5B"/>
    <w:multiLevelType w:val="multilevel"/>
    <w:tmpl w:val="75A62C5B"/>
    <w:lvl w:ilvl="0" w:tentative="1">
      <w:start w:val="1"/>
      <w:numFmt w:val="decimal"/>
      <w:lvlText w:val="%1"/>
      <w:lvlJc w:val="center"/>
      <w:pPr>
        <w:tabs>
          <w:tab w:val="left" w:pos="0"/>
        </w:tabs>
        <w:ind w:left="0" w:firstLine="0"/>
      </w:pPr>
      <w:rPr>
        <w:rFonts w:eastAsia="黑体" w:hint="eastAsia"/>
        <w:b w:val="0"/>
        <w:i w:val="0"/>
        <w:sz w:val="28"/>
        <w:szCs w:val="32"/>
      </w:rPr>
    </w:lvl>
    <w:lvl w:ilvl="1" w:tentative="1">
      <w:start w:val="1"/>
      <w:numFmt w:val="decimal"/>
      <w:lvlText w:val="%1.%2"/>
      <w:lvlJc w:val="center"/>
      <w:pPr>
        <w:tabs>
          <w:tab w:val="left" w:pos="279"/>
        </w:tabs>
        <w:ind w:left="279" w:hanging="279"/>
      </w:pPr>
      <w:rPr>
        <w:rFonts w:eastAsia="黑体" w:hint="eastAsia"/>
        <w:sz w:val="21"/>
        <w:szCs w:val="28"/>
      </w:rPr>
    </w:lvl>
    <w:lvl w:ilvl="2" w:tentative="1">
      <w:start w:val="1"/>
      <w:numFmt w:val="decimal"/>
      <w:pStyle w:val="af1"/>
      <w:lvlText w:val="2.%2.%3"/>
      <w:lvlJc w:val="left"/>
      <w:pPr>
        <w:tabs>
          <w:tab w:val="left" w:pos="0"/>
        </w:tabs>
        <w:ind w:left="0" w:firstLine="0"/>
      </w:pPr>
      <w:rPr>
        <w:rFonts w:eastAsia="宋体" w:hint="eastAsia"/>
        <w:b/>
        <w:i w:val="0"/>
        <w:snapToGrid w:val="0"/>
        <w:kern w:val="0"/>
        <w:sz w:val="21"/>
      </w:rPr>
    </w:lvl>
    <w:lvl w:ilvl="3" w:tentative="1">
      <w:start w:val="1"/>
      <w:numFmt w:val="decimal"/>
      <w:lvlText w:val="%1.%2.%3.%4."/>
      <w:lvlJc w:val="left"/>
      <w:pPr>
        <w:tabs>
          <w:tab w:val="left" w:pos="563"/>
        </w:tabs>
        <w:ind w:left="563" w:hanging="851"/>
      </w:pPr>
      <w:rPr>
        <w:rFonts w:hint="eastAsia"/>
      </w:rPr>
    </w:lvl>
    <w:lvl w:ilvl="4" w:tentative="1">
      <w:start w:val="1"/>
      <w:numFmt w:val="decimal"/>
      <w:lvlText w:val="%1.%2.%3.%4.%5."/>
      <w:lvlJc w:val="left"/>
      <w:pPr>
        <w:tabs>
          <w:tab w:val="left" w:pos="704"/>
        </w:tabs>
        <w:ind w:left="704" w:hanging="992"/>
      </w:pPr>
      <w:rPr>
        <w:rFonts w:hint="eastAsia"/>
      </w:rPr>
    </w:lvl>
    <w:lvl w:ilvl="5" w:tentative="1">
      <w:start w:val="1"/>
      <w:numFmt w:val="decimal"/>
      <w:lvlText w:val="%1.%2.%3.%4.%5.%6."/>
      <w:lvlJc w:val="left"/>
      <w:pPr>
        <w:tabs>
          <w:tab w:val="left" w:pos="846"/>
        </w:tabs>
        <w:ind w:left="846" w:hanging="1134"/>
      </w:pPr>
      <w:rPr>
        <w:rFonts w:hint="eastAsia"/>
      </w:rPr>
    </w:lvl>
    <w:lvl w:ilvl="6" w:tentative="1">
      <w:start w:val="1"/>
      <w:numFmt w:val="decimal"/>
      <w:lvlText w:val="%1.%2.%3.%4.%5.%6.%7."/>
      <w:lvlJc w:val="left"/>
      <w:pPr>
        <w:tabs>
          <w:tab w:val="left" w:pos="988"/>
        </w:tabs>
        <w:ind w:left="988" w:hanging="1276"/>
      </w:pPr>
      <w:rPr>
        <w:rFonts w:hint="eastAsia"/>
      </w:rPr>
    </w:lvl>
    <w:lvl w:ilvl="7" w:tentative="1">
      <w:start w:val="1"/>
      <w:numFmt w:val="decimal"/>
      <w:lvlText w:val="%1.%2.%3.%4.%5.%6.%7.%8."/>
      <w:lvlJc w:val="left"/>
      <w:pPr>
        <w:tabs>
          <w:tab w:val="left" w:pos="1130"/>
        </w:tabs>
        <w:ind w:left="1130" w:hanging="1418"/>
      </w:pPr>
      <w:rPr>
        <w:rFonts w:hint="eastAsia"/>
      </w:rPr>
    </w:lvl>
    <w:lvl w:ilvl="8" w:tentative="1">
      <w:start w:val="1"/>
      <w:numFmt w:val="decimal"/>
      <w:lvlText w:val="%1.%2.%3.%4.%5.%6.%7.%8.%9."/>
      <w:lvlJc w:val="left"/>
      <w:pPr>
        <w:tabs>
          <w:tab w:val="left" w:pos="1271"/>
        </w:tabs>
        <w:ind w:left="1271" w:hanging="1559"/>
      </w:pPr>
      <w:rPr>
        <w:rFonts w:hint="eastAsia"/>
      </w:rPr>
    </w:lvl>
  </w:abstractNum>
  <w:abstractNum w:abstractNumId="162" w15:restartNumberingAfterBreak="0">
    <w:nsid w:val="76C06AD9"/>
    <w:multiLevelType w:val="hybridMultilevel"/>
    <w:tmpl w:val="AF144518"/>
    <w:lvl w:ilvl="0" w:tplc="0409000D">
      <w:start w:val="1"/>
      <w:numFmt w:val="bullet"/>
      <w:pStyle w:val="af2"/>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Tahoma"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Tahoma"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Tahoma"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3" w15:restartNumberingAfterBreak="0">
    <w:nsid w:val="77583223"/>
    <w:multiLevelType w:val="hybridMultilevel"/>
    <w:tmpl w:val="5AA87CFC"/>
    <w:lvl w:ilvl="0" w:tplc="04090001">
      <w:start w:val="1"/>
      <w:numFmt w:val="bullet"/>
      <w:pStyle w:val="18"/>
      <w:lvlText w:val=""/>
      <w:lvlJc w:val="left"/>
      <w:pPr>
        <w:tabs>
          <w:tab w:val="num" w:pos="851"/>
        </w:tabs>
        <w:ind w:left="1021" w:hanging="170"/>
      </w:pPr>
      <w:rPr>
        <w:rFonts w:ascii="Symbol" w:hAnsi="Symbol" w:hint="default"/>
        <w:color w:val="auto"/>
        <w:sz w:val="21"/>
        <w:szCs w:val="21"/>
      </w:rPr>
    </w:lvl>
    <w:lvl w:ilvl="1" w:tplc="04090003" w:tentative="1">
      <w:start w:val="1"/>
      <w:numFmt w:val="bullet"/>
      <w:lvlText w:val=""/>
      <w:lvlJc w:val="left"/>
      <w:pPr>
        <w:tabs>
          <w:tab w:val="num" w:pos="1040"/>
        </w:tabs>
        <w:ind w:left="1040" w:hanging="420"/>
      </w:pPr>
      <w:rPr>
        <w:rFonts w:ascii="Wingdings" w:hAnsi="Wingdings" w:hint="default"/>
      </w:rPr>
    </w:lvl>
    <w:lvl w:ilvl="2" w:tplc="04090005"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3">
      <w:start w:val="1"/>
      <w:numFmt w:val="bullet"/>
      <w:lvlText w:val=""/>
      <w:lvlJc w:val="left"/>
      <w:pPr>
        <w:tabs>
          <w:tab w:val="num" w:pos="2300"/>
        </w:tabs>
        <w:ind w:left="2300" w:hanging="420"/>
      </w:pPr>
      <w:rPr>
        <w:rFonts w:ascii="Wingdings" w:hAnsi="Wingdings" w:hint="default"/>
      </w:rPr>
    </w:lvl>
    <w:lvl w:ilvl="5" w:tplc="04090005"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3" w:tentative="1">
      <w:start w:val="1"/>
      <w:numFmt w:val="bullet"/>
      <w:lvlText w:val=""/>
      <w:lvlJc w:val="left"/>
      <w:pPr>
        <w:tabs>
          <w:tab w:val="num" w:pos="3560"/>
        </w:tabs>
        <w:ind w:left="3560" w:hanging="420"/>
      </w:pPr>
      <w:rPr>
        <w:rFonts w:ascii="Wingdings" w:hAnsi="Wingdings" w:hint="default"/>
      </w:rPr>
    </w:lvl>
    <w:lvl w:ilvl="8" w:tplc="04090005" w:tentative="1">
      <w:start w:val="1"/>
      <w:numFmt w:val="bullet"/>
      <w:lvlText w:val=""/>
      <w:lvlJc w:val="left"/>
      <w:pPr>
        <w:tabs>
          <w:tab w:val="num" w:pos="3980"/>
        </w:tabs>
        <w:ind w:left="3980" w:hanging="420"/>
      </w:pPr>
      <w:rPr>
        <w:rFonts w:ascii="Wingdings" w:hAnsi="Wingdings" w:hint="default"/>
      </w:rPr>
    </w:lvl>
  </w:abstractNum>
  <w:abstractNum w:abstractNumId="164" w15:restartNumberingAfterBreak="0">
    <w:nsid w:val="77F533B5"/>
    <w:multiLevelType w:val="multilevel"/>
    <w:tmpl w:val="09AEABD6"/>
    <w:lvl w:ilvl="0">
      <w:start w:val="1"/>
      <w:numFmt w:val="decimal"/>
      <w:lvlText w:val="第%1章."/>
      <w:lvlJc w:val="left"/>
      <w:pPr>
        <w:ind w:left="284" w:hanging="284"/>
      </w:pPr>
      <w:rPr>
        <w:rFonts w:hint="eastAsia"/>
        <w:b/>
        <w:i w:val="0"/>
        <w:color w:val="000000"/>
      </w:rPr>
    </w:lvl>
    <w:lvl w:ilvl="1">
      <w:start w:val="1"/>
      <w:numFmt w:val="decimal"/>
      <w:pStyle w:val="25"/>
      <w:suff w:val="space"/>
      <w:lvlText w:val="%1.%2."/>
      <w:lvlJc w:val="left"/>
      <w:pPr>
        <w:ind w:left="284" w:hanging="284"/>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2">
      <w:start w:val="1"/>
      <w:numFmt w:val="decimal"/>
      <w:pStyle w:val="33"/>
      <w:suff w:val="space"/>
      <w:lvlText w:val="%1.%2.%3."/>
      <w:lvlJc w:val="left"/>
      <w:pPr>
        <w:ind w:left="284" w:hanging="284"/>
      </w:pPr>
      <w:rPr>
        <w:b/>
        <w:i w:val="0"/>
        <w:caps w:val="0"/>
        <w:smallCaps w:val="0"/>
        <w:strike w:val="0"/>
        <w:dstrike w:val="0"/>
        <w:vanish w:val="0"/>
        <w:spacing w:val="0"/>
        <w:position w:val="0"/>
        <w:u w:val="none"/>
        <w:vertAlign w:val="baseline"/>
        <w:em w:val="none"/>
      </w:rPr>
    </w:lvl>
    <w:lvl w:ilvl="3">
      <w:start w:val="1"/>
      <w:numFmt w:val="decimal"/>
      <w:pStyle w:val="41"/>
      <w:suff w:val="space"/>
      <w:lvlText w:val="%1.%2.%3.%4."/>
      <w:lvlJc w:val="left"/>
      <w:pPr>
        <w:ind w:left="284" w:hanging="284"/>
      </w:pPr>
      <w:rPr>
        <w:rFonts w:ascii="Times New Roman" w:eastAsia="黑体" w:hAnsi="Times New Roman" w:cs="Times New Roman" w:hint="default"/>
        <w:b/>
        <w:i w:val="0"/>
        <w:color w:val="000000"/>
      </w:rPr>
    </w:lvl>
    <w:lvl w:ilvl="4">
      <w:start w:val="1"/>
      <w:numFmt w:val="decimal"/>
      <w:pStyle w:val="52"/>
      <w:suff w:val="space"/>
      <w:lvlText w:val="%1.%2.%3.%4.%5."/>
      <w:lvlJc w:val="left"/>
      <w:pPr>
        <w:ind w:left="284" w:hanging="284"/>
      </w:pPr>
      <w:rPr>
        <w:rFonts w:ascii="Times New Roman" w:eastAsia="黑体" w:hAnsi="Times New Roman" w:hint="default"/>
        <w:b/>
        <w:i w:val="0"/>
        <w:color w:val="auto"/>
      </w:rPr>
    </w:lvl>
    <w:lvl w:ilvl="5">
      <w:start w:val="1"/>
      <w:numFmt w:val="decimal"/>
      <w:pStyle w:val="62"/>
      <w:suff w:val="space"/>
      <w:lvlText w:val="%1.%2.%3.%4.%5.%6."/>
      <w:lvlJc w:val="left"/>
      <w:pPr>
        <w:ind w:left="284" w:hanging="284"/>
      </w:pPr>
      <w:rPr>
        <w:rFonts w:ascii="Times New Roman" w:eastAsia="黑体" w:hAnsi="Times New Roman" w:hint="default"/>
        <w:b/>
        <w:i w:val="0"/>
        <w:color w:val="auto"/>
      </w:rPr>
    </w:lvl>
    <w:lvl w:ilvl="6">
      <w:start w:val="1"/>
      <w:numFmt w:val="decimal"/>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165" w15:restartNumberingAfterBreak="0">
    <w:nsid w:val="7A527DFF"/>
    <w:multiLevelType w:val="hybridMultilevel"/>
    <w:tmpl w:val="E7461028"/>
    <w:lvl w:ilvl="0" w:tplc="3C02A7EA">
      <w:start w:val="1"/>
      <w:numFmt w:val="bullet"/>
      <w:pStyle w:val="QB0"/>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166" w15:restartNumberingAfterBreak="0">
    <w:nsid w:val="7DD641A5"/>
    <w:multiLevelType w:val="hybridMultilevel"/>
    <w:tmpl w:val="293E84CC"/>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67" w15:restartNumberingAfterBreak="0">
    <w:nsid w:val="7F7B5EA4"/>
    <w:multiLevelType w:val="hybridMultilevel"/>
    <w:tmpl w:val="1116DF80"/>
    <w:lvl w:ilvl="0" w:tplc="CF6E57F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8" w15:restartNumberingAfterBreak="0">
    <w:nsid w:val="7FEA1324"/>
    <w:multiLevelType w:val="singleLevel"/>
    <w:tmpl w:val="0409000F"/>
    <w:lvl w:ilvl="0">
      <w:start w:val="1"/>
      <w:numFmt w:val="decimal"/>
      <w:pStyle w:val="af3"/>
      <w:lvlText w:val="%1."/>
      <w:lvlJc w:val="left"/>
      <w:pPr>
        <w:tabs>
          <w:tab w:val="num" w:pos="360"/>
        </w:tabs>
        <w:ind w:left="360" w:hanging="360"/>
      </w:pPr>
    </w:lvl>
  </w:abstractNum>
  <w:num w:numId="1">
    <w:abstractNumId w:val="128"/>
  </w:num>
  <w:num w:numId="2">
    <w:abstractNumId w:val="106"/>
  </w:num>
  <w:num w:numId="3">
    <w:abstractNumId w:val="101"/>
  </w:num>
  <w:num w:numId="4">
    <w:abstractNumId w:val="47"/>
  </w:num>
  <w:num w:numId="5">
    <w:abstractNumId w:val="37"/>
  </w:num>
  <w:num w:numId="6">
    <w:abstractNumId w:val="135"/>
  </w:num>
  <w:num w:numId="7">
    <w:abstractNumId w:val="142"/>
  </w:num>
  <w:num w:numId="8">
    <w:abstractNumId w:val="155"/>
  </w:num>
  <w:num w:numId="9">
    <w:abstractNumId w:val="31"/>
  </w:num>
  <w:num w:numId="10">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59"/>
  </w:num>
  <w:num w:numId="13">
    <w:abstractNumId w:val="27"/>
  </w:num>
  <w:num w:numId="14">
    <w:abstractNumId w:val="123"/>
  </w:num>
  <w:num w:numId="15">
    <w:abstractNumId w:val="100"/>
  </w:num>
  <w:num w:numId="16">
    <w:abstractNumId w:val="108"/>
  </w:num>
  <w:num w:numId="17">
    <w:abstractNumId w:val="0"/>
  </w:num>
  <w:num w:numId="18">
    <w:abstractNumId w:val="1"/>
  </w:num>
  <w:num w:numId="19">
    <w:abstractNumId w:val="82"/>
  </w:num>
  <w:num w:numId="20">
    <w:abstractNumId w:val="76"/>
  </w:num>
  <w:num w:numId="21">
    <w:abstractNumId w:val="126"/>
  </w:num>
  <w:num w:numId="22">
    <w:abstractNumId w:val="10"/>
  </w:num>
  <w:num w:numId="23">
    <w:abstractNumId w:val="77"/>
  </w:num>
  <w:num w:numId="24">
    <w:abstractNumId w:val="22"/>
  </w:num>
  <w:num w:numId="25">
    <w:abstractNumId w:val="12"/>
  </w:num>
  <w:num w:numId="26">
    <w:abstractNumId w:val="18"/>
  </w:num>
  <w:num w:numId="27">
    <w:abstractNumId w:val="107"/>
  </w:num>
  <w:num w:numId="28">
    <w:abstractNumId w:val="99"/>
  </w:num>
  <w:num w:numId="29">
    <w:abstractNumId w:val="164"/>
  </w:num>
  <w:num w:numId="30">
    <w:abstractNumId w:val="98"/>
  </w:num>
  <w:num w:numId="31">
    <w:abstractNumId w:val="5"/>
  </w:num>
  <w:num w:numId="32">
    <w:abstractNumId w:val="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09"/>
  </w:num>
  <w:num w:numId="34">
    <w:abstractNumId w:val="157"/>
  </w:num>
  <w:num w:numId="35">
    <w:abstractNumId w:val="149"/>
  </w:num>
  <w:num w:numId="36">
    <w:abstractNumId w:val="161"/>
  </w:num>
  <w:num w:numId="37">
    <w:abstractNumId w:val="86"/>
  </w:num>
  <w:num w:numId="38">
    <w:abstractNumId w:val="163"/>
  </w:num>
  <w:num w:numId="39">
    <w:abstractNumId w:val="130"/>
  </w:num>
  <w:num w:numId="40">
    <w:abstractNumId w:val="162"/>
  </w:num>
  <w:num w:numId="41">
    <w:abstractNumId w:val="137"/>
  </w:num>
  <w:num w:numId="42">
    <w:abstractNumId w:val="110"/>
  </w:num>
  <w:num w:numId="43">
    <w:abstractNumId w:val="71"/>
  </w:num>
  <w:num w:numId="44">
    <w:abstractNumId w:val="41"/>
  </w:num>
  <w:num w:numId="45">
    <w:abstractNumId w:val="67"/>
  </w:num>
  <w:num w:numId="46">
    <w:abstractNumId w:val="97"/>
  </w:num>
  <w:num w:numId="47">
    <w:abstractNumId w:val="70"/>
  </w:num>
  <w:num w:numId="48">
    <w:abstractNumId w:val="6"/>
  </w:num>
  <w:num w:numId="49">
    <w:abstractNumId w:val="78"/>
  </w:num>
  <w:num w:numId="50">
    <w:abstractNumId w:val="94"/>
  </w:num>
  <w:num w:numId="51">
    <w:abstractNumId w:val="45"/>
  </w:num>
  <w:num w:numId="52">
    <w:abstractNumId w:val="133"/>
  </w:num>
  <w:num w:numId="53">
    <w:abstractNumId w:val="28"/>
  </w:num>
  <w:num w:numId="54">
    <w:abstractNumId w:val="151"/>
  </w:num>
  <w:num w:numId="5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160"/>
  </w:num>
  <w:num w:numId="57">
    <w:abstractNumId w:val="121"/>
  </w:num>
  <w:num w:numId="58">
    <w:abstractNumId w:val="63"/>
  </w:num>
  <w:num w:numId="59">
    <w:abstractNumId w:val="141"/>
  </w:num>
  <w:num w:numId="60">
    <w:abstractNumId w:val="168"/>
  </w:num>
  <w:num w:numId="61">
    <w:abstractNumId w:val="114"/>
  </w:num>
  <w:num w:numId="62">
    <w:abstractNumId w:val="115"/>
  </w:num>
  <w:num w:numId="63">
    <w:abstractNumId w:val="20"/>
  </w:num>
  <w:num w:numId="64">
    <w:abstractNumId w:val="14"/>
  </w:num>
  <w:num w:numId="65">
    <w:abstractNumId w:val="50"/>
  </w:num>
  <w:num w:numId="66">
    <w:abstractNumId w:val="44"/>
  </w:num>
  <w:num w:numId="67">
    <w:abstractNumId w:val="61"/>
  </w:num>
  <w:num w:numId="68">
    <w:abstractNumId w:val="80"/>
  </w:num>
  <w:num w:numId="69">
    <w:abstractNumId w:val="104"/>
  </w:num>
  <w:num w:numId="70">
    <w:abstractNumId w:val="153"/>
  </w:num>
  <w:num w:numId="71">
    <w:abstractNumId w:val="143"/>
  </w:num>
  <w:num w:numId="72">
    <w:abstractNumId w:val="10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165"/>
  </w:num>
  <w:num w:numId="74">
    <w:abstractNumId w:val="60"/>
  </w:num>
  <w:num w:numId="75">
    <w:abstractNumId w:val="113"/>
  </w:num>
  <w:num w:numId="76">
    <w:abstractNumId w:val="85"/>
  </w:num>
  <w:num w:numId="77">
    <w:abstractNumId w:val="74"/>
  </w:num>
  <w:num w:numId="78">
    <w:abstractNumId w:val="42"/>
  </w:num>
  <w:num w:numId="79">
    <w:abstractNumId w:val="87"/>
  </w:num>
  <w:num w:numId="80">
    <w:abstractNumId w:val="102"/>
  </w:num>
  <w:num w:numId="81">
    <w:abstractNumId w:val="64"/>
  </w:num>
  <w:num w:numId="82">
    <w:abstractNumId w:val="131"/>
  </w:num>
  <w:num w:numId="83">
    <w:abstractNumId w:val="11"/>
  </w:num>
  <w:num w:numId="84">
    <w:abstractNumId w:val="58"/>
  </w:num>
  <w:num w:numId="85">
    <w:abstractNumId w:val="56"/>
  </w:num>
  <w:num w:numId="86">
    <w:abstractNumId w:val="51"/>
  </w:num>
  <w:num w:numId="87">
    <w:abstractNumId w:val="84"/>
  </w:num>
  <w:num w:numId="88">
    <w:abstractNumId w:val="75"/>
  </w:num>
  <w:num w:numId="89">
    <w:abstractNumId w:val="167"/>
  </w:num>
  <w:num w:numId="90">
    <w:abstractNumId w:val="79"/>
  </w:num>
  <w:num w:numId="91">
    <w:abstractNumId w:val="35"/>
  </w:num>
  <w:num w:numId="92">
    <w:abstractNumId w:val="2"/>
  </w:num>
  <w:num w:numId="93">
    <w:abstractNumId w:val="118"/>
  </w:num>
  <w:num w:numId="94">
    <w:abstractNumId w:val="139"/>
  </w:num>
  <w:num w:numId="95">
    <w:abstractNumId w:val="116"/>
  </w:num>
  <w:num w:numId="96">
    <w:abstractNumId w:val="125"/>
  </w:num>
  <w:num w:numId="97">
    <w:abstractNumId w:val="59"/>
  </w:num>
  <w:num w:numId="98">
    <w:abstractNumId w:val="91"/>
  </w:num>
  <w:num w:numId="99">
    <w:abstractNumId w:val="136"/>
  </w:num>
  <w:num w:numId="100">
    <w:abstractNumId w:val="8"/>
  </w:num>
  <w:num w:numId="101">
    <w:abstractNumId w:val="65"/>
  </w:num>
  <w:num w:numId="102">
    <w:abstractNumId w:val="21"/>
  </w:num>
  <w:num w:numId="103">
    <w:abstractNumId w:val="69"/>
  </w:num>
  <w:num w:numId="104">
    <w:abstractNumId w:val="93"/>
  </w:num>
  <w:num w:numId="105">
    <w:abstractNumId w:val="96"/>
  </w:num>
  <w:num w:numId="106">
    <w:abstractNumId w:val="7"/>
  </w:num>
  <w:num w:numId="107">
    <w:abstractNumId w:val="146"/>
  </w:num>
  <w:num w:numId="108">
    <w:abstractNumId w:val="152"/>
  </w:num>
  <w:num w:numId="109">
    <w:abstractNumId w:val="33"/>
  </w:num>
  <w:num w:numId="110">
    <w:abstractNumId w:val="4"/>
  </w:num>
  <w:num w:numId="111">
    <w:abstractNumId w:val="30"/>
  </w:num>
  <w:num w:numId="112">
    <w:abstractNumId w:val="52"/>
  </w:num>
  <w:num w:numId="113">
    <w:abstractNumId w:val="95"/>
  </w:num>
  <w:num w:numId="114">
    <w:abstractNumId w:val="46"/>
  </w:num>
  <w:num w:numId="115">
    <w:abstractNumId w:val="89"/>
  </w:num>
  <w:num w:numId="116">
    <w:abstractNumId w:val="150"/>
  </w:num>
  <w:num w:numId="117">
    <w:abstractNumId w:val="62"/>
  </w:num>
  <w:num w:numId="118">
    <w:abstractNumId w:val="55"/>
  </w:num>
  <w:num w:numId="119">
    <w:abstractNumId w:val="68"/>
  </w:num>
  <w:num w:numId="120">
    <w:abstractNumId w:val="25"/>
  </w:num>
  <w:num w:numId="121">
    <w:abstractNumId w:val="34"/>
  </w:num>
  <w:num w:numId="122">
    <w:abstractNumId w:val="17"/>
  </w:num>
  <w:num w:numId="123">
    <w:abstractNumId w:val="72"/>
  </w:num>
  <w:num w:numId="124">
    <w:abstractNumId w:val="144"/>
  </w:num>
  <w:num w:numId="125">
    <w:abstractNumId w:val="9"/>
  </w:num>
  <w:num w:numId="126">
    <w:abstractNumId w:val="122"/>
  </w:num>
  <w:num w:numId="127">
    <w:abstractNumId w:val="48"/>
  </w:num>
  <w:num w:numId="128">
    <w:abstractNumId w:val="112"/>
  </w:num>
  <w:num w:numId="129">
    <w:abstractNumId w:val="166"/>
  </w:num>
  <w:num w:numId="130">
    <w:abstractNumId w:val="32"/>
  </w:num>
  <w:num w:numId="131">
    <w:abstractNumId w:val="119"/>
  </w:num>
  <w:num w:numId="132">
    <w:abstractNumId w:val="138"/>
  </w:num>
  <w:num w:numId="133">
    <w:abstractNumId w:val="129"/>
  </w:num>
  <w:num w:numId="134">
    <w:abstractNumId w:val="120"/>
  </w:num>
  <w:num w:numId="135">
    <w:abstractNumId w:val="54"/>
  </w:num>
  <w:num w:numId="136">
    <w:abstractNumId w:val="105"/>
  </w:num>
  <w:num w:numId="137">
    <w:abstractNumId w:val="158"/>
  </w:num>
  <w:num w:numId="138">
    <w:abstractNumId w:val="16"/>
  </w:num>
  <w:num w:numId="139">
    <w:abstractNumId w:val="148"/>
  </w:num>
  <w:num w:numId="140">
    <w:abstractNumId w:val="43"/>
  </w:num>
  <w:num w:numId="141">
    <w:abstractNumId w:val="13"/>
  </w:num>
  <w:num w:numId="142">
    <w:abstractNumId w:val="132"/>
  </w:num>
  <w:num w:numId="143">
    <w:abstractNumId w:val="145"/>
  </w:num>
  <w:num w:numId="144">
    <w:abstractNumId w:val="3"/>
  </w:num>
  <w:num w:numId="145">
    <w:abstractNumId w:val="111"/>
  </w:num>
  <w:num w:numId="146">
    <w:abstractNumId w:val="23"/>
  </w:num>
  <w:num w:numId="147">
    <w:abstractNumId w:val="90"/>
  </w:num>
  <w:num w:numId="148">
    <w:abstractNumId w:val="73"/>
  </w:num>
  <w:num w:numId="149">
    <w:abstractNumId w:val="127"/>
  </w:num>
  <w:num w:numId="150">
    <w:abstractNumId w:val="124"/>
  </w:num>
  <w:num w:numId="151">
    <w:abstractNumId w:val="26"/>
  </w:num>
  <w:num w:numId="152">
    <w:abstractNumId w:val="36"/>
  </w:num>
  <w:num w:numId="153">
    <w:abstractNumId w:val="15"/>
  </w:num>
  <w:num w:numId="154">
    <w:abstractNumId w:val="83"/>
  </w:num>
  <w:num w:numId="155">
    <w:abstractNumId w:val="117"/>
  </w:num>
  <w:num w:numId="156">
    <w:abstractNumId w:val="154"/>
  </w:num>
  <w:num w:numId="157">
    <w:abstractNumId w:val="147"/>
  </w:num>
  <w:num w:numId="158">
    <w:abstractNumId w:val="57"/>
  </w:num>
  <w:num w:numId="159">
    <w:abstractNumId w:val="53"/>
  </w:num>
  <w:num w:numId="160">
    <w:abstractNumId w:val="49"/>
  </w:num>
  <w:num w:numId="161">
    <w:abstractNumId w:val="134"/>
  </w:num>
  <w:num w:numId="162">
    <w:abstractNumId w:val="81"/>
  </w:num>
  <w:num w:numId="163">
    <w:abstractNumId w:val="39"/>
  </w:num>
  <w:num w:numId="164">
    <w:abstractNumId w:val="88"/>
  </w:num>
  <w:num w:numId="165">
    <w:abstractNumId w:val="38"/>
  </w:num>
  <w:num w:numId="166">
    <w:abstractNumId w:val="66"/>
  </w:num>
  <w:num w:numId="167">
    <w:abstractNumId w:val="140"/>
  </w:num>
  <w:num w:numId="168">
    <w:abstractNumId w:val="24"/>
  </w:num>
  <w:numIdMacAtCleanup w:val="1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hideSpellingErrors/>
  <w:hideGrammaticalErrors/>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420"/>
  <w:drawingGridHorizontalSpacing w:val="140"/>
  <w:drawingGridVerticalSpacing w:val="381"/>
  <w:displayHorizontalDrawingGridEvery w:val="0"/>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6276DE"/>
    <w:rsid w:val="000018CA"/>
    <w:rsid w:val="00002FEF"/>
    <w:rsid w:val="00003709"/>
    <w:rsid w:val="00003D8C"/>
    <w:rsid w:val="000054AF"/>
    <w:rsid w:val="0000563A"/>
    <w:rsid w:val="000058DA"/>
    <w:rsid w:val="000059B5"/>
    <w:rsid w:val="00006052"/>
    <w:rsid w:val="000072C4"/>
    <w:rsid w:val="00007473"/>
    <w:rsid w:val="00007C39"/>
    <w:rsid w:val="000100CD"/>
    <w:rsid w:val="00011386"/>
    <w:rsid w:val="00011679"/>
    <w:rsid w:val="000116FC"/>
    <w:rsid w:val="00012190"/>
    <w:rsid w:val="000124EF"/>
    <w:rsid w:val="000126CA"/>
    <w:rsid w:val="00012C0E"/>
    <w:rsid w:val="00012F3B"/>
    <w:rsid w:val="00014477"/>
    <w:rsid w:val="000147F7"/>
    <w:rsid w:val="000151D0"/>
    <w:rsid w:val="000159AE"/>
    <w:rsid w:val="00015D66"/>
    <w:rsid w:val="00016388"/>
    <w:rsid w:val="00020535"/>
    <w:rsid w:val="000207D8"/>
    <w:rsid w:val="00020820"/>
    <w:rsid w:val="00020960"/>
    <w:rsid w:val="00020A31"/>
    <w:rsid w:val="00020C49"/>
    <w:rsid w:val="00021BA0"/>
    <w:rsid w:val="00024FDE"/>
    <w:rsid w:val="00025027"/>
    <w:rsid w:val="000261BE"/>
    <w:rsid w:val="00026A3A"/>
    <w:rsid w:val="00026ABD"/>
    <w:rsid w:val="0002745E"/>
    <w:rsid w:val="000277F0"/>
    <w:rsid w:val="000279B0"/>
    <w:rsid w:val="00027C84"/>
    <w:rsid w:val="0003054F"/>
    <w:rsid w:val="0003067D"/>
    <w:rsid w:val="00030907"/>
    <w:rsid w:val="00030F53"/>
    <w:rsid w:val="00031285"/>
    <w:rsid w:val="0003153A"/>
    <w:rsid w:val="00031874"/>
    <w:rsid w:val="00031EFB"/>
    <w:rsid w:val="000321EF"/>
    <w:rsid w:val="0003268F"/>
    <w:rsid w:val="00032780"/>
    <w:rsid w:val="00034223"/>
    <w:rsid w:val="0003454F"/>
    <w:rsid w:val="00034E4F"/>
    <w:rsid w:val="00035F95"/>
    <w:rsid w:val="00036292"/>
    <w:rsid w:val="00037469"/>
    <w:rsid w:val="00037BCC"/>
    <w:rsid w:val="0004023E"/>
    <w:rsid w:val="000406DB"/>
    <w:rsid w:val="00040BCB"/>
    <w:rsid w:val="0004113F"/>
    <w:rsid w:val="0004133D"/>
    <w:rsid w:val="00042161"/>
    <w:rsid w:val="00042951"/>
    <w:rsid w:val="00042BCF"/>
    <w:rsid w:val="00042F7D"/>
    <w:rsid w:val="00043C94"/>
    <w:rsid w:val="00044630"/>
    <w:rsid w:val="00044942"/>
    <w:rsid w:val="00044F6E"/>
    <w:rsid w:val="0004572D"/>
    <w:rsid w:val="00045AB6"/>
    <w:rsid w:val="00045ECD"/>
    <w:rsid w:val="0004622C"/>
    <w:rsid w:val="000464BF"/>
    <w:rsid w:val="00046D24"/>
    <w:rsid w:val="000475D8"/>
    <w:rsid w:val="00047938"/>
    <w:rsid w:val="00050123"/>
    <w:rsid w:val="0005029B"/>
    <w:rsid w:val="000503D3"/>
    <w:rsid w:val="00050C38"/>
    <w:rsid w:val="00050E6A"/>
    <w:rsid w:val="00050FE4"/>
    <w:rsid w:val="0005171F"/>
    <w:rsid w:val="00051BC8"/>
    <w:rsid w:val="0005236D"/>
    <w:rsid w:val="00052A7D"/>
    <w:rsid w:val="00053E0F"/>
    <w:rsid w:val="0005518E"/>
    <w:rsid w:val="000552DD"/>
    <w:rsid w:val="00055868"/>
    <w:rsid w:val="000559FA"/>
    <w:rsid w:val="00055B06"/>
    <w:rsid w:val="0006024C"/>
    <w:rsid w:val="00060878"/>
    <w:rsid w:val="0006127E"/>
    <w:rsid w:val="000614B7"/>
    <w:rsid w:val="0006169A"/>
    <w:rsid w:val="0006216D"/>
    <w:rsid w:val="000623AC"/>
    <w:rsid w:val="00062770"/>
    <w:rsid w:val="00062D4A"/>
    <w:rsid w:val="0006414E"/>
    <w:rsid w:val="000644A0"/>
    <w:rsid w:val="00064D81"/>
    <w:rsid w:val="00066CBC"/>
    <w:rsid w:val="000676BD"/>
    <w:rsid w:val="00070D04"/>
    <w:rsid w:val="0007113A"/>
    <w:rsid w:val="0007117F"/>
    <w:rsid w:val="000713CA"/>
    <w:rsid w:val="0007224A"/>
    <w:rsid w:val="00072C84"/>
    <w:rsid w:val="000730D5"/>
    <w:rsid w:val="00073CFE"/>
    <w:rsid w:val="00073E9B"/>
    <w:rsid w:val="00074878"/>
    <w:rsid w:val="000749D1"/>
    <w:rsid w:val="00075087"/>
    <w:rsid w:val="00075327"/>
    <w:rsid w:val="00075A4A"/>
    <w:rsid w:val="00076233"/>
    <w:rsid w:val="00077251"/>
    <w:rsid w:val="00077BDA"/>
    <w:rsid w:val="000802DE"/>
    <w:rsid w:val="0008156B"/>
    <w:rsid w:val="000821B0"/>
    <w:rsid w:val="000821C0"/>
    <w:rsid w:val="0008311C"/>
    <w:rsid w:val="00083854"/>
    <w:rsid w:val="00083DB0"/>
    <w:rsid w:val="00084786"/>
    <w:rsid w:val="00084921"/>
    <w:rsid w:val="00085498"/>
    <w:rsid w:val="000858CC"/>
    <w:rsid w:val="00085A75"/>
    <w:rsid w:val="00085B8B"/>
    <w:rsid w:val="000860A7"/>
    <w:rsid w:val="0008647A"/>
    <w:rsid w:val="000864BD"/>
    <w:rsid w:val="0008660F"/>
    <w:rsid w:val="00087211"/>
    <w:rsid w:val="00090FE7"/>
    <w:rsid w:val="00091D5D"/>
    <w:rsid w:val="000938DD"/>
    <w:rsid w:val="000939E2"/>
    <w:rsid w:val="00093BF1"/>
    <w:rsid w:val="0009424F"/>
    <w:rsid w:val="00094955"/>
    <w:rsid w:val="00095828"/>
    <w:rsid w:val="00095A0E"/>
    <w:rsid w:val="00095E7B"/>
    <w:rsid w:val="00096864"/>
    <w:rsid w:val="000977BE"/>
    <w:rsid w:val="000A002B"/>
    <w:rsid w:val="000A0F1F"/>
    <w:rsid w:val="000A1EA1"/>
    <w:rsid w:val="000A2C8A"/>
    <w:rsid w:val="000A4432"/>
    <w:rsid w:val="000A46E7"/>
    <w:rsid w:val="000A4D11"/>
    <w:rsid w:val="000A5314"/>
    <w:rsid w:val="000A5403"/>
    <w:rsid w:val="000A5CDF"/>
    <w:rsid w:val="000A7099"/>
    <w:rsid w:val="000A72E6"/>
    <w:rsid w:val="000A78CE"/>
    <w:rsid w:val="000A7BDF"/>
    <w:rsid w:val="000B0228"/>
    <w:rsid w:val="000B062A"/>
    <w:rsid w:val="000B1113"/>
    <w:rsid w:val="000B1330"/>
    <w:rsid w:val="000B1415"/>
    <w:rsid w:val="000B1972"/>
    <w:rsid w:val="000B1ADA"/>
    <w:rsid w:val="000B2CFD"/>
    <w:rsid w:val="000B3FBF"/>
    <w:rsid w:val="000B4081"/>
    <w:rsid w:val="000B4872"/>
    <w:rsid w:val="000B4CF5"/>
    <w:rsid w:val="000B5A0D"/>
    <w:rsid w:val="000B5CC4"/>
    <w:rsid w:val="000B622D"/>
    <w:rsid w:val="000B69E8"/>
    <w:rsid w:val="000B7670"/>
    <w:rsid w:val="000B793C"/>
    <w:rsid w:val="000B7CC4"/>
    <w:rsid w:val="000B7DBC"/>
    <w:rsid w:val="000C0000"/>
    <w:rsid w:val="000C0179"/>
    <w:rsid w:val="000C048A"/>
    <w:rsid w:val="000C09E4"/>
    <w:rsid w:val="000C0A80"/>
    <w:rsid w:val="000C0E11"/>
    <w:rsid w:val="000C11E8"/>
    <w:rsid w:val="000C14B5"/>
    <w:rsid w:val="000C1FD4"/>
    <w:rsid w:val="000C2231"/>
    <w:rsid w:val="000C22B6"/>
    <w:rsid w:val="000C2386"/>
    <w:rsid w:val="000C2EE0"/>
    <w:rsid w:val="000C2FBF"/>
    <w:rsid w:val="000C3655"/>
    <w:rsid w:val="000C38F0"/>
    <w:rsid w:val="000C4FEF"/>
    <w:rsid w:val="000C57A9"/>
    <w:rsid w:val="000C6CDF"/>
    <w:rsid w:val="000C6CE2"/>
    <w:rsid w:val="000C72F5"/>
    <w:rsid w:val="000C77F3"/>
    <w:rsid w:val="000C79CF"/>
    <w:rsid w:val="000C7B70"/>
    <w:rsid w:val="000D0456"/>
    <w:rsid w:val="000D0AA4"/>
    <w:rsid w:val="000D0CB3"/>
    <w:rsid w:val="000D0CFD"/>
    <w:rsid w:val="000D0E66"/>
    <w:rsid w:val="000D1D3A"/>
    <w:rsid w:val="000D2716"/>
    <w:rsid w:val="000D2836"/>
    <w:rsid w:val="000D2C0F"/>
    <w:rsid w:val="000D394B"/>
    <w:rsid w:val="000D3A93"/>
    <w:rsid w:val="000D3CCD"/>
    <w:rsid w:val="000D47DA"/>
    <w:rsid w:val="000D4BDF"/>
    <w:rsid w:val="000D5789"/>
    <w:rsid w:val="000D57CF"/>
    <w:rsid w:val="000D6F51"/>
    <w:rsid w:val="000D7030"/>
    <w:rsid w:val="000D7A7E"/>
    <w:rsid w:val="000D7D48"/>
    <w:rsid w:val="000D7D94"/>
    <w:rsid w:val="000E0ACC"/>
    <w:rsid w:val="000E1695"/>
    <w:rsid w:val="000E193D"/>
    <w:rsid w:val="000E1DBC"/>
    <w:rsid w:val="000E1FD2"/>
    <w:rsid w:val="000E225B"/>
    <w:rsid w:val="000E2ABA"/>
    <w:rsid w:val="000E301F"/>
    <w:rsid w:val="000E3D61"/>
    <w:rsid w:val="000E4CEA"/>
    <w:rsid w:val="000E77A6"/>
    <w:rsid w:val="000E7F86"/>
    <w:rsid w:val="000F0043"/>
    <w:rsid w:val="000F076C"/>
    <w:rsid w:val="000F105D"/>
    <w:rsid w:val="000F1099"/>
    <w:rsid w:val="000F14D3"/>
    <w:rsid w:val="000F2A64"/>
    <w:rsid w:val="000F2B3E"/>
    <w:rsid w:val="000F3CCF"/>
    <w:rsid w:val="000F3D85"/>
    <w:rsid w:val="000F3DF1"/>
    <w:rsid w:val="000F3DF9"/>
    <w:rsid w:val="000F451F"/>
    <w:rsid w:val="000F56D0"/>
    <w:rsid w:val="000F6B28"/>
    <w:rsid w:val="000F6DBD"/>
    <w:rsid w:val="000F6DE0"/>
    <w:rsid w:val="000F7125"/>
    <w:rsid w:val="000F7444"/>
    <w:rsid w:val="000F7A82"/>
    <w:rsid w:val="001006BF"/>
    <w:rsid w:val="001009D8"/>
    <w:rsid w:val="00101201"/>
    <w:rsid w:val="00101281"/>
    <w:rsid w:val="00101566"/>
    <w:rsid w:val="001023E3"/>
    <w:rsid w:val="001027C8"/>
    <w:rsid w:val="00102BD7"/>
    <w:rsid w:val="00104CCD"/>
    <w:rsid w:val="001055B3"/>
    <w:rsid w:val="0010589F"/>
    <w:rsid w:val="00105AE4"/>
    <w:rsid w:val="00106301"/>
    <w:rsid w:val="0010644B"/>
    <w:rsid w:val="001066C6"/>
    <w:rsid w:val="00106AAC"/>
    <w:rsid w:val="00106DD5"/>
    <w:rsid w:val="0010785B"/>
    <w:rsid w:val="00107C75"/>
    <w:rsid w:val="00110176"/>
    <w:rsid w:val="00110DF0"/>
    <w:rsid w:val="001115C0"/>
    <w:rsid w:val="001118F6"/>
    <w:rsid w:val="00111B60"/>
    <w:rsid w:val="00112277"/>
    <w:rsid w:val="00112559"/>
    <w:rsid w:val="001125C1"/>
    <w:rsid w:val="001128AE"/>
    <w:rsid w:val="00113074"/>
    <w:rsid w:val="00113214"/>
    <w:rsid w:val="00115842"/>
    <w:rsid w:val="0011590B"/>
    <w:rsid w:val="00116357"/>
    <w:rsid w:val="001165C5"/>
    <w:rsid w:val="0011678B"/>
    <w:rsid w:val="00116C54"/>
    <w:rsid w:val="001179B4"/>
    <w:rsid w:val="00117B19"/>
    <w:rsid w:val="00120F75"/>
    <w:rsid w:val="00121BAD"/>
    <w:rsid w:val="00122D5E"/>
    <w:rsid w:val="0012342A"/>
    <w:rsid w:val="00123919"/>
    <w:rsid w:val="00123A53"/>
    <w:rsid w:val="001246C7"/>
    <w:rsid w:val="00124FBA"/>
    <w:rsid w:val="00125600"/>
    <w:rsid w:val="00126050"/>
    <w:rsid w:val="00126441"/>
    <w:rsid w:val="00126545"/>
    <w:rsid w:val="00126C70"/>
    <w:rsid w:val="00127392"/>
    <w:rsid w:val="0012794F"/>
    <w:rsid w:val="0013083B"/>
    <w:rsid w:val="001308E8"/>
    <w:rsid w:val="00130D4A"/>
    <w:rsid w:val="00130F32"/>
    <w:rsid w:val="00131746"/>
    <w:rsid w:val="00132DC3"/>
    <w:rsid w:val="0013320F"/>
    <w:rsid w:val="00133302"/>
    <w:rsid w:val="0013486F"/>
    <w:rsid w:val="0013595A"/>
    <w:rsid w:val="00135C1C"/>
    <w:rsid w:val="00135D65"/>
    <w:rsid w:val="001366CA"/>
    <w:rsid w:val="00136A94"/>
    <w:rsid w:val="00137897"/>
    <w:rsid w:val="001379D7"/>
    <w:rsid w:val="00137BFE"/>
    <w:rsid w:val="00140562"/>
    <w:rsid w:val="00140F1B"/>
    <w:rsid w:val="001419B8"/>
    <w:rsid w:val="00141D08"/>
    <w:rsid w:val="00142113"/>
    <w:rsid w:val="00142380"/>
    <w:rsid w:val="00142463"/>
    <w:rsid w:val="00142AE3"/>
    <w:rsid w:val="00142C58"/>
    <w:rsid w:val="00142FC8"/>
    <w:rsid w:val="0014302C"/>
    <w:rsid w:val="00143230"/>
    <w:rsid w:val="0014352F"/>
    <w:rsid w:val="001435E7"/>
    <w:rsid w:val="00143C87"/>
    <w:rsid w:val="0014421C"/>
    <w:rsid w:val="00144DBC"/>
    <w:rsid w:val="0014515B"/>
    <w:rsid w:val="00145218"/>
    <w:rsid w:val="00145B35"/>
    <w:rsid w:val="00146CD9"/>
    <w:rsid w:val="00146EAD"/>
    <w:rsid w:val="001475FF"/>
    <w:rsid w:val="00147921"/>
    <w:rsid w:val="001505B8"/>
    <w:rsid w:val="001507A7"/>
    <w:rsid w:val="00150EB9"/>
    <w:rsid w:val="001510FC"/>
    <w:rsid w:val="001517D4"/>
    <w:rsid w:val="00151C86"/>
    <w:rsid w:val="001521ED"/>
    <w:rsid w:val="00152758"/>
    <w:rsid w:val="00152B60"/>
    <w:rsid w:val="00152E49"/>
    <w:rsid w:val="001543E0"/>
    <w:rsid w:val="0015454D"/>
    <w:rsid w:val="001548CC"/>
    <w:rsid w:val="001549FD"/>
    <w:rsid w:val="00155F57"/>
    <w:rsid w:val="001561AD"/>
    <w:rsid w:val="00156589"/>
    <w:rsid w:val="00156D17"/>
    <w:rsid w:val="00156E11"/>
    <w:rsid w:val="001573CC"/>
    <w:rsid w:val="00157D47"/>
    <w:rsid w:val="00160830"/>
    <w:rsid w:val="00160A2E"/>
    <w:rsid w:val="00160C2A"/>
    <w:rsid w:val="00160D6C"/>
    <w:rsid w:val="00160EFF"/>
    <w:rsid w:val="00160F2C"/>
    <w:rsid w:val="00162640"/>
    <w:rsid w:val="00162A29"/>
    <w:rsid w:val="00162A9D"/>
    <w:rsid w:val="00162E72"/>
    <w:rsid w:val="00163CBA"/>
    <w:rsid w:val="00165D5F"/>
    <w:rsid w:val="00165F95"/>
    <w:rsid w:val="001661CE"/>
    <w:rsid w:val="00166A66"/>
    <w:rsid w:val="00166AD9"/>
    <w:rsid w:val="00167717"/>
    <w:rsid w:val="00167B0E"/>
    <w:rsid w:val="0017012B"/>
    <w:rsid w:val="001708B6"/>
    <w:rsid w:val="00170EBF"/>
    <w:rsid w:val="00170F77"/>
    <w:rsid w:val="001711CC"/>
    <w:rsid w:val="00171816"/>
    <w:rsid w:val="001718B3"/>
    <w:rsid w:val="00171CE1"/>
    <w:rsid w:val="00171DD2"/>
    <w:rsid w:val="00173F60"/>
    <w:rsid w:val="001759B5"/>
    <w:rsid w:val="00176339"/>
    <w:rsid w:val="00177A74"/>
    <w:rsid w:val="00180963"/>
    <w:rsid w:val="001809C0"/>
    <w:rsid w:val="00180B8E"/>
    <w:rsid w:val="00182555"/>
    <w:rsid w:val="001828E3"/>
    <w:rsid w:val="00182973"/>
    <w:rsid w:val="001831F6"/>
    <w:rsid w:val="00183BB3"/>
    <w:rsid w:val="0018404F"/>
    <w:rsid w:val="001846B5"/>
    <w:rsid w:val="00184A66"/>
    <w:rsid w:val="00184DFB"/>
    <w:rsid w:val="00185165"/>
    <w:rsid w:val="001856DE"/>
    <w:rsid w:val="00185F09"/>
    <w:rsid w:val="00186D03"/>
    <w:rsid w:val="00190691"/>
    <w:rsid w:val="001907FF"/>
    <w:rsid w:val="00190AFC"/>
    <w:rsid w:val="0019147B"/>
    <w:rsid w:val="001915CE"/>
    <w:rsid w:val="001916E2"/>
    <w:rsid w:val="00191E5E"/>
    <w:rsid w:val="00192065"/>
    <w:rsid w:val="00192575"/>
    <w:rsid w:val="00192926"/>
    <w:rsid w:val="0019296E"/>
    <w:rsid w:val="00192C76"/>
    <w:rsid w:val="001931A5"/>
    <w:rsid w:val="00194AC2"/>
    <w:rsid w:val="00195B15"/>
    <w:rsid w:val="00196123"/>
    <w:rsid w:val="00196351"/>
    <w:rsid w:val="001963BD"/>
    <w:rsid w:val="00197E66"/>
    <w:rsid w:val="001A0A1B"/>
    <w:rsid w:val="001A1727"/>
    <w:rsid w:val="001A1775"/>
    <w:rsid w:val="001A1B55"/>
    <w:rsid w:val="001A1EA0"/>
    <w:rsid w:val="001A2928"/>
    <w:rsid w:val="001A306E"/>
    <w:rsid w:val="001A3149"/>
    <w:rsid w:val="001A3150"/>
    <w:rsid w:val="001A3386"/>
    <w:rsid w:val="001A3E00"/>
    <w:rsid w:val="001A4FBE"/>
    <w:rsid w:val="001A520E"/>
    <w:rsid w:val="001A6775"/>
    <w:rsid w:val="001A68CE"/>
    <w:rsid w:val="001A6D75"/>
    <w:rsid w:val="001A6E01"/>
    <w:rsid w:val="001A7AD5"/>
    <w:rsid w:val="001B0393"/>
    <w:rsid w:val="001B0A73"/>
    <w:rsid w:val="001B0CDC"/>
    <w:rsid w:val="001B127C"/>
    <w:rsid w:val="001B230F"/>
    <w:rsid w:val="001B2F2C"/>
    <w:rsid w:val="001B30F0"/>
    <w:rsid w:val="001B3C6A"/>
    <w:rsid w:val="001B3D1A"/>
    <w:rsid w:val="001B3DAB"/>
    <w:rsid w:val="001B53A4"/>
    <w:rsid w:val="001B60FA"/>
    <w:rsid w:val="001B68A7"/>
    <w:rsid w:val="001B7D10"/>
    <w:rsid w:val="001C0F01"/>
    <w:rsid w:val="001C1523"/>
    <w:rsid w:val="001C1647"/>
    <w:rsid w:val="001C1B19"/>
    <w:rsid w:val="001C1FDF"/>
    <w:rsid w:val="001C25AF"/>
    <w:rsid w:val="001C3CE6"/>
    <w:rsid w:val="001C4328"/>
    <w:rsid w:val="001C5102"/>
    <w:rsid w:val="001C5B61"/>
    <w:rsid w:val="001C6340"/>
    <w:rsid w:val="001C6360"/>
    <w:rsid w:val="001C69F2"/>
    <w:rsid w:val="001C7517"/>
    <w:rsid w:val="001C7749"/>
    <w:rsid w:val="001C7C4F"/>
    <w:rsid w:val="001D0383"/>
    <w:rsid w:val="001D1EBA"/>
    <w:rsid w:val="001D23C2"/>
    <w:rsid w:val="001D269D"/>
    <w:rsid w:val="001D3260"/>
    <w:rsid w:val="001D3A7F"/>
    <w:rsid w:val="001D4BA2"/>
    <w:rsid w:val="001D4F80"/>
    <w:rsid w:val="001D5B26"/>
    <w:rsid w:val="001D5EDB"/>
    <w:rsid w:val="001D5EE0"/>
    <w:rsid w:val="001D738B"/>
    <w:rsid w:val="001D7F13"/>
    <w:rsid w:val="001E040C"/>
    <w:rsid w:val="001E09AE"/>
    <w:rsid w:val="001E0DA7"/>
    <w:rsid w:val="001E1679"/>
    <w:rsid w:val="001E16F4"/>
    <w:rsid w:val="001E3832"/>
    <w:rsid w:val="001E39DF"/>
    <w:rsid w:val="001E46E2"/>
    <w:rsid w:val="001E546D"/>
    <w:rsid w:val="001E5ECF"/>
    <w:rsid w:val="001E61E5"/>
    <w:rsid w:val="001F00A3"/>
    <w:rsid w:val="001F19D8"/>
    <w:rsid w:val="001F26F4"/>
    <w:rsid w:val="001F2981"/>
    <w:rsid w:val="001F2EA6"/>
    <w:rsid w:val="001F3390"/>
    <w:rsid w:val="001F33AD"/>
    <w:rsid w:val="001F3791"/>
    <w:rsid w:val="001F3B5C"/>
    <w:rsid w:val="001F3FAB"/>
    <w:rsid w:val="001F410F"/>
    <w:rsid w:val="001F483D"/>
    <w:rsid w:val="001F4E98"/>
    <w:rsid w:val="001F51D7"/>
    <w:rsid w:val="001F544C"/>
    <w:rsid w:val="001F5513"/>
    <w:rsid w:val="001F5F52"/>
    <w:rsid w:val="001F6D8A"/>
    <w:rsid w:val="001F79FE"/>
    <w:rsid w:val="002000B8"/>
    <w:rsid w:val="0020087F"/>
    <w:rsid w:val="002009B9"/>
    <w:rsid w:val="00200A2F"/>
    <w:rsid w:val="00200C86"/>
    <w:rsid w:val="002018AB"/>
    <w:rsid w:val="0020261B"/>
    <w:rsid w:val="00202843"/>
    <w:rsid w:val="00203D8E"/>
    <w:rsid w:val="00204074"/>
    <w:rsid w:val="002041ED"/>
    <w:rsid w:val="00204558"/>
    <w:rsid w:val="002048EA"/>
    <w:rsid w:val="00204BD3"/>
    <w:rsid w:val="002065BA"/>
    <w:rsid w:val="002075F9"/>
    <w:rsid w:val="00210B25"/>
    <w:rsid w:val="00210FC3"/>
    <w:rsid w:val="00211745"/>
    <w:rsid w:val="00211DA2"/>
    <w:rsid w:val="00212421"/>
    <w:rsid w:val="00212B03"/>
    <w:rsid w:val="002150AC"/>
    <w:rsid w:val="00215899"/>
    <w:rsid w:val="00215A44"/>
    <w:rsid w:val="0021618E"/>
    <w:rsid w:val="002161A1"/>
    <w:rsid w:val="00216B23"/>
    <w:rsid w:val="00217210"/>
    <w:rsid w:val="00217603"/>
    <w:rsid w:val="00217E71"/>
    <w:rsid w:val="00220106"/>
    <w:rsid w:val="002206F4"/>
    <w:rsid w:val="00220AEA"/>
    <w:rsid w:val="00221E0E"/>
    <w:rsid w:val="002227DD"/>
    <w:rsid w:val="00222817"/>
    <w:rsid w:val="00222926"/>
    <w:rsid w:val="00222CAE"/>
    <w:rsid w:val="00224565"/>
    <w:rsid w:val="00224CB3"/>
    <w:rsid w:val="002257A3"/>
    <w:rsid w:val="002261DF"/>
    <w:rsid w:val="00226999"/>
    <w:rsid w:val="00227085"/>
    <w:rsid w:val="00227D4A"/>
    <w:rsid w:val="00230516"/>
    <w:rsid w:val="00230AD0"/>
    <w:rsid w:val="00231430"/>
    <w:rsid w:val="00231E3A"/>
    <w:rsid w:val="002320F6"/>
    <w:rsid w:val="002333C7"/>
    <w:rsid w:val="002342FF"/>
    <w:rsid w:val="00234C23"/>
    <w:rsid w:val="0023561C"/>
    <w:rsid w:val="002357EE"/>
    <w:rsid w:val="00236BCC"/>
    <w:rsid w:val="002370B4"/>
    <w:rsid w:val="002372AA"/>
    <w:rsid w:val="0023776D"/>
    <w:rsid w:val="00240C0C"/>
    <w:rsid w:val="00241FFC"/>
    <w:rsid w:val="00242102"/>
    <w:rsid w:val="00242194"/>
    <w:rsid w:val="00242DDF"/>
    <w:rsid w:val="00242F88"/>
    <w:rsid w:val="002432C8"/>
    <w:rsid w:val="002455FC"/>
    <w:rsid w:val="00245E7F"/>
    <w:rsid w:val="00246509"/>
    <w:rsid w:val="002465AE"/>
    <w:rsid w:val="00246F5C"/>
    <w:rsid w:val="00247024"/>
    <w:rsid w:val="002475C0"/>
    <w:rsid w:val="00250177"/>
    <w:rsid w:val="002507E7"/>
    <w:rsid w:val="0025124D"/>
    <w:rsid w:val="0025176E"/>
    <w:rsid w:val="00251A71"/>
    <w:rsid w:val="00251B13"/>
    <w:rsid w:val="00252BA8"/>
    <w:rsid w:val="00252DDC"/>
    <w:rsid w:val="00253054"/>
    <w:rsid w:val="0025338D"/>
    <w:rsid w:val="0025377F"/>
    <w:rsid w:val="00253EE1"/>
    <w:rsid w:val="00254038"/>
    <w:rsid w:val="00254287"/>
    <w:rsid w:val="002559E9"/>
    <w:rsid w:val="00257C58"/>
    <w:rsid w:val="0026014E"/>
    <w:rsid w:val="00260963"/>
    <w:rsid w:val="0026127C"/>
    <w:rsid w:val="002615A7"/>
    <w:rsid w:val="002615F7"/>
    <w:rsid w:val="00262394"/>
    <w:rsid w:val="00262529"/>
    <w:rsid w:val="0026254D"/>
    <w:rsid w:val="00263442"/>
    <w:rsid w:val="002640B1"/>
    <w:rsid w:val="00264595"/>
    <w:rsid w:val="0026472E"/>
    <w:rsid w:val="00264852"/>
    <w:rsid w:val="0026519B"/>
    <w:rsid w:val="0026531F"/>
    <w:rsid w:val="002654C4"/>
    <w:rsid w:val="002655AD"/>
    <w:rsid w:val="0026577A"/>
    <w:rsid w:val="00266519"/>
    <w:rsid w:val="0026745C"/>
    <w:rsid w:val="002676C8"/>
    <w:rsid w:val="00270AB6"/>
    <w:rsid w:val="00270F08"/>
    <w:rsid w:val="00271B6F"/>
    <w:rsid w:val="00271BAC"/>
    <w:rsid w:val="00271DF3"/>
    <w:rsid w:val="002722AF"/>
    <w:rsid w:val="00272387"/>
    <w:rsid w:val="00272514"/>
    <w:rsid w:val="002731C6"/>
    <w:rsid w:val="00273A60"/>
    <w:rsid w:val="0027424E"/>
    <w:rsid w:val="002752DC"/>
    <w:rsid w:val="00275619"/>
    <w:rsid w:val="002762CD"/>
    <w:rsid w:val="0027653A"/>
    <w:rsid w:val="00276CFC"/>
    <w:rsid w:val="00277253"/>
    <w:rsid w:val="00277AA6"/>
    <w:rsid w:val="00277B4F"/>
    <w:rsid w:val="00277E40"/>
    <w:rsid w:val="00277F83"/>
    <w:rsid w:val="00280D00"/>
    <w:rsid w:val="00281C1A"/>
    <w:rsid w:val="00283505"/>
    <w:rsid w:val="00283ACA"/>
    <w:rsid w:val="00283FB4"/>
    <w:rsid w:val="00284A75"/>
    <w:rsid w:val="00284B8D"/>
    <w:rsid w:val="0028586A"/>
    <w:rsid w:val="00285FC2"/>
    <w:rsid w:val="00287AA7"/>
    <w:rsid w:val="00287D2C"/>
    <w:rsid w:val="00287E71"/>
    <w:rsid w:val="00293258"/>
    <w:rsid w:val="00293276"/>
    <w:rsid w:val="00293A69"/>
    <w:rsid w:val="00293F62"/>
    <w:rsid w:val="00294B3E"/>
    <w:rsid w:val="00296131"/>
    <w:rsid w:val="0029739C"/>
    <w:rsid w:val="00297817"/>
    <w:rsid w:val="002A00C5"/>
    <w:rsid w:val="002A0B2A"/>
    <w:rsid w:val="002A0DEE"/>
    <w:rsid w:val="002A1634"/>
    <w:rsid w:val="002A2C9E"/>
    <w:rsid w:val="002A35D1"/>
    <w:rsid w:val="002A4201"/>
    <w:rsid w:val="002A4631"/>
    <w:rsid w:val="002A4726"/>
    <w:rsid w:val="002A59EC"/>
    <w:rsid w:val="002A5F0E"/>
    <w:rsid w:val="002A6433"/>
    <w:rsid w:val="002A71B8"/>
    <w:rsid w:val="002A7ABD"/>
    <w:rsid w:val="002A7E5E"/>
    <w:rsid w:val="002B032D"/>
    <w:rsid w:val="002B04F9"/>
    <w:rsid w:val="002B1015"/>
    <w:rsid w:val="002B118B"/>
    <w:rsid w:val="002B3D31"/>
    <w:rsid w:val="002B490C"/>
    <w:rsid w:val="002B4929"/>
    <w:rsid w:val="002B53AA"/>
    <w:rsid w:val="002B6F6F"/>
    <w:rsid w:val="002B77F5"/>
    <w:rsid w:val="002B7FE5"/>
    <w:rsid w:val="002C0216"/>
    <w:rsid w:val="002C029A"/>
    <w:rsid w:val="002C2282"/>
    <w:rsid w:val="002C2B3B"/>
    <w:rsid w:val="002C2C02"/>
    <w:rsid w:val="002C3628"/>
    <w:rsid w:val="002C389E"/>
    <w:rsid w:val="002C472A"/>
    <w:rsid w:val="002C4831"/>
    <w:rsid w:val="002C4B23"/>
    <w:rsid w:val="002C4C05"/>
    <w:rsid w:val="002C5653"/>
    <w:rsid w:val="002C5767"/>
    <w:rsid w:val="002C5793"/>
    <w:rsid w:val="002C5FF1"/>
    <w:rsid w:val="002C602A"/>
    <w:rsid w:val="002C6A69"/>
    <w:rsid w:val="002C6F79"/>
    <w:rsid w:val="002C715A"/>
    <w:rsid w:val="002C73D9"/>
    <w:rsid w:val="002C751F"/>
    <w:rsid w:val="002C77CE"/>
    <w:rsid w:val="002C7BCF"/>
    <w:rsid w:val="002C7D51"/>
    <w:rsid w:val="002D0A89"/>
    <w:rsid w:val="002D1116"/>
    <w:rsid w:val="002D144F"/>
    <w:rsid w:val="002D14AE"/>
    <w:rsid w:val="002D158A"/>
    <w:rsid w:val="002D1CC9"/>
    <w:rsid w:val="002D20D7"/>
    <w:rsid w:val="002D3F01"/>
    <w:rsid w:val="002D41C8"/>
    <w:rsid w:val="002D4330"/>
    <w:rsid w:val="002D5395"/>
    <w:rsid w:val="002D5697"/>
    <w:rsid w:val="002D5D6D"/>
    <w:rsid w:val="002D6542"/>
    <w:rsid w:val="002D6701"/>
    <w:rsid w:val="002D6C8E"/>
    <w:rsid w:val="002D7193"/>
    <w:rsid w:val="002D7952"/>
    <w:rsid w:val="002D7CFC"/>
    <w:rsid w:val="002E01E8"/>
    <w:rsid w:val="002E03BD"/>
    <w:rsid w:val="002E08CC"/>
    <w:rsid w:val="002E0DFC"/>
    <w:rsid w:val="002E0E91"/>
    <w:rsid w:val="002E0FAD"/>
    <w:rsid w:val="002E1369"/>
    <w:rsid w:val="002E136A"/>
    <w:rsid w:val="002E13CF"/>
    <w:rsid w:val="002E13F2"/>
    <w:rsid w:val="002E2DF6"/>
    <w:rsid w:val="002E305C"/>
    <w:rsid w:val="002E37E5"/>
    <w:rsid w:val="002E3BC1"/>
    <w:rsid w:val="002E3C36"/>
    <w:rsid w:val="002E3C50"/>
    <w:rsid w:val="002E40CF"/>
    <w:rsid w:val="002E4658"/>
    <w:rsid w:val="002E48F9"/>
    <w:rsid w:val="002E50D7"/>
    <w:rsid w:val="002E582B"/>
    <w:rsid w:val="002E5D1D"/>
    <w:rsid w:val="002E6412"/>
    <w:rsid w:val="002E6C8A"/>
    <w:rsid w:val="002E7073"/>
    <w:rsid w:val="002E748A"/>
    <w:rsid w:val="002F013E"/>
    <w:rsid w:val="002F0DD4"/>
    <w:rsid w:val="002F0FAB"/>
    <w:rsid w:val="002F1C7D"/>
    <w:rsid w:val="002F204F"/>
    <w:rsid w:val="002F2922"/>
    <w:rsid w:val="002F2E07"/>
    <w:rsid w:val="002F37EA"/>
    <w:rsid w:val="002F3F3A"/>
    <w:rsid w:val="002F5385"/>
    <w:rsid w:val="002F542E"/>
    <w:rsid w:val="002F5AF6"/>
    <w:rsid w:val="002F5C10"/>
    <w:rsid w:val="002F5C7D"/>
    <w:rsid w:val="002F6FCB"/>
    <w:rsid w:val="002F74E6"/>
    <w:rsid w:val="00300C0C"/>
    <w:rsid w:val="003032F0"/>
    <w:rsid w:val="00303F25"/>
    <w:rsid w:val="003043A8"/>
    <w:rsid w:val="00304EAD"/>
    <w:rsid w:val="003056DF"/>
    <w:rsid w:val="00305A2D"/>
    <w:rsid w:val="00305D7B"/>
    <w:rsid w:val="00306E50"/>
    <w:rsid w:val="003076A8"/>
    <w:rsid w:val="003076CF"/>
    <w:rsid w:val="00310049"/>
    <w:rsid w:val="00310F11"/>
    <w:rsid w:val="00311266"/>
    <w:rsid w:val="00311967"/>
    <w:rsid w:val="00311AAB"/>
    <w:rsid w:val="00311AE9"/>
    <w:rsid w:val="00313735"/>
    <w:rsid w:val="003147BB"/>
    <w:rsid w:val="00314A13"/>
    <w:rsid w:val="00314C4F"/>
    <w:rsid w:val="00315036"/>
    <w:rsid w:val="00315045"/>
    <w:rsid w:val="003155DA"/>
    <w:rsid w:val="003156D5"/>
    <w:rsid w:val="00315EEF"/>
    <w:rsid w:val="0031697C"/>
    <w:rsid w:val="00316B7D"/>
    <w:rsid w:val="003174F9"/>
    <w:rsid w:val="0031793A"/>
    <w:rsid w:val="00317F10"/>
    <w:rsid w:val="00320BB8"/>
    <w:rsid w:val="0032137D"/>
    <w:rsid w:val="00322A04"/>
    <w:rsid w:val="00322B37"/>
    <w:rsid w:val="003238DD"/>
    <w:rsid w:val="00323A0A"/>
    <w:rsid w:val="0032477A"/>
    <w:rsid w:val="00324A1E"/>
    <w:rsid w:val="00324DF6"/>
    <w:rsid w:val="00324E00"/>
    <w:rsid w:val="00324EA7"/>
    <w:rsid w:val="003251B5"/>
    <w:rsid w:val="00325ACD"/>
    <w:rsid w:val="003266BC"/>
    <w:rsid w:val="00326ED0"/>
    <w:rsid w:val="00327367"/>
    <w:rsid w:val="00327B3A"/>
    <w:rsid w:val="00327F8E"/>
    <w:rsid w:val="0033035C"/>
    <w:rsid w:val="003305A3"/>
    <w:rsid w:val="00331605"/>
    <w:rsid w:val="003317E6"/>
    <w:rsid w:val="0033180F"/>
    <w:rsid w:val="00331B0E"/>
    <w:rsid w:val="0033204E"/>
    <w:rsid w:val="00333699"/>
    <w:rsid w:val="00333935"/>
    <w:rsid w:val="00333B86"/>
    <w:rsid w:val="00334179"/>
    <w:rsid w:val="003341DD"/>
    <w:rsid w:val="0033487C"/>
    <w:rsid w:val="003350DE"/>
    <w:rsid w:val="00335544"/>
    <w:rsid w:val="00336389"/>
    <w:rsid w:val="0033660D"/>
    <w:rsid w:val="003369B8"/>
    <w:rsid w:val="0033733A"/>
    <w:rsid w:val="00337707"/>
    <w:rsid w:val="003378A7"/>
    <w:rsid w:val="003378AC"/>
    <w:rsid w:val="00337A40"/>
    <w:rsid w:val="00340520"/>
    <w:rsid w:val="003405F4"/>
    <w:rsid w:val="00341163"/>
    <w:rsid w:val="003414B6"/>
    <w:rsid w:val="00341635"/>
    <w:rsid w:val="0034178B"/>
    <w:rsid w:val="00341ADD"/>
    <w:rsid w:val="003433E0"/>
    <w:rsid w:val="003450B3"/>
    <w:rsid w:val="00345832"/>
    <w:rsid w:val="00345993"/>
    <w:rsid w:val="003459E0"/>
    <w:rsid w:val="00345D3E"/>
    <w:rsid w:val="003475D6"/>
    <w:rsid w:val="003477F9"/>
    <w:rsid w:val="00347D0E"/>
    <w:rsid w:val="00350248"/>
    <w:rsid w:val="003503B1"/>
    <w:rsid w:val="00351A75"/>
    <w:rsid w:val="00351F80"/>
    <w:rsid w:val="0035224D"/>
    <w:rsid w:val="00352266"/>
    <w:rsid w:val="003523BE"/>
    <w:rsid w:val="003526D9"/>
    <w:rsid w:val="003527FE"/>
    <w:rsid w:val="00352D81"/>
    <w:rsid w:val="00352DA6"/>
    <w:rsid w:val="00353242"/>
    <w:rsid w:val="00355B53"/>
    <w:rsid w:val="00356443"/>
    <w:rsid w:val="003571F0"/>
    <w:rsid w:val="00357F1E"/>
    <w:rsid w:val="00357F4B"/>
    <w:rsid w:val="00361409"/>
    <w:rsid w:val="00361886"/>
    <w:rsid w:val="0036202D"/>
    <w:rsid w:val="00362099"/>
    <w:rsid w:val="003646F8"/>
    <w:rsid w:val="003647EA"/>
    <w:rsid w:val="00364C84"/>
    <w:rsid w:val="00365593"/>
    <w:rsid w:val="00365D8D"/>
    <w:rsid w:val="00366066"/>
    <w:rsid w:val="00366BE2"/>
    <w:rsid w:val="0036716E"/>
    <w:rsid w:val="00367AC8"/>
    <w:rsid w:val="00370298"/>
    <w:rsid w:val="0037102E"/>
    <w:rsid w:val="003710BB"/>
    <w:rsid w:val="00371381"/>
    <w:rsid w:val="0037173C"/>
    <w:rsid w:val="00371911"/>
    <w:rsid w:val="00371EA8"/>
    <w:rsid w:val="00372518"/>
    <w:rsid w:val="00372C2C"/>
    <w:rsid w:val="0037315A"/>
    <w:rsid w:val="003737FB"/>
    <w:rsid w:val="00374023"/>
    <w:rsid w:val="003740C1"/>
    <w:rsid w:val="00374CCB"/>
    <w:rsid w:val="00374D93"/>
    <w:rsid w:val="003754F4"/>
    <w:rsid w:val="00375731"/>
    <w:rsid w:val="00376365"/>
    <w:rsid w:val="00377512"/>
    <w:rsid w:val="00377B38"/>
    <w:rsid w:val="003800A1"/>
    <w:rsid w:val="0038092F"/>
    <w:rsid w:val="00380AB9"/>
    <w:rsid w:val="00380BB3"/>
    <w:rsid w:val="0038123C"/>
    <w:rsid w:val="0038134E"/>
    <w:rsid w:val="00381387"/>
    <w:rsid w:val="00381F19"/>
    <w:rsid w:val="00381F2E"/>
    <w:rsid w:val="00382301"/>
    <w:rsid w:val="0038351B"/>
    <w:rsid w:val="0038381C"/>
    <w:rsid w:val="00384F87"/>
    <w:rsid w:val="00385410"/>
    <w:rsid w:val="003858C8"/>
    <w:rsid w:val="00385962"/>
    <w:rsid w:val="00386825"/>
    <w:rsid w:val="0038687A"/>
    <w:rsid w:val="003874E9"/>
    <w:rsid w:val="0039048A"/>
    <w:rsid w:val="00390633"/>
    <w:rsid w:val="00390AF8"/>
    <w:rsid w:val="00390DDA"/>
    <w:rsid w:val="00391075"/>
    <w:rsid w:val="00391726"/>
    <w:rsid w:val="003923E5"/>
    <w:rsid w:val="0039331E"/>
    <w:rsid w:val="00393AA5"/>
    <w:rsid w:val="003945F8"/>
    <w:rsid w:val="003947AA"/>
    <w:rsid w:val="0039543B"/>
    <w:rsid w:val="00395531"/>
    <w:rsid w:val="003955C2"/>
    <w:rsid w:val="003956D4"/>
    <w:rsid w:val="00395A89"/>
    <w:rsid w:val="00395EC8"/>
    <w:rsid w:val="003964D1"/>
    <w:rsid w:val="00397945"/>
    <w:rsid w:val="00397A2C"/>
    <w:rsid w:val="003A0468"/>
    <w:rsid w:val="003A09F1"/>
    <w:rsid w:val="003A104F"/>
    <w:rsid w:val="003A2396"/>
    <w:rsid w:val="003A2C1A"/>
    <w:rsid w:val="003A32AE"/>
    <w:rsid w:val="003A32CC"/>
    <w:rsid w:val="003A380A"/>
    <w:rsid w:val="003A41A2"/>
    <w:rsid w:val="003A44EE"/>
    <w:rsid w:val="003A4530"/>
    <w:rsid w:val="003A5234"/>
    <w:rsid w:val="003A57E1"/>
    <w:rsid w:val="003A5D7A"/>
    <w:rsid w:val="003A65EB"/>
    <w:rsid w:val="003A6D4E"/>
    <w:rsid w:val="003A7672"/>
    <w:rsid w:val="003A784C"/>
    <w:rsid w:val="003B0680"/>
    <w:rsid w:val="003B0F3E"/>
    <w:rsid w:val="003B11FD"/>
    <w:rsid w:val="003B19BD"/>
    <w:rsid w:val="003B1F4E"/>
    <w:rsid w:val="003B2673"/>
    <w:rsid w:val="003B28FB"/>
    <w:rsid w:val="003B59B0"/>
    <w:rsid w:val="003B649A"/>
    <w:rsid w:val="003B6B38"/>
    <w:rsid w:val="003B76C4"/>
    <w:rsid w:val="003C10AB"/>
    <w:rsid w:val="003C131E"/>
    <w:rsid w:val="003C1356"/>
    <w:rsid w:val="003C1581"/>
    <w:rsid w:val="003C21CE"/>
    <w:rsid w:val="003C2BE7"/>
    <w:rsid w:val="003C33B4"/>
    <w:rsid w:val="003C3503"/>
    <w:rsid w:val="003C39B9"/>
    <w:rsid w:val="003C454D"/>
    <w:rsid w:val="003C4A43"/>
    <w:rsid w:val="003C4A49"/>
    <w:rsid w:val="003C50D6"/>
    <w:rsid w:val="003C5C05"/>
    <w:rsid w:val="003C5ED9"/>
    <w:rsid w:val="003C6038"/>
    <w:rsid w:val="003C6B4E"/>
    <w:rsid w:val="003C6CCC"/>
    <w:rsid w:val="003C7223"/>
    <w:rsid w:val="003C78CF"/>
    <w:rsid w:val="003C7C41"/>
    <w:rsid w:val="003C7D4A"/>
    <w:rsid w:val="003D04D0"/>
    <w:rsid w:val="003D0C2C"/>
    <w:rsid w:val="003D1EAC"/>
    <w:rsid w:val="003D239B"/>
    <w:rsid w:val="003D25B3"/>
    <w:rsid w:val="003D25C5"/>
    <w:rsid w:val="003D28BE"/>
    <w:rsid w:val="003D28DC"/>
    <w:rsid w:val="003D2DAE"/>
    <w:rsid w:val="003D328E"/>
    <w:rsid w:val="003D33D1"/>
    <w:rsid w:val="003D3460"/>
    <w:rsid w:val="003D3775"/>
    <w:rsid w:val="003D3CA0"/>
    <w:rsid w:val="003D3E33"/>
    <w:rsid w:val="003D462D"/>
    <w:rsid w:val="003D521E"/>
    <w:rsid w:val="003D5917"/>
    <w:rsid w:val="003D6608"/>
    <w:rsid w:val="003D6631"/>
    <w:rsid w:val="003D6B80"/>
    <w:rsid w:val="003D7102"/>
    <w:rsid w:val="003D7543"/>
    <w:rsid w:val="003D7A1D"/>
    <w:rsid w:val="003D7B34"/>
    <w:rsid w:val="003D7E20"/>
    <w:rsid w:val="003D7EAF"/>
    <w:rsid w:val="003E14A9"/>
    <w:rsid w:val="003E14BE"/>
    <w:rsid w:val="003E2DF0"/>
    <w:rsid w:val="003E35AD"/>
    <w:rsid w:val="003E3A6E"/>
    <w:rsid w:val="003E41F8"/>
    <w:rsid w:val="003E63AD"/>
    <w:rsid w:val="003E6B97"/>
    <w:rsid w:val="003E7C77"/>
    <w:rsid w:val="003F0272"/>
    <w:rsid w:val="003F0B25"/>
    <w:rsid w:val="003F0D56"/>
    <w:rsid w:val="003F13B5"/>
    <w:rsid w:val="003F161F"/>
    <w:rsid w:val="003F1AD5"/>
    <w:rsid w:val="003F27FC"/>
    <w:rsid w:val="003F31B6"/>
    <w:rsid w:val="003F347E"/>
    <w:rsid w:val="003F3790"/>
    <w:rsid w:val="003F3B6F"/>
    <w:rsid w:val="003F3E03"/>
    <w:rsid w:val="003F40C6"/>
    <w:rsid w:val="003F5234"/>
    <w:rsid w:val="003F5282"/>
    <w:rsid w:val="003F59A2"/>
    <w:rsid w:val="003F6220"/>
    <w:rsid w:val="003F633C"/>
    <w:rsid w:val="003F6745"/>
    <w:rsid w:val="003F67A0"/>
    <w:rsid w:val="003F6987"/>
    <w:rsid w:val="003F6C14"/>
    <w:rsid w:val="003F6CF7"/>
    <w:rsid w:val="003F788E"/>
    <w:rsid w:val="004003E5"/>
    <w:rsid w:val="00400903"/>
    <w:rsid w:val="00401AFA"/>
    <w:rsid w:val="004027A0"/>
    <w:rsid w:val="004028F0"/>
    <w:rsid w:val="00402963"/>
    <w:rsid w:val="00402ABC"/>
    <w:rsid w:val="0040340D"/>
    <w:rsid w:val="00403441"/>
    <w:rsid w:val="00403A0C"/>
    <w:rsid w:val="00403A9E"/>
    <w:rsid w:val="004048FD"/>
    <w:rsid w:val="004057FE"/>
    <w:rsid w:val="00405D91"/>
    <w:rsid w:val="004064C8"/>
    <w:rsid w:val="00407021"/>
    <w:rsid w:val="004075F9"/>
    <w:rsid w:val="004077FE"/>
    <w:rsid w:val="004078A1"/>
    <w:rsid w:val="0041082A"/>
    <w:rsid w:val="00410CAB"/>
    <w:rsid w:val="00411357"/>
    <w:rsid w:val="00411D0E"/>
    <w:rsid w:val="004124D0"/>
    <w:rsid w:val="00412619"/>
    <w:rsid w:val="0041280A"/>
    <w:rsid w:val="00412C29"/>
    <w:rsid w:val="00412E67"/>
    <w:rsid w:val="004139C8"/>
    <w:rsid w:val="00413E03"/>
    <w:rsid w:val="00413E40"/>
    <w:rsid w:val="00413FD6"/>
    <w:rsid w:val="00414AC1"/>
    <w:rsid w:val="00414B84"/>
    <w:rsid w:val="00414FBC"/>
    <w:rsid w:val="00415F6A"/>
    <w:rsid w:val="004167BA"/>
    <w:rsid w:val="00416B65"/>
    <w:rsid w:val="00416D5D"/>
    <w:rsid w:val="00417104"/>
    <w:rsid w:val="00417A84"/>
    <w:rsid w:val="00417C75"/>
    <w:rsid w:val="004201C3"/>
    <w:rsid w:val="00420388"/>
    <w:rsid w:val="00422027"/>
    <w:rsid w:val="00422AE5"/>
    <w:rsid w:val="00422B08"/>
    <w:rsid w:val="00423006"/>
    <w:rsid w:val="0042486B"/>
    <w:rsid w:val="0042544E"/>
    <w:rsid w:val="0042565D"/>
    <w:rsid w:val="00427163"/>
    <w:rsid w:val="004275DC"/>
    <w:rsid w:val="0042787F"/>
    <w:rsid w:val="00427E4B"/>
    <w:rsid w:val="00427F31"/>
    <w:rsid w:val="00427FBD"/>
    <w:rsid w:val="004302F1"/>
    <w:rsid w:val="00430FBC"/>
    <w:rsid w:val="00431099"/>
    <w:rsid w:val="004310B2"/>
    <w:rsid w:val="004322ED"/>
    <w:rsid w:val="00432566"/>
    <w:rsid w:val="00432D23"/>
    <w:rsid w:val="0043303C"/>
    <w:rsid w:val="00433C22"/>
    <w:rsid w:val="0043400D"/>
    <w:rsid w:val="00434823"/>
    <w:rsid w:val="00434E05"/>
    <w:rsid w:val="00435486"/>
    <w:rsid w:val="0043564E"/>
    <w:rsid w:val="004357F0"/>
    <w:rsid w:val="0043587E"/>
    <w:rsid w:val="00435F47"/>
    <w:rsid w:val="00436730"/>
    <w:rsid w:val="00437A99"/>
    <w:rsid w:val="0044039D"/>
    <w:rsid w:val="00440A5A"/>
    <w:rsid w:val="0044208A"/>
    <w:rsid w:val="0044241B"/>
    <w:rsid w:val="004428F0"/>
    <w:rsid w:val="00442C76"/>
    <w:rsid w:val="00442DE0"/>
    <w:rsid w:val="00442E56"/>
    <w:rsid w:val="0044321C"/>
    <w:rsid w:val="00444A9A"/>
    <w:rsid w:val="00444AAC"/>
    <w:rsid w:val="00444D26"/>
    <w:rsid w:val="00444F62"/>
    <w:rsid w:val="00445A6B"/>
    <w:rsid w:val="00445B9A"/>
    <w:rsid w:val="00445FFE"/>
    <w:rsid w:val="004469C9"/>
    <w:rsid w:val="00446C8C"/>
    <w:rsid w:val="00446F41"/>
    <w:rsid w:val="0044763C"/>
    <w:rsid w:val="0044790B"/>
    <w:rsid w:val="00447F56"/>
    <w:rsid w:val="00450956"/>
    <w:rsid w:val="004509A3"/>
    <w:rsid w:val="00450F6B"/>
    <w:rsid w:val="0045100B"/>
    <w:rsid w:val="00451818"/>
    <w:rsid w:val="0045197E"/>
    <w:rsid w:val="00452E65"/>
    <w:rsid w:val="004537BB"/>
    <w:rsid w:val="00454EA5"/>
    <w:rsid w:val="00455CF4"/>
    <w:rsid w:val="00455D2D"/>
    <w:rsid w:val="00456008"/>
    <w:rsid w:val="004562F3"/>
    <w:rsid w:val="0045698A"/>
    <w:rsid w:val="004573C6"/>
    <w:rsid w:val="004579D8"/>
    <w:rsid w:val="00460327"/>
    <w:rsid w:val="0046048A"/>
    <w:rsid w:val="004604A0"/>
    <w:rsid w:val="00460ECB"/>
    <w:rsid w:val="0046105E"/>
    <w:rsid w:val="00461134"/>
    <w:rsid w:val="004615DC"/>
    <w:rsid w:val="00461FEC"/>
    <w:rsid w:val="0046225C"/>
    <w:rsid w:val="0046231D"/>
    <w:rsid w:val="00462864"/>
    <w:rsid w:val="004629A1"/>
    <w:rsid w:val="00462A75"/>
    <w:rsid w:val="00462D5E"/>
    <w:rsid w:val="00462F80"/>
    <w:rsid w:val="004639B4"/>
    <w:rsid w:val="00464163"/>
    <w:rsid w:val="004649B4"/>
    <w:rsid w:val="00464F71"/>
    <w:rsid w:val="00465FAE"/>
    <w:rsid w:val="00465FF5"/>
    <w:rsid w:val="00465FFE"/>
    <w:rsid w:val="004668E0"/>
    <w:rsid w:val="00466DBA"/>
    <w:rsid w:val="00470BF6"/>
    <w:rsid w:val="00471362"/>
    <w:rsid w:val="00471799"/>
    <w:rsid w:val="00472EC2"/>
    <w:rsid w:val="00472FF6"/>
    <w:rsid w:val="00473389"/>
    <w:rsid w:val="00473458"/>
    <w:rsid w:val="004737E8"/>
    <w:rsid w:val="00473882"/>
    <w:rsid w:val="00473C01"/>
    <w:rsid w:val="00473FDD"/>
    <w:rsid w:val="00474A25"/>
    <w:rsid w:val="00475221"/>
    <w:rsid w:val="004752B6"/>
    <w:rsid w:val="0047578C"/>
    <w:rsid w:val="00475915"/>
    <w:rsid w:val="004759A7"/>
    <w:rsid w:val="00476D0C"/>
    <w:rsid w:val="00477D0C"/>
    <w:rsid w:val="00480371"/>
    <w:rsid w:val="0048064B"/>
    <w:rsid w:val="0048153C"/>
    <w:rsid w:val="00481891"/>
    <w:rsid w:val="00481D02"/>
    <w:rsid w:val="004826B3"/>
    <w:rsid w:val="00482824"/>
    <w:rsid w:val="00483681"/>
    <w:rsid w:val="00483EAC"/>
    <w:rsid w:val="0048587F"/>
    <w:rsid w:val="004863A0"/>
    <w:rsid w:val="00486C76"/>
    <w:rsid w:val="00487928"/>
    <w:rsid w:val="00487C94"/>
    <w:rsid w:val="00490075"/>
    <w:rsid w:val="004901A0"/>
    <w:rsid w:val="00490626"/>
    <w:rsid w:val="0049087C"/>
    <w:rsid w:val="0049106E"/>
    <w:rsid w:val="00491A8F"/>
    <w:rsid w:val="004921D2"/>
    <w:rsid w:val="0049223A"/>
    <w:rsid w:val="00494396"/>
    <w:rsid w:val="00494513"/>
    <w:rsid w:val="00494565"/>
    <w:rsid w:val="00494800"/>
    <w:rsid w:val="00494A6A"/>
    <w:rsid w:val="00494B68"/>
    <w:rsid w:val="00494EE9"/>
    <w:rsid w:val="004951BA"/>
    <w:rsid w:val="00495A81"/>
    <w:rsid w:val="0049606E"/>
    <w:rsid w:val="00496BF1"/>
    <w:rsid w:val="0049790A"/>
    <w:rsid w:val="004979AB"/>
    <w:rsid w:val="00497B3E"/>
    <w:rsid w:val="004A052D"/>
    <w:rsid w:val="004A06E6"/>
    <w:rsid w:val="004A080B"/>
    <w:rsid w:val="004A0E7A"/>
    <w:rsid w:val="004A19CC"/>
    <w:rsid w:val="004A24DE"/>
    <w:rsid w:val="004A24F3"/>
    <w:rsid w:val="004A2713"/>
    <w:rsid w:val="004A2766"/>
    <w:rsid w:val="004A3F63"/>
    <w:rsid w:val="004A4F10"/>
    <w:rsid w:val="004A6164"/>
    <w:rsid w:val="004A66C0"/>
    <w:rsid w:val="004A6872"/>
    <w:rsid w:val="004B0244"/>
    <w:rsid w:val="004B0908"/>
    <w:rsid w:val="004B20E2"/>
    <w:rsid w:val="004B32AA"/>
    <w:rsid w:val="004B45B9"/>
    <w:rsid w:val="004B4D5C"/>
    <w:rsid w:val="004B52E8"/>
    <w:rsid w:val="004B5940"/>
    <w:rsid w:val="004B6CB0"/>
    <w:rsid w:val="004B6F7D"/>
    <w:rsid w:val="004B7C6B"/>
    <w:rsid w:val="004C0412"/>
    <w:rsid w:val="004C1510"/>
    <w:rsid w:val="004C1A45"/>
    <w:rsid w:val="004C29EC"/>
    <w:rsid w:val="004C3168"/>
    <w:rsid w:val="004C52B9"/>
    <w:rsid w:val="004C54E7"/>
    <w:rsid w:val="004C59DC"/>
    <w:rsid w:val="004C5A30"/>
    <w:rsid w:val="004C5A9E"/>
    <w:rsid w:val="004C7415"/>
    <w:rsid w:val="004C7EB9"/>
    <w:rsid w:val="004D0C81"/>
    <w:rsid w:val="004D1B62"/>
    <w:rsid w:val="004D2A70"/>
    <w:rsid w:val="004D3187"/>
    <w:rsid w:val="004D3CA7"/>
    <w:rsid w:val="004D4095"/>
    <w:rsid w:val="004D48E6"/>
    <w:rsid w:val="004D4E0E"/>
    <w:rsid w:val="004D7F26"/>
    <w:rsid w:val="004E15F7"/>
    <w:rsid w:val="004E17DE"/>
    <w:rsid w:val="004E1C1F"/>
    <w:rsid w:val="004E28B8"/>
    <w:rsid w:val="004E3340"/>
    <w:rsid w:val="004E33FC"/>
    <w:rsid w:val="004E3802"/>
    <w:rsid w:val="004E4189"/>
    <w:rsid w:val="004E6CBD"/>
    <w:rsid w:val="004E717A"/>
    <w:rsid w:val="004E7215"/>
    <w:rsid w:val="004E7543"/>
    <w:rsid w:val="004F00EB"/>
    <w:rsid w:val="004F0880"/>
    <w:rsid w:val="004F17D9"/>
    <w:rsid w:val="004F187F"/>
    <w:rsid w:val="004F18B8"/>
    <w:rsid w:val="004F1AFB"/>
    <w:rsid w:val="004F38F9"/>
    <w:rsid w:val="004F3D56"/>
    <w:rsid w:val="004F4157"/>
    <w:rsid w:val="004F489A"/>
    <w:rsid w:val="004F48A5"/>
    <w:rsid w:val="004F4D34"/>
    <w:rsid w:val="004F59DE"/>
    <w:rsid w:val="004F5A9E"/>
    <w:rsid w:val="004F5C34"/>
    <w:rsid w:val="004F5E0D"/>
    <w:rsid w:val="004F600B"/>
    <w:rsid w:val="004F6055"/>
    <w:rsid w:val="004F6556"/>
    <w:rsid w:val="004F68DB"/>
    <w:rsid w:val="004F6B1F"/>
    <w:rsid w:val="004F7036"/>
    <w:rsid w:val="004F7848"/>
    <w:rsid w:val="00500756"/>
    <w:rsid w:val="00500AA6"/>
    <w:rsid w:val="00501158"/>
    <w:rsid w:val="00501368"/>
    <w:rsid w:val="00501814"/>
    <w:rsid w:val="00501E82"/>
    <w:rsid w:val="005026D6"/>
    <w:rsid w:val="00503B77"/>
    <w:rsid w:val="00503FA0"/>
    <w:rsid w:val="00504124"/>
    <w:rsid w:val="005045AE"/>
    <w:rsid w:val="00504A3F"/>
    <w:rsid w:val="00505465"/>
    <w:rsid w:val="00505FA1"/>
    <w:rsid w:val="005068E0"/>
    <w:rsid w:val="00506B00"/>
    <w:rsid w:val="00506C37"/>
    <w:rsid w:val="00506D9F"/>
    <w:rsid w:val="005073B1"/>
    <w:rsid w:val="00507CA4"/>
    <w:rsid w:val="005109C7"/>
    <w:rsid w:val="00510D2F"/>
    <w:rsid w:val="00510D88"/>
    <w:rsid w:val="005111B5"/>
    <w:rsid w:val="00511275"/>
    <w:rsid w:val="00511384"/>
    <w:rsid w:val="005114B0"/>
    <w:rsid w:val="005114E2"/>
    <w:rsid w:val="00511B50"/>
    <w:rsid w:val="00511D60"/>
    <w:rsid w:val="00511F79"/>
    <w:rsid w:val="005120BB"/>
    <w:rsid w:val="005126D1"/>
    <w:rsid w:val="00512ABC"/>
    <w:rsid w:val="00512CC5"/>
    <w:rsid w:val="005134D8"/>
    <w:rsid w:val="00513EF7"/>
    <w:rsid w:val="005147F5"/>
    <w:rsid w:val="00514920"/>
    <w:rsid w:val="0051492B"/>
    <w:rsid w:val="00514AED"/>
    <w:rsid w:val="00514B1C"/>
    <w:rsid w:val="00514B95"/>
    <w:rsid w:val="00514D35"/>
    <w:rsid w:val="005150B7"/>
    <w:rsid w:val="005150CA"/>
    <w:rsid w:val="0051510A"/>
    <w:rsid w:val="00516127"/>
    <w:rsid w:val="0051658C"/>
    <w:rsid w:val="00516BBD"/>
    <w:rsid w:val="00517391"/>
    <w:rsid w:val="0051765D"/>
    <w:rsid w:val="0051782E"/>
    <w:rsid w:val="005209B7"/>
    <w:rsid w:val="00521275"/>
    <w:rsid w:val="005215EF"/>
    <w:rsid w:val="0052173A"/>
    <w:rsid w:val="00521CBA"/>
    <w:rsid w:val="00522B3F"/>
    <w:rsid w:val="00523931"/>
    <w:rsid w:val="005256CC"/>
    <w:rsid w:val="005260C4"/>
    <w:rsid w:val="00527334"/>
    <w:rsid w:val="005275F9"/>
    <w:rsid w:val="0053008E"/>
    <w:rsid w:val="005302CC"/>
    <w:rsid w:val="0053063F"/>
    <w:rsid w:val="00530D66"/>
    <w:rsid w:val="00531F62"/>
    <w:rsid w:val="0053250D"/>
    <w:rsid w:val="00533F96"/>
    <w:rsid w:val="00534B19"/>
    <w:rsid w:val="00535642"/>
    <w:rsid w:val="00535C17"/>
    <w:rsid w:val="00535C8F"/>
    <w:rsid w:val="0053705F"/>
    <w:rsid w:val="0053708C"/>
    <w:rsid w:val="00537294"/>
    <w:rsid w:val="0053752B"/>
    <w:rsid w:val="00537D7E"/>
    <w:rsid w:val="0054005A"/>
    <w:rsid w:val="00541160"/>
    <w:rsid w:val="005412A8"/>
    <w:rsid w:val="005413DC"/>
    <w:rsid w:val="00541596"/>
    <w:rsid w:val="0054169A"/>
    <w:rsid w:val="00541833"/>
    <w:rsid w:val="00541A8B"/>
    <w:rsid w:val="00541E96"/>
    <w:rsid w:val="005422AE"/>
    <w:rsid w:val="0054262B"/>
    <w:rsid w:val="00542EB4"/>
    <w:rsid w:val="00542EB6"/>
    <w:rsid w:val="00542FDA"/>
    <w:rsid w:val="00543922"/>
    <w:rsid w:val="00543C0E"/>
    <w:rsid w:val="0054498A"/>
    <w:rsid w:val="00544B4E"/>
    <w:rsid w:val="005455D7"/>
    <w:rsid w:val="00546715"/>
    <w:rsid w:val="0054675D"/>
    <w:rsid w:val="00546868"/>
    <w:rsid w:val="00546BEF"/>
    <w:rsid w:val="00546FE6"/>
    <w:rsid w:val="00547AA5"/>
    <w:rsid w:val="00547C13"/>
    <w:rsid w:val="00550154"/>
    <w:rsid w:val="005502CE"/>
    <w:rsid w:val="0055080A"/>
    <w:rsid w:val="00550EA6"/>
    <w:rsid w:val="005518C6"/>
    <w:rsid w:val="00551AD7"/>
    <w:rsid w:val="00551B18"/>
    <w:rsid w:val="00551F8D"/>
    <w:rsid w:val="005526A6"/>
    <w:rsid w:val="005526D0"/>
    <w:rsid w:val="00552F24"/>
    <w:rsid w:val="005533A1"/>
    <w:rsid w:val="0055471B"/>
    <w:rsid w:val="00554ACF"/>
    <w:rsid w:val="00554CF4"/>
    <w:rsid w:val="00554F74"/>
    <w:rsid w:val="005552C5"/>
    <w:rsid w:val="005563E0"/>
    <w:rsid w:val="00556D3D"/>
    <w:rsid w:val="00556D49"/>
    <w:rsid w:val="00557B82"/>
    <w:rsid w:val="00557D4E"/>
    <w:rsid w:val="00557F45"/>
    <w:rsid w:val="00560178"/>
    <w:rsid w:val="00560D00"/>
    <w:rsid w:val="00561227"/>
    <w:rsid w:val="005616F9"/>
    <w:rsid w:val="00561FD1"/>
    <w:rsid w:val="00562E13"/>
    <w:rsid w:val="00562EBE"/>
    <w:rsid w:val="00563CE5"/>
    <w:rsid w:val="00563E55"/>
    <w:rsid w:val="005643D5"/>
    <w:rsid w:val="005645AE"/>
    <w:rsid w:val="005651A3"/>
    <w:rsid w:val="00565A1C"/>
    <w:rsid w:val="00566B25"/>
    <w:rsid w:val="00566F55"/>
    <w:rsid w:val="00570322"/>
    <w:rsid w:val="00571538"/>
    <w:rsid w:val="00571A4D"/>
    <w:rsid w:val="00571BB2"/>
    <w:rsid w:val="00571CDF"/>
    <w:rsid w:val="0057263B"/>
    <w:rsid w:val="00572F00"/>
    <w:rsid w:val="00573856"/>
    <w:rsid w:val="00573BDE"/>
    <w:rsid w:val="00573DE2"/>
    <w:rsid w:val="00574218"/>
    <w:rsid w:val="00574E56"/>
    <w:rsid w:val="00575223"/>
    <w:rsid w:val="00575302"/>
    <w:rsid w:val="005754D1"/>
    <w:rsid w:val="005769AF"/>
    <w:rsid w:val="00577082"/>
    <w:rsid w:val="00577217"/>
    <w:rsid w:val="00577CDA"/>
    <w:rsid w:val="00580670"/>
    <w:rsid w:val="005810F8"/>
    <w:rsid w:val="00581B7A"/>
    <w:rsid w:val="00582077"/>
    <w:rsid w:val="00582A6E"/>
    <w:rsid w:val="00582BF4"/>
    <w:rsid w:val="00582D38"/>
    <w:rsid w:val="0058322F"/>
    <w:rsid w:val="00583A2F"/>
    <w:rsid w:val="00584426"/>
    <w:rsid w:val="00584735"/>
    <w:rsid w:val="00585471"/>
    <w:rsid w:val="00585ADE"/>
    <w:rsid w:val="00585D79"/>
    <w:rsid w:val="0058630A"/>
    <w:rsid w:val="00586440"/>
    <w:rsid w:val="00586F6E"/>
    <w:rsid w:val="0058737E"/>
    <w:rsid w:val="00590075"/>
    <w:rsid w:val="005907B9"/>
    <w:rsid w:val="00590C70"/>
    <w:rsid w:val="005913D0"/>
    <w:rsid w:val="00591482"/>
    <w:rsid w:val="00591494"/>
    <w:rsid w:val="00591965"/>
    <w:rsid w:val="00592524"/>
    <w:rsid w:val="00592CDB"/>
    <w:rsid w:val="00592F14"/>
    <w:rsid w:val="00592FBC"/>
    <w:rsid w:val="00593F68"/>
    <w:rsid w:val="005942D0"/>
    <w:rsid w:val="005946BD"/>
    <w:rsid w:val="005951AB"/>
    <w:rsid w:val="005961BB"/>
    <w:rsid w:val="00596A9C"/>
    <w:rsid w:val="00596CD6"/>
    <w:rsid w:val="00596DE4"/>
    <w:rsid w:val="0059711D"/>
    <w:rsid w:val="005A0238"/>
    <w:rsid w:val="005A0952"/>
    <w:rsid w:val="005A0E50"/>
    <w:rsid w:val="005A1164"/>
    <w:rsid w:val="005A153D"/>
    <w:rsid w:val="005A1D58"/>
    <w:rsid w:val="005A1FDF"/>
    <w:rsid w:val="005A26B9"/>
    <w:rsid w:val="005A279D"/>
    <w:rsid w:val="005A2931"/>
    <w:rsid w:val="005A2BCA"/>
    <w:rsid w:val="005A4828"/>
    <w:rsid w:val="005A4E0B"/>
    <w:rsid w:val="005A5B80"/>
    <w:rsid w:val="005A5C6A"/>
    <w:rsid w:val="005A5E2E"/>
    <w:rsid w:val="005A6272"/>
    <w:rsid w:val="005A65F3"/>
    <w:rsid w:val="005A68A2"/>
    <w:rsid w:val="005A6932"/>
    <w:rsid w:val="005A7649"/>
    <w:rsid w:val="005A7C95"/>
    <w:rsid w:val="005A7FC9"/>
    <w:rsid w:val="005B0319"/>
    <w:rsid w:val="005B0463"/>
    <w:rsid w:val="005B0C87"/>
    <w:rsid w:val="005B18C8"/>
    <w:rsid w:val="005B19D5"/>
    <w:rsid w:val="005B1E95"/>
    <w:rsid w:val="005B2A7F"/>
    <w:rsid w:val="005B315A"/>
    <w:rsid w:val="005B34B1"/>
    <w:rsid w:val="005B3B9F"/>
    <w:rsid w:val="005B408F"/>
    <w:rsid w:val="005B6138"/>
    <w:rsid w:val="005B6D2C"/>
    <w:rsid w:val="005B6D46"/>
    <w:rsid w:val="005B70F1"/>
    <w:rsid w:val="005B7B47"/>
    <w:rsid w:val="005C0029"/>
    <w:rsid w:val="005C01B9"/>
    <w:rsid w:val="005C0362"/>
    <w:rsid w:val="005C0A5C"/>
    <w:rsid w:val="005C0E68"/>
    <w:rsid w:val="005C145C"/>
    <w:rsid w:val="005C1676"/>
    <w:rsid w:val="005C1FD9"/>
    <w:rsid w:val="005C296F"/>
    <w:rsid w:val="005C2D68"/>
    <w:rsid w:val="005C2E46"/>
    <w:rsid w:val="005C2FAE"/>
    <w:rsid w:val="005C2FF5"/>
    <w:rsid w:val="005C3263"/>
    <w:rsid w:val="005C3D8A"/>
    <w:rsid w:val="005C3F27"/>
    <w:rsid w:val="005C6A54"/>
    <w:rsid w:val="005C6C32"/>
    <w:rsid w:val="005C79DD"/>
    <w:rsid w:val="005D08F6"/>
    <w:rsid w:val="005D0D3A"/>
    <w:rsid w:val="005D0D5B"/>
    <w:rsid w:val="005D1A74"/>
    <w:rsid w:val="005D2C46"/>
    <w:rsid w:val="005D30A3"/>
    <w:rsid w:val="005D3454"/>
    <w:rsid w:val="005D3762"/>
    <w:rsid w:val="005D3945"/>
    <w:rsid w:val="005D3CA2"/>
    <w:rsid w:val="005D45AF"/>
    <w:rsid w:val="005D4BA4"/>
    <w:rsid w:val="005D4D91"/>
    <w:rsid w:val="005D575A"/>
    <w:rsid w:val="005D61D3"/>
    <w:rsid w:val="005D6787"/>
    <w:rsid w:val="005D6924"/>
    <w:rsid w:val="005D6E59"/>
    <w:rsid w:val="005D70C0"/>
    <w:rsid w:val="005D7381"/>
    <w:rsid w:val="005D7BE2"/>
    <w:rsid w:val="005D7EB0"/>
    <w:rsid w:val="005E10A8"/>
    <w:rsid w:val="005E1C6E"/>
    <w:rsid w:val="005E2373"/>
    <w:rsid w:val="005E2594"/>
    <w:rsid w:val="005E29E8"/>
    <w:rsid w:val="005E2AAC"/>
    <w:rsid w:val="005E388F"/>
    <w:rsid w:val="005E3D84"/>
    <w:rsid w:val="005E3EB7"/>
    <w:rsid w:val="005E49A8"/>
    <w:rsid w:val="005E4FF7"/>
    <w:rsid w:val="005E5554"/>
    <w:rsid w:val="005E5E41"/>
    <w:rsid w:val="005E61E2"/>
    <w:rsid w:val="005E625E"/>
    <w:rsid w:val="005E6912"/>
    <w:rsid w:val="005E69D5"/>
    <w:rsid w:val="005E6E7B"/>
    <w:rsid w:val="005E6E81"/>
    <w:rsid w:val="005E6F75"/>
    <w:rsid w:val="005E6FA6"/>
    <w:rsid w:val="005E7D2A"/>
    <w:rsid w:val="005E7E7D"/>
    <w:rsid w:val="005F129A"/>
    <w:rsid w:val="005F14EF"/>
    <w:rsid w:val="005F14F4"/>
    <w:rsid w:val="005F2AB7"/>
    <w:rsid w:val="005F2ABE"/>
    <w:rsid w:val="005F3B35"/>
    <w:rsid w:val="005F4038"/>
    <w:rsid w:val="005F4916"/>
    <w:rsid w:val="005F4CA2"/>
    <w:rsid w:val="005F5D6A"/>
    <w:rsid w:val="005F662E"/>
    <w:rsid w:val="005F75F7"/>
    <w:rsid w:val="005F772D"/>
    <w:rsid w:val="005F7DB8"/>
    <w:rsid w:val="005F7E3B"/>
    <w:rsid w:val="005F7EB4"/>
    <w:rsid w:val="00600413"/>
    <w:rsid w:val="0060093A"/>
    <w:rsid w:val="006009C5"/>
    <w:rsid w:val="00600ADD"/>
    <w:rsid w:val="006011AC"/>
    <w:rsid w:val="006011EB"/>
    <w:rsid w:val="00601A3C"/>
    <w:rsid w:val="00601E14"/>
    <w:rsid w:val="006022A2"/>
    <w:rsid w:val="00602AB2"/>
    <w:rsid w:val="00602AEB"/>
    <w:rsid w:val="00602BBB"/>
    <w:rsid w:val="00603DDD"/>
    <w:rsid w:val="006042CB"/>
    <w:rsid w:val="00604333"/>
    <w:rsid w:val="006046DC"/>
    <w:rsid w:val="00604907"/>
    <w:rsid w:val="00605532"/>
    <w:rsid w:val="00605674"/>
    <w:rsid w:val="00606B2A"/>
    <w:rsid w:val="006120A0"/>
    <w:rsid w:val="00612656"/>
    <w:rsid w:val="00612801"/>
    <w:rsid w:val="00612B13"/>
    <w:rsid w:val="00612B78"/>
    <w:rsid w:val="00613994"/>
    <w:rsid w:val="006144F4"/>
    <w:rsid w:val="00614554"/>
    <w:rsid w:val="00615831"/>
    <w:rsid w:val="006161E7"/>
    <w:rsid w:val="006163E2"/>
    <w:rsid w:val="006167EE"/>
    <w:rsid w:val="006169BD"/>
    <w:rsid w:val="00617C9B"/>
    <w:rsid w:val="00617D01"/>
    <w:rsid w:val="0062083D"/>
    <w:rsid w:val="0062256C"/>
    <w:rsid w:val="006235B9"/>
    <w:rsid w:val="006243C4"/>
    <w:rsid w:val="00624435"/>
    <w:rsid w:val="0062444A"/>
    <w:rsid w:val="00624B4D"/>
    <w:rsid w:val="00624FA0"/>
    <w:rsid w:val="0062530F"/>
    <w:rsid w:val="00625396"/>
    <w:rsid w:val="006257B1"/>
    <w:rsid w:val="00625F6F"/>
    <w:rsid w:val="006265C4"/>
    <w:rsid w:val="006266D9"/>
    <w:rsid w:val="00626779"/>
    <w:rsid w:val="006276DE"/>
    <w:rsid w:val="00627711"/>
    <w:rsid w:val="0063000E"/>
    <w:rsid w:val="00630885"/>
    <w:rsid w:val="00630DC0"/>
    <w:rsid w:val="006315CF"/>
    <w:rsid w:val="00631A69"/>
    <w:rsid w:val="0063204B"/>
    <w:rsid w:val="006321A2"/>
    <w:rsid w:val="00632473"/>
    <w:rsid w:val="006327F9"/>
    <w:rsid w:val="00632CBA"/>
    <w:rsid w:val="00632EA2"/>
    <w:rsid w:val="006335A2"/>
    <w:rsid w:val="00634C8D"/>
    <w:rsid w:val="00634DF1"/>
    <w:rsid w:val="006352F3"/>
    <w:rsid w:val="0063580E"/>
    <w:rsid w:val="006359E2"/>
    <w:rsid w:val="00635B8A"/>
    <w:rsid w:val="00635F95"/>
    <w:rsid w:val="006365F0"/>
    <w:rsid w:val="00636AFC"/>
    <w:rsid w:val="00640C26"/>
    <w:rsid w:val="00640D7E"/>
    <w:rsid w:val="00641076"/>
    <w:rsid w:val="00641414"/>
    <w:rsid w:val="00642117"/>
    <w:rsid w:val="006430AA"/>
    <w:rsid w:val="00644133"/>
    <w:rsid w:val="006444D5"/>
    <w:rsid w:val="00644FA4"/>
    <w:rsid w:val="0064518B"/>
    <w:rsid w:val="00645492"/>
    <w:rsid w:val="006457C1"/>
    <w:rsid w:val="00645960"/>
    <w:rsid w:val="00646B7C"/>
    <w:rsid w:val="006472DC"/>
    <w:rsid w:val="00647FC6"/>
    <w:rsid w:val="00650E3E"/>
    <w:rsid w:val="00650F8B"/>
    <w:rsid w:val="006526BA"/>
    <w:rsid w:val="00652CC1"/>
    <w:rsid w:val="0065414B"/>
    <w:rsid w:val="00654A86"/>
    <w:rsid w:val="00654E84"/>
    <w:rsid w:val="00655342"/>
    <w:rsid w:val="00656003"/>
    <w:rsid w:val="006562B6"/>
    <w:rsid w:val="00657707"/>
    <w:rsid w:val="006578E5"/>
    <w:rsid w:val="00660129"/>
    <w:rsid w:val="00660517"/>
    <w:rsid w:val="006605F9"/>
    <w:rsid w:val="00660836"/>
    <w:rsid w:val="00661328"/>
    <w:rsid w:val="0066144D"/>
    <w:rsid w:val="00661A39"/>
    <w:rsid w:val="00661B4A"/>
    <w:rsid w:val="00662B1F"/>
    <w:rsid w:val="00663395"/>
    <w:rsid w:val="00665678"/>
    <w:rsid w:val="00670F34"/>
    <w:rsid w:val="0067168A"/>
    <w:rsid w:val="0067176E"/>
    <w:rsid w:val="00671B7A"/>
    <w:rsid w:val="0067224A"/>
    <w:rsid w:val="00673F82"/>
    <w:rsid w:val="00674340"/>
    <w:rsid w:val="00677027"/>
    <w:rsid w:val="006771B1"/>
    <w:rsid w:val="006772AF"/>
    <w:rsid w:val="006800E4"/>
    <w:rsid w:val="0068107F"/>
    <w:rsid w:val="00681A99"/>
    <w:rsid w:val="00681D2B"/>
    <w:rsid w:val="00682C46"/>
    <w:rsid w:val="006834A1"/>
    <w:rsid w:val="006835A8"/>
    <w:rsid w:val="006835FD"/>
    <w:rsid w:val="006836AF"/>
    <w:rsid w:val="00683D5D"/>
    <w:rsid w:val="006854D5"/>
    <w:rsid w:val="00687C4B"/>
    <w:rsid w:val="00690084"/>
    <w:rsid w:val="006909F9"/>
    <w:rsid w:val="00690E27"/>
    <w:rsid w:val="00692174"/>
    <w:rsid w:val="0069220C"/>
    <w:rsid w:val="0069266A"/>
    <w:rsid w:val="00693636"/>
    <w:rsid w:val="00693A1E"/>
    <w:rsid w:val="00693EED"/>
    <w:rsid w:val="006957C3"/>
    <w:rsid w:val="00695FB7"/>
    <w:rsid w:val="006961B1"/>
    <w:rsid w:val="0069654B"/>
    <w:rsid w:val="006965A4"/>
    <w:rsid w:val="006968DB"/>
    <w:rsid w:val="00696A3C"/>
    <w:rsid w:val="00696E18"/>
    <w:rsid w:val="006977D2"/>
    <w:rsid w:val="006978C6"/>
    <w:rsid w:val="006A08E3"/>
    <w:rsid w:val="006A192C"/>
    <w:rsid w:val="006A348B"/>
    <w:rsid w:val="006A38C9"/>
    <w:rsid w:val="006A3F80"/>
    <w:rsid w:val="006A4899"/>
    <w:rsid w:val="006A7097"/>
    <w:rsid w:val="006A72E9"/>
    <w:rsid w:val="006A76BF"/>
    <w:rsid w:val="006A7AA4"/>
    <w:rsid w:val="006A7BC7"/>
    <w:rsid w:val="006B0957"/>
    <w:rsid w:val="006B1948"/>
    <w:rsid w:val="006B23DC"/>
    <w:rsid w:val="006B261B"/>
    <w:rsid w:val="006B27E1"/>
    <w:rsid w:val="006B2860"/>
    <w:rsid w:val="006B2B0C"/>
    <w:rsid w:val="006B2DC1"/>
    <w:rsid w:val="006B381E"/>
    <w:rsid w:val="006B3C7C"/>
    <w:rsid w:val="006B462F"/>
    <w:rsid w:val="006B62B5"/>
    <w:rsid w:val="006B65ED"/>
    <w:rsid w:val="006B6A2C"/>
    <w:rsid w:val="006B6A96"/>
    <w:rsid w:val="006B6D9B"/>
    <w:rsid w:val="006B703F"/>
    <w:rsid w:val="006B7E6B"/>
    <w:rsid w:val="006C04B2"/>
    <w:rsid w:val="006C0A60"/>
    <w:rsid w:val="006C1253"/>
    <w:rsid w:val="006C1694"/>
    <w:rsid w:val="006C2BF9"/>
    <w:rsid w:val="006C2D98"/>
    <w:rsid w:val="006C3A73"/>
    <w:rsid w:val="006C3CA7"/>
    <w:rsid w:val="006C3FDD"/>
    <w:rsid w:val="006C47A2"/>
    <w:rsid w:val="006C4B02"/>
    <w:rsid w:val="006C4E6D"/>
    <w:rsid w:val="006C510F"/>
    <w:rsid w:val="006C6276"/>
    <w:rsid w:val="006C7A99"/>
    <w:rsid w:val="006D0044"/>
    <w:rsid w:val="006D0961"/>
    <w:rsid w:val="006D1E71"/>
    <w:rsid w:val="006D2006"/>
    <w:rsid w:val="006D2012"/>
    <w:rsid w:val="006D22B8"/>
    <w:rsid w:val="006D2614"/>
    <w:rsid w:val="006D3857"/>
    <w:rsid w:val="006D3D23"/>
    <w:rsid w:val="006D3DC4"/>
    <w:rsid w:val="006D45DE"/>
    <w:rsid w:val="006D526F"/>
    <w:rsid w:val="006D6039"/>
    <w:rsid w:val="006D6B8D"/>
    <w:rsid w:val="006D7C92"/>
    <w:rsid w:val="006D7E52"/>
    <w:rsid w:val="006E00E7"/>
    <w:rsid w:val="006E0CE7"/>
    <w:rsid w:val="006E1421"/>
    <w:rsid w:val="006E15BA"/>
    <w:rsid w:val="006E17E0"/>
    <w:rsid w:val="006E21CC"/>
    <w:rsid w:val="006E238B"/>
    <w:rsid w:val="006E24CB"/>
    <w:rsid w:val="006E2511"/>
    <w:rsid w:val="006E2BEA"/>
    <w:rsid w:val="006E32A9"/>
    <w:rsid w:val="006E3F67"/>
    <w:rsid w:val="006E4020"/>
    <w:rsid w:val="006E457D"/>
    <w:rsid w:val="006E5349"/>
    <w:rsid w:val="006E6146"/>
    <w:rsid w:val="006E6716"/>
    <w:rsid w:val="006E6E42"/>
    <w:rsid w:val="006E7BD5"/>
    <w:rsid w:val="006E7DEA"/>
    <w:rsid w:val="006E7F6F"/>
    <w:rsid w:val="006F0068"/>
    <w:rsid w:val="006F00D8"/>
    <w:rsid w:val="006F01B4"/>
    <w:rsid w:val="006F0598"/>
    <w:rsid w:val="006F0650"/>
    <w:rsid w:val="006F2669"/>
    <w:rsid w:val="006F2682"/>
    <w:rsid w:val="006F2C5A"/>
    <w:rsid w:val="006F2DBA"/>
    <w:rsid w:val="006F310B"/>
    <w:rsid w:val="006F3F66"/>
    <w:rsid w:val="006F4579"/>
    <w:rsid w:val="006F5380"/>
    <w:rsid w:val="006F57E2"/>
    <w:rsid w:val="006F5EFE"/>
    <w:rsid w:val="006F67D0"/>
    <w:rsid w:val="006F7481"/>
    <w:rsid w:val="006F78F1"/>
    <w:rsid w:val="006F7F80"/>
    <w:rsid w:val="00700FD7"/>
    <w:rsid w:val="00701303"/>
    <w:rsid w:val="0070142C"/>
    <w:rsid w:val="007018D4"/>
    <w:rsid w:val="00701F96"/>
    <w:rsid w:val="0070229E"/>
    <w:rsid w:val="007032EB"/>
    <w:rsid w:val="00703607"/>
    <w:rsid w:val="0070378F"/>
    <w:rsid w:val="00703C8F"/>
    <w:rsid w:val="00703EA1"/>
    <w:rsid w:val="00704701"/>
    <w:rsid w:val="007056A4"/>
    <w:rsid w:val="007058D7"/>
    <w:rsid w:val="00705FB8"/>
    <w:rsid w:val="0070630A"/>
    <w:rsid w:val="00706DC6"/>
    <w:rsid w:val="0070759C"/>
    <w:rsid w:val="00707BDA"/>
    <w:rsid w:val="00710D26"/>
    <w:rsid w:val="007110B9"/>
    <w:rsid w:val="0071122B"/>
    <w:rsid w:val="00712570"/>
    <w:rsid w:val="00712D33"/>
    <w:rsid w:val="00713203"/>
    <w:rsid w:val="00713553"/>
    <w:rsid w:val="00713A14"/>
    <w:rsid w:val="00714516"/>
    <w:rsid w:val="00714887"/>
    <w:rsid w:val="00714B99"/>
    <w:rsid w:val="00715BE3"/>
    <w:rsid w:val="00715D2C"/>
    <w:rsid w:val="00715D3F"/>
    <w:rsid w:val="00716196"/>
    <w:rsid w:val="00716A07"/>
    <w:rsid w:val="00716A90"/>
    <w:rsid w:val="00716E76"/>
    <w:rsid w:val="00716FBF"/>
    <w:rsid w:val="00717E99"/>
    <w:rsid w:val="00720434"/>
    <w:rsid w:val="0072110C"/>
    <w:rsid w:val="00721D02"/>
    <w:rsid w:val="00722462"/>
    <w:rsid w:val="007224F3"/>
    <w:rsid w:val="00722A83"/>
    <w:rsid w:val="0072340F"/>
    <w:rsid w:val="007242DC"/>
    <w:rsid w:val="00724338"/>
    <w:rsid w:val="007247F9"/>
    <w:rsid w:val="00724833"/>
    <w:rsid w:val="007249FE"/>
    <w:rsid w:val="00725137"/>
    <w:rsid w:val="0072527E"/>
    <w:rsid w:val="007252F3"/>
    <w:rsid w:val="0072550D"/>
    <w:rsid w:val="007264E5"/>
    <w:rsid w:val="00726862"/>
    <w:rsid w:val="00726B4B"/>
    <w:rsid w:val="007301A9"/>
    <w:rsid w:val="007305D4"/>
    <w:rsid w:val="00731CA6"/>
    <w:rsid w:val="00732699"/>
    <w:rsid w:val="007333D3"/>
    <w:rsid w:val="007333FC"/>
    <w:rsid w:val="007339E5"/>
    <w:rsid w:val="00734147"/>
    <w:rsid w:val="007345A7"/>
    <w:rsid w:val="007347DE"/>
    <w:rsid w:val="00734A9C"/>
    <w:rsid w:val="007358EB"/>
    <w:rsid w:val="00735C1C"/>
    <w:rsid w:val="007365F2"/>
    <w:rsid w:val="00736A37"/>
    <w:rsid w:val="007371BD"/>
    <w:rsid w:val="007372F1"/>
    <w:rsid w:val="007377B4"/>
    <w:rsid w:val="00737A80"/>
    <w:rsid w:val="00737DB5"/>
    <w:rsid w:val="00740242"/>
    <w:rsid w:val="00740644"/>
    <w:rsid w:val="00740AA0"/>
    <w:rsid w:val="00740C5A"/>
    <w:rsid w:val="00741650"/>
    <w:rsid w:val="0074233B"/>
    <w:rsid w:val="00742C9D"/>
    <w:rsid w:val="00742F0D"/>
    <w:rsid w:val="00742FB5"/>
    <w:rsid w:val="007438F9"/>
    <w:rsid w:val="0074483B"/>
    <w:rsid w:val="00745395"/>
    <w:rsid w:val="00745E0E"/>
    <w:rsid w:val="00745E86"/>
    <w:rsid w:val="00746013"/>
    <w:rsid w:val="007461CB"/>
    <w:rsid w:val="0074641E"/>
    <w:rsid w:val="00746731"/>
    <w:rsid w:val="00746ED7"/>
    <w:rsid w:val="00746EE1"/>
    <w:rsid w:val="00747028"/>
    <w:rsid w:val="00747D72"/>
    <w:rsid w:val="0075113C"/>
    <w:rsid w:val="00751AD7"/>
    <w:rsid w:val="0075226B"/>
    <w:rsid w:val="007525AD"/>
    <w:rsid w:val="007531BC"/>
    <w:rsid w:val="0075393A"/>
    <w:rsid w:val="00753DBC"/>
    <w:rsid w:val="00754D12"/>
    <w:rsid w:val="00754F59"/>
    <w:rsid w:val="00755099"/>
    <w:rsid w:val="007552B5"/>
    <w:rsid w:val="00755993"/>
    <w:rsid w:val="007559DE"/>
    <w:rsid w:val="00755BB8"/>
    <w:rsid w:val="00757746"/>
    <w:rsid w:val="007578F3"/>
    <w:rsid w:val="00757C9D"/>
    <w:rsid w:val="00760049"/>
    <w:rsid w:val="007605DF"/>
    <w:rsid w:val="00760ADA"/>
    <w:rsid w:val="00760DE3"/>
    <w:rsid w:val="0076173B"/>
    <w:rsid w:val="00761E6A"/>
    <w:rsid w:val="007634AB"/>
    <w:rsid w:val="007643AB"/>
    <w:rsid w:val="00765399"/>
    <w:rsid w:val="0076612A"/>
    <w:rsid w:val="00766370"/>
    <w:rsid w:val="00766C6D"/>
    <w:rsid w:val="00767C4B"/>
    <w:rsid w:val="00767EC2"/>
    <w:rsid w:val="00772BC8"/>
    <w:rsid w:val="00772F90"/>
    <w:rsid w:val="00774494"/>
    <w:rsid w:val="00774591"/>
    <w:rsid w:val="00774CD0"/>
    <w:rsid w:val="0077590B"/>
    <w:rsid w:val="00775BFA"/>
    <w:rsid w:val="00776EB2"/>
    <w:rsid w:val="007772CE"/>
    <w:rsid w:val="00777E94"/>
    <w:rsid w:val="007802AC"/>
    <w:rsid w:val="0078068A"/>
    <w:rsid w:val="0078078C"/>
    <w:rsid w:val="00780E54"/>
    <w:rsid w:val="0078139B"/>
    <w:rsid w:val="0078257C"/>
    <w:rsid w:val="00782CA4"/>
    <w:rsid w:val="00782E89"/>
    <w:rsid w:val="00783088"/>
    <w:rsid w:val="007836BA"/>
    <w:rsid w:val="00783B25"/>
    <w:rsid w:val="0078434E"/>
    <w:rsid w:val="00784A8C"/>
    <w:rsid w:val="00784AEB"/>
    <w:rsid w:val="0078550E"/>
    <w:rsid w:val="00785743"/>
    <w:rsid w:val="0078682F"/>
    <w:rsid w:val="00786C05"/>
    <w:rsid w:val="00787555"/>
    <w:rsid w:val="00787A68"/>
    <w:rsid w:val="00787D9A"/>
    <w:rsid w:val="00787E5C"/>
    <w:rsid w:val="00790161"/>
    <w:rsid w:val="007905D3"/>
    <w:rsid w:val="007910B4"/>
    <w:rsid w:val="0079162E"/>
    <w:rsid w:val="007916F0"/>
    <w:rsid w:val="00791A80"/>
    <w:rsid w:val="00791DB1"/>
    <w:rsid w:val="0079200A"/>
    <w:rsid w:val="00792563"/>
    <w:rsid w:val="00792606"/>
    <w:rsid w:val="00793AAD"/>
    <w:rsid w:val="00794000"/>
    <w:rsid w:val="00794245"/>
    <w:rsid w:val="00794B0F"/>
    <w:rsid w:val="00794B3A"/>
    <w:rsid w:val="00794B51"/>
    <w:rsid w:val="00795280"/>
    <w:rsid w:val="007953C0"/>
    <w:rsid w:val="00795518"/>
    <w:rsid w:val="00795714"/>
    <w:rsid w:val="0079649A"/>
    <w:rsid w:val="0079749A"/>
    <w:rsid w:val="007975FA"/>
    <w:rsid w:val="007A2F81"/>
    <w:rsid w:val="007A315C"/>
    <w:rsid w:val="007A3B81"/>
    <w:rsid w:val="007A4A41"/>
    <w:rsid w:val="007A55B3"/>
    <w:rsid w:val="007A5AA8"/>
    <w:rsid w:val="007A6EFA"/>
    <w:rsid w:val="007A7330"/>
    <w:rsid w:val="007A743C"/>
    <w:rsid w:val="007A778A"/>
    <w:rsid w:val="007A7FBA"/>
    <w:rsid w:val="007B037C"/>
    <w:rsid w:val="007B06F0"/>
    <w:rsid w:val="007B1097"/>
    <w:rsid w:val="007B19E3"/>
    <w:rsid w:val="007B1B96"/>
    <w:rsid w:val="007B1EC9"/>
    <w:rsid w:val="007B20E4"/>
    <w:rsid w:val="007B25F2"/>
    <w:rsid w:val="007B303A"/>
    <w:rsid w:val="007B3E08"/>
    <w:rsid w:val="007B4908"/>
    <w:rsid w:val="007B5E45"/>
    <w:rsid w:val="007B6B44"/>
    <w:rsid w:val="007B77B5"/>
    <w:rsid w:val="007B7D7C"/>
    <w:rsid w:val="007C04A3"/>
    <w:rsid w:val="007C05BC"/>
    <w:rsid w:val="007C08F9"/>
    <w:rsid w:val="007C0A4E"/>
    <w:rsid w:val="007C1150"/>
    <w:rsid w:val="007C13CE"/>
    <w:rsid w:val="007C170C"/>
    <w:rsid w:val="007C1DD1"/>
    <w:rsid w:val="007C1EDE"/>
    <w:rsid w:val="007C24E4"/>
    <w:rsid w:val="007C34FD"/>
    <w:rsid w:val="007C41DE"/>
    <w:rsid w:val="007C4C73"/>
    <w:rsid w:val="007C4DC1"/>
    <w:rsid w:val="007C52CE"/>
    <w:rsid w:val="007C57C8"/>
    <w:rsid w:val="007C6976"/>
    <w:rsid w:val="007D01B7"/>
    <w:rsid w:val="007D0DC3"/>
    <w:rsid w:val="007D1576"/>
    <w:rsid w:val="007D19F0"/>
    <w:rsid w:val="007D1FD1"/>
    <w:rsid w:val="007D2236"/>
    <w:rsid w:val="007D3ADB"/>
    <w:rsid w:val="007D41F0"/>
    <w:rsid w:val="007D4CF7"/>
    <w:rsid w:val="007D4D54"/>
    <w:rsid w:val="007D54E8"/>
    <w:rsid w:val="007D74D0"/>
    <w:rsid w:val="007D7650"/>
    <w:rsid w:val="007D7876"/>
    <w:rsid w:val="007E0872"/>
    <w:rsid w:val="007E1307"/>
    <w:rsid w:val="007E15D5"/>
    <w:rsid w:val="007E1F6C"/>
    <w:rsid w:val="007E1F9C"/>
    <w:rsid w:val="007E2703"/>
    <w:rsid w:val="007E27CD"/>
    <w:rsid w:val="007E3AAF"/>
    <w:rsid w:val="007E3CEB"/>
    <w:rsid w:val="007E3DCF"/>
    <w:rsid w:val="007E41AA"/>
    <w:rsid w:val="007E41D6"/>
    <w:rsid w:val="007E478D"/>
    <w:rsid w:val="007E4D98"/>
    <w:rsid w:val="007E5BC5"/>
    <w:rsid w:val="007E6BF6"/>
    <w:rsid w:val="007E6F79"/>
    <w:rsid w:val="007E771B"/>
    <w:rsid w:val="007E79DC"/>
    <w:rsid w:val="007F01F2"/>
    <w:rsid w:val="007F048E"/>
    <w:rsid w:val="007F0A3B"/>
    <w:rsid w:val="007F0F4F"/>
    <w:rsid w:val="007F36A6"/>
    <w:rsid w:val="007F3B2F"/>
    <w:rsid w:val="007F3C1A"/>
    <w:rsid w:val="007F5FD2"/>
    <w:rsid w:val="007F65E9"/>
    <w:rsid w:val="007F692F"/>
    <w:rsid w:val="007F715F"/>
    <w:rsid w:val="007F7180"/>
    <w:rsid w:val="007F75BA"/>
    <w:rsid w:val="007F7802"/>
    <w:rsid w:val="007F78F0"/>
    <w:rsid w:val="007F7B52"/>
    <w:rsid w:val="007F7DC6"/>
    <w:rsid w:val="00801B20"/>
    <w:rsid w:val="008020D1"/>
    <w:rsid w:val="00803D0D"/>
    <w:rsid w:val="00803FD2"/>
    <w:rsid w:val="008061B0"/>
    <w:rsid w:val="00806B11"/>
    <w:rsid w:val="00807806"/>
    <w:rsid w:val="008101E0"/>
    <w:rsid w:val="00810346"/>
    <w:rsid w:val="00810577"/>
    <w:rsid w:val="00810719"/>
    <w:rsid w:val="00810726"/>
    <w:rsid w:val="00811A57"/>
    <w:rsid w:val="00811F51"/>
    <w:rsid w:val="008121A6"/>
    <w:rsid w:val="0081260F"/>
    <w:rsid w:val="00812765"/>
    <w:rsid w:val="008131B8"/>
    <w:rsid w:val="008131DA"/>
    <w:rsid w:val="00813CC4"/>
    <w:rsid w:val="00813FF8"/>
    <w:rsid w:val="008142C1"/>
    <w:rsid w:val="00814465"/>
    <w:rsid w:val="00815350"/>
    <w:rsid w:val="0081548B"/>
    <w:rsid w:val="00815D16"/>
    <w:rsid w:val="00815DD7"/>
    <w:rsid w:val="00815F56"/>
    <w:rsid w:val="008161B1"/>
    <w:rsid w:val="0081631B"/>
    <w:rsid w:val="00816437"/>
    <w:rsid w:val="00816637"/>
    <w:rsid w:val="00816B65"/>
    <w:rsid w:val="00816D88"/>
    <w:rsid w:val="00817841"/>
    <w:rsid w:val="00817B41"/>
    <w:rsid w:val="00817D5E"/>
    <w:rsid w:val="00820378"/>
    <w:rsid w:val="00820EC1"/>
    <w:rsid w:val="0082198E"/>
    <w:rsid w:val="00821E57"/>
    <w:rsid w:val="008221E9"/>
    <w:rsid w:val="0082286F"/>
    <w:rsid w:val="00822DAE"/>
    <w:rsid w:val="00824FC0"/>
    <w:rsid w:val="00825212"/>
    <w:rsid w:val="00825AD5"/>
    <w:rsid w:val="008263F0"/>
    <w:rsid w:val="008274C8"/>
    <w:rsid w:val="008277BC"/>
    <w:rsid w:val="00827CDA"/>
    <w:rsid w:val="008301CB"/>
    <w:rsid w:val="00831B0F"/>
    <w:rsid w:val="00831DC1"/>
    <w:rsid w:val="00832850"/>
    <w:rsid w:val="00832966"/>
    <w:rsid w:val="0083299F"/>
    <w:rsid w:val="0083319E"/>
    <w:rsid w:val="008336F0"/>
    <w:rsid w:val="00833D08"/>
    <w:rsid w:val="00834237"/>
    <w:rsid w:val="00834416"/>
    <w:rsid w:val="0083490A"/>
    <w:rsid w:val="008349AA"/>
    <w:rsid w:val="00835C76"/>
    <w:rsid w:val="00835DF3"/>
    <w:rsid w:val="00836A83"/>
    <w:rsid w:val="00837E19"/>
    <w:rsid w:val="008405DE"/>
    <w:rsid w:val="00841AEE"/>
    <w:rsid w:val="008430E9"/>
    <w:rsid w:val="0084328C"/>
    <w:rsid w:val="008439B4"/>
    <w:rsid w:val="00844D5E"/>
    <w:rsid w:val="00844DBA"/>
    <w:rsid w:val="00844EA9"/>
    <w:rsid w:val="008464D5"/>
    <w:rsid w:val="00846795"/>
    <w:rsid w:val="0084718D"/>
    <w:rsid w:val="00847DAF"/>
    <w:rsid w:val="008501FD"/>
    <w:rsid w:val="00850C29"/>
    <w:rsid w:val="00851387"/>
    <w:rsid w:val="00851871"/>
    <w:rsid w:val="00852544"/>
    <w:rsid w:val="008529DD"/>
    <w:rsid w:val="00853355"/>
    <w:rsid w:val="00854064"/>
    <w:rsid w:val="00855BCC"/>
    <w:rsid w:val="00856000"/>
    <w:rsid w:val="008562B1"/>
    <w:rsid w:val="008565FF"/>
    <w:rsid w:val="008601D5"/>
    <w:rsid w:val="008619B1"/>
    <w:rsid w:val="00861AB9"/>
    <w:rsid w:val="00862187"/>
    <w:rsid w:val="00862647"/>
    <w:rsid w:val="00862661"/>
    <w:rsid w:val="00863BB7"/>
    <w:rsid w:val="00863FBF"/>
    <w:rsid w:val="00864A5F"/>
    <w:rsid w:val="0086513B"/>
    <w:rsid w:val="00865E97"/>
    <w:rsid w:val="0086676F"/>
    <w:rsid w:val="00866CA8"/>
    <w:rsid w:val="0086702E"/>
    <w:rsid w:val="00867133"/>
    <w:rsid w:val="008674DA"/>
    <w:rsid w:val="00867B8A"/>
    <w:rsid w:val="00867DEB"/>
    <w:rsid w:val="00870070"/>
    <w:rsid w:val="00870D0F"/>
    <w:rsid w:val="0087190C"/>
    <w:rsid w:val="00871B57"/>
    <w:rsid w:val="00872339"/>
    <w:rsid w:val="008725EF"/>
    <w:rsid w:val="008726F6"/>
    <w:rsid w:val="00873279"/>
    <w:rsid w:val="008733FA"/>
    <w:rsid w:val="008744CA"/>
    <w:rsid w:val="008745CA"/>
    <w:rsid w:val="008747D3"/>
    <w:rsid w:val="00874C2A"/>
    <w:rsid w:val="008750CB"/>
    <w:rsid w:val="00877998"/>
    <w:rsid w:val="00877EA3"/>
    <w:rsid w:val="008809C3"/>
    <w:rsid w:val="00880F34"/>
    <w:rsid w:val="00881048"/>
    <w:rsid w:val="008810EA"/>
    <w:rsid w:val="00881350"/>
    <w:rsid w:val="00881650"/>
    <w:rsid w:val="00881C0F"/>
    <w:rsid w:val="0088226A"/>
    <w:rsid w:val="00882C04"/>
    <w:rsid w:val="00882F65"/>
    <w:rsid w:val="00883251"/>
    <w:rsid w:val="00883A74"/>
    <w:rsid w:val="00884D0D"/>
    <w:rsid w:val="0088533B"/>
    <w:rsid w:val="008853AA"/>
    <w:rsid w:val="008854F0"/>
    <w:rsid w:val="0088580E"/>
    <w:rsid w:val="008858F2"/>
    <w:rsid w:val="00885AE4"/>
    <w:rsid w:val="00886D61"/>
    <w:rsid w:val="008878A9"/>
    <w:rsid w:val="00890526"/>
    <w:rsid w:val="00890778"/>
    <w:rsid w:val="00890915"/>
    <w:rsid w:val="00890E2A"/>
    <w:rsid w:val="00890F02"/>
    <w:rsid w:val="00890F9B"/>
    <w:rsid w:val="008913D0"/>
    <w:rsid w:val="0089193E"/>
    <w:rsid w:val="00891A15"/>
    <w:rsid w:val="00891A3B"/>
    <w:rsid w:val="00892BE3"/>
    <w:rsid w:val="00892D7B"/>
    <w:rsid w:val="00892F9D"/>
    <w:rsid w:val="008930F2"/>
    <w:rsid w:val="008937AD"/>
    <w:rsid w:val="00893EEC"/>
    <w:rsid w:val="008943EA"/>
    <w:rsid w:val="00894DF5"/>
    <w:rsid w:val="00895547"/>
    <w:rsid w:val="008958BF"/>
    <w:rsid w:val="00895DAB"/>
    <w:rsid w:val="00896A93"/>
    <w:rsid w:val="00897009"/>
    <w:rsid w:val="008973B2"/>
    <w:rsid w:val="00897ED3"/>
    <w:rsid w:val="008A0CD4"/>
    <w:rsid w:val="008A0D6B"/>
    <w:rsid w:val="008A0E85"/>
    <w:rsid w:val="008A1095"/>
    <w:rsid w:val="008A1A67"/>
    <w:rsid w:val="008A2261"/>
    <w:rsid w:val="008A2933"/>
    <w:rsid w:val="008A30C9"/>
    <w:rsid w:val="008A3796"/>
    <w:rsid w:val="008A3B49"/>
    <w:rsid w:val="008A3E49"/>
    <w:rsid w:val="008A4153"/>
    <w:rsid w:val="008A492B"/>
    <w:rsid w:val="008A539A"/>
    <w:rsid w:val="008A620A"/>
    <w:rsid w:val="008A6452"/>
    <w:rsid w:val="008A670B"/>
    <w:rsid w:val="008A6AAF"/>
    <w:rsid w:val="008A6C20"/>
    <w:rsid w:val="008A7F4E"/>
    <w:rsid w:val="008B0CC5"/>
    <w:rsid w:val="008B0FF0"/>
    <w:rsid w:val="008B1485"/>
    <w:rsid w:val="008B1582"/>
    <w:rsid w:val="008B261E"/>
    <w:rsid w:val="008B2EAF"/>
    <w:rsid w:val="008B3C4D"/>
    <w:rsid w:val="008B3C73"/>
    <w:rsid w:val="008B3FB5"/>
    <w:rsid w:val="008B4449"/>
    <w:rsid w:val="008B46BD"/>
    <w:rsid w:val="008B5587"/>
    <w:rsid w:val="008B59C0"/>
    <w:rsid w:val="008B624D"/>
    <w:rsid w:val="008B7814"/>
    <w:rsid w:val="008B7AA6"/>
    <w:rsid w:val="008B7CF9"/>
    <w:rsid w:val="008B7D1B"/>
    <w:rsid w:val="008C0004"/>
    <w:rsid w:val="008C0279"/>
    <w:rsid w:val="008C0C0D"/>
    <w:rsid w:val="008C0F51"/>
    <w:rsid w:val="008C119A"/>
    <w:rsid w:val="008C13B9"/>
    <w:rsid w:val="008C1550"/>
    <w:rsid w:val="008C15D5"/>
    <w:rsid w:val="008C15DA"/>
    <w:rsid w:val="008C17EF"/>
    <w:rsid w:val="008C18C2"/>
    <w:rsid w:val="008C234E"/>
    <w:rsid w:val="008C2B83"/>
    <w:rsid w:val="008C36BF"/>
    <w:rsid w:val="008C3825"/>
    <w:rsid w:val="008C4001"/>
    <w:rsid w:val="008C43BA"/>
    <w:rsid w:val="008C4697"/>
    <w:rsid w:val="008C4C23"/>
    <w:rsid w:val="008C4F4E"/>
    <w:rsid w:val="008C5F00"/>
    <w:rsid w:val="008D03CF"/>
    <w:rsid w:val="008D0B90"/>
    <w:rsid w:val="008D1314"/>
    <w:rsid w:val="008D1388"/>
    <w:rsid w:val="008D1727"/>
    <w:rsid w:val="008D1B2E"/>
    <w:rsid w:val="008D1F49"/>
    <w:rsid w:val="008D2C80"/>
    <w:rsid w:val="008D30EC"/>
    <w:rsid w:val="008D3FD3"/>
    <w:rsid w:val="008D4CB8"/>
    <w:rsid w:val="008D542C"/>
    <w:rsid w:val="008D569C"/>
    <w:rsid w:val="008D5798"/>
    <w:rsid w:val="008D58B5"/>
    <w:rsid w:val="008D5AED"/>
    <w:rsid w:val="008D5D54"/>
    <w:rsid w:val="008D67F6"/>
    <w:rsid w:val="008D6D73"/>
    <w:rsid w:val="008D741D"/>
    <w:rsid w:val="008E0960"/>
    <w:rsid w:val="008E1496"/>
    <w:rsid w:val="008E16E4"/>
    <w:rsid w:val="008E2003"/>
    <w:rsid w:val="008E218E"/>
    <w:rsid w:val="008E22D3"/>
    <w:rsid w:val="008E2F85"/>
    <w:rsid w:val="008E3D9F"/>
    <w:rsid w:val="008E5479"/>
    <w:rsid w:val="008E56FE"/>
    <w:rsid w:val="008E735B"/>
    <w:rsid w:val="008F059D"/>
    <w:rsid w:val="008F105A"/>
    <w:rsid w:val="008F145B"/>
    <w:rsid w:val="008F15CD"/>
    <w:rsid w:val="008F1746"/>
    <w:rsid w:val="008F23BD"/>
    <w:rsid w:val="008F2591"/>
    <w:rsid w:val="008F29F9"/>
    <w:rsid w:val="008F2EEE"/>
    <w:rsid w:val="008F31DC"/>
    <w:rsid w:val="008F31EB"/>
    <w:rsid w:val="008F45A7"/>
    <w:rsid w:val="008F4754"/>
    <w:rsid w:val="008F4CF1"/>
    <w:rsid w:val="008F567E"/>
    <w:rsid w:val="008F6E38"/>
    <w:rsid w:val="008F721D"/>
    <w:rsid w:val="008F758A"/>
    <w:rsid w:val="00900699"/>
    <w:rsid w:val="0090269C"/>
    <w:rsid w:val="00902E8E"/>
    <w:rsid w:val="009034F4"/>
    <w:rsid w:val="0090366B"/>
    <w:rsid w:val="0090379C"/>
    <w:rsid w:val="00903D45"/>
    <w:rsid w:val="00904350"/>
    <w:rsid w:val="00904620"/>
    <w:rsid w:val="00905334"/>
    <w:rsid w:val="009053CB"/>
    <w:rsid w:val="0090568F"/>
    <w:rsid w:val="00905960"/>
    <w:rsid w:val="00905CED"/>
    <w:rsid w:val="00906108"/>
    <w:rsid w:val="009063C1"/>
    <w:rsid w:val="0090685D"/>
    <w:rsid w:val="00906B4D"/>
    <w:rsid w:val="00906D63"/>
    <w:rsid w:val="0090737E"/>
    <w:rsid w:val="009079DA"/>
    <w:rsid w:val="00910419"/>
    <w:rsid w:val="009104E1"/>
    <w:rsid w:val="009106BE"/>
    <w:rsid w:val="00910CA3"/>
    <w:rsid w:val="00910D17"/>
    <w:rsid w:val="00911B05"/>
    <w:rsid w:val="009121D2"/>
    <w:rsid w:val="00912E67"/>
    <w:rsid w:val="00913539"/>
    <w:rsid w:val="009139BC"/>
    <w:rsid w:val="00913CEF"/>
    <w:rsid w:val="00913DF1"/>
    <w:rsid w:val="0091432D"/>
    <w:rsid w:val="00914B45"/>
    <w:rsid w:val="00914F2A"/>
    <w:rsid w:val="00914F99"/>
    <w:rsid w:val="009154F6"/>
    <w:rsid w:val="00916168"/>
    <w:rsid w:val="009163FD"/>
    <w:rsid w:val="00916E0D"/>
    <w:rsid w:val="009170F0"/>
    <w:rsid w:val="009172C3"/>
    <w:rsid w:val="009172D6"/>
    <w:rsid w:val="00917D50"/>
    <w:rsid w:val="00920DA7"/>
    <w:rsid w:val="00920EA7"/>
    <w:rsid w:val="00922E5E"/>
    <w:rsid w:val="00922FCA"/>
    <w:rsid w:val="009235E5"/>
    <w:rsid w:val="0092404F"/>
    <w:rsid w:val="00924091"/>
    <w:rsid w:val="009244F1"/>
    <w:rsid w:val="00924E65"/>
    <w:rsid w:val="00924F12"/>
    <w:rsid w:val="009269F0"/>
    <w:rsid w:val="00926AE8"/>
    <w:rsid w:val="00926F71"/>
    <w:rsid w:val="00927D9D"/>
    <w:rsid w:val="009306E9"/>
    <w:rsid w:val="009309C5"/>
    <w:rsid w:val="00930B56"/>
    <w:rsid w:val="00931224"/>
    <w:rsid w:val="009314C9"/>
    <w:rsid w:val="00932014"/>
    <w:rsid w:val="009323E8"/>
    <w:rsid w:val="00933866"/>
    <w:rsid w:val="00934334"/>
    <w:rsid w:val="009349F1"/>
    <w:rsid w:val="00935E14"/>
    <w:rsid w:val="009360FF"/>
    <w:rsid w:val="00937221"/>
    <w:rsid w:val="00937301"/>
    <w:rsid w:val="00937F27"/>
    <w:rsid w:val="00940226"/>
    <w:rsid w:val="009407F9"/>
    <w:rsid w:val="00940804"/>
    <w:rsid w:val="0094081D"/>
    <w:rsid w:val="00941690"/>
    <w:rsid w:val="00941749"/>
    <w:rsid w:val="00941DDC"/>
    <w:rsid w:val="00942616"/>
    <w:rsid w:val="00942BE2"/>
    <w:rsid w:val="00943186"/>
    <w:rsid w:val="009434C8"/>
    <w:rsid w:val="0094440D"/>
    <w:rsid w:val="00944D3D"/>
    <w:rsid w:val="00944FFF"/>
    <w:rsid w:val="00945069"/>
    <w:rsid w:val="00946195"/>
    <w:rsid w:val="0094798B"/>
    <w:rsid w:val="00950969"/>
    <w:rsid w:val="00950B9E"/>
    <w:rsid w:val="00950FFF"/>
    <w:rsid w:val="0095169A"/>
    <w:rsid w:val="00952058"/>
    <w:rsid w:val="0095406F"/>
    <w:rsid w:val="009544A2"/>
    <w:rsid w:val="009555B4"/>
    <w:rsid w:val="00955D02"/>
    <w:rsid w:val="0095631D"/>
    <w:rsid w:val="0095679E"/>
    <w:rsid w:val="009578D9"/>
    <w:rsid w:val="00960968"/>
    <w:rsid w:val="009609D0"/>
    <w:rsid w:val="0096103E"/>
    <w:rsid w:val="00961694"/>
    <w:rsid w:val="0096227B"/>
    <w:rsid w:val="00962B65"/>
    <w:rsid w:val="00962FA9"/>
    <w:rsid w:val="009653F5"/>
    <w:rsid w:val="00965615"/>
    <w:rsid w:val="00966CBD"/>
    <w:rsid w:val="00967163"/>
    <w:rsid w:val="009674D6"/>
    <w:rsid w:val="009675D4"/>
    <w:rsid w:val="009700F6"/>
    <w:rsid w:val="0097166F"/>
    <w:rsid w:val="009718AE"/>
    <w:rsid w:val="009723E5"/>
    <w:rsid w:val="009725AD"/>
    <w:rsid w:val="009731F3"/>
    <w:rsid w:val="00973582"/>
    <w:rsid w:val="00974973"/>
    <w:rsid w:val="009752F0"/>
    <w:rsid w:val="00975376"/>
    <w:rsid w:val="009761A4"/>
    <w:rsid w:val="0097672F"/>
    <w:rsid w:val="00976A34"/>
    <w:rsid w:val="00976B47"/>
    <w:rsid w:val="009770E4"/>
    <w:rsid w:val="0097718E"/>
    <w:rsid w:val="00977826"/>
    <w:rsid w:val="00977F97"/>
    <w:rsid w:val="009800F1"/>
    <w:rsid w:val="009807D0"/>
    <w:rsid w:val="009815CA"/>
    <w:rsid w:val="00981992"/>
    <w:rsid w:val="00981FE5"/>
    <w:rsid w:val="009823D7"/>
    <w:rsid w:val="00982C84"/>
    <w:rsid w:val="00982D17"/>
    <w:rsid w:val="009835F4"/>
    <w:rsid w:val="00985D15"/>
    <w:rsid w:val="009861B1"/>
    <w:rsid w:val="00986200"/>
    <w:rsid w:val="009864D7"/>
    <w:rsid w:val="00987722"/>
    <w:rsid w:val="0099092A"/>
    <w:rsid w:val="00991A7C"/>
    <w:rsid w:val="00991E32"/>
    <w:rsid w:val="0099295E"/>
    <w:rsid w:val="00992A85"/>
    <w:rsid w:val="00992E51"/>
    <w:rsid w:val="0099342B"/>
    <w:rsid w:val="0099377F"/>
    <w:rsid w:val="00995AE1"/>
    <w:rsid w:val="00995F64"/>
    <w:rsid w:val="00996445"/>
    <w:rsid w:val="009966E6"/>
    <w:rsid w:val="00997650"/>
    <w:rsid w:val="00997B98"/>
    <w:rsid w:val="009A098B"/>
    <w:rsid w:val="009A170A"/>
    <w:rsid w:val="009A18FC"/>
    <w:rsid w:val="009A3382"/>
    <w:rsid w:val="009A3963"/>
    <w:rsid w:val="009A4508"/>
    <w:rsid w:val="009A4AF9"/>
    <w:rsid w:val="009A4CCA"/>
    <w:rsid w:val="009A510D"/>
    <w:rsid w:val="009A5563"/>
    <w:rsid w:val="009A59DC"/>
    <w:rsid w:val="009A5CC8"/>
    <w:rsid w:val="009A6279"/>
    <w:rsid w:val="009A6396"/>
    <w:rsid w:val="009A65A2"/>
    <w:rsid w:val="009A697F"/>
    <w:rsid w:val="009A6A5C"/>
    <w:rsid w:val="009A7126"/>
    <w:rsid w:val="009A72F6"/>
    <w:rsid w:val="009A73AF"/>
    <w:rsid w:val="009A74DB"/>
    <w:rsid w:val="009A76A1"/>
    <w:rsid w:val="009A7A02"/>
    <w:rsid w:val="009B07A9"/>
    <w:rsid w:val="009B1D2F"/>
    <w:rsid w:val="009B2105"/>
    <w:rsid w:val="009B2DE6"/>
    <w:rsid w:val="009B4650"/>
    <w:rsid w:val="009B4762"/>
    <w:rsid w:val="009B51DD"/>
    <w:rsid w:val="009B59B0"/>
    <w:rsid w:val="009B64D2"/>
    <w:rsid w:val="009B64F4"/>
    <w:rsid w:val="009B694D"/>
    <w:rsid w:val="009B6C29"/>
    <w:rsid w:val="009B7191"/>
    <w:rsid w:val="009B73EC"/>
    <w:rsid w:val="009B7664"/>
    <w:rsid w:val="009B7B56"/>
    <w:rsid w:val="009C11F5"/>
    <w:rsid w:val="009C186F"/>
    <w:rsid w:val="009C1C74"/>
    <w:rsid w:val="009C2A4C"/>
    <w:rsid w:val="009C3910"/>
    <w:rsid w:val="009C4CDF"/>
    <w:rsid w:val="009C5111"/>
    <w:rsid w:val="009C515E"/>
    <w:rsid w:val="009C548A"/>
    <w:rsid w:val="009C6050"/>
    <w:rsid w:val="009C7746"/>
    <w:rsid w:val="009D07F8"/>
    <w:rsid w:val="009D19F4"/>
    <w:rsid w:val="009D2EDE"/>
    <w:rsid w:val="009D34AC"/>
    <w:rsid w:val="009D35A6"/>
    <w:rsid w:val="009D3E3A"/>
    <w:rsid w:val="009D4BBC"/>
    <w:rsid w:val="009D4C1D"/>
    <w:rsid w:val="009D63AD"/>
    <w:rsid w:val="009D65D4"/>
    <w:rsid w:val="009D689A"/>
    <w:rsid w:val="009D698D"/>
    <w:rsid w:val="009D7126"/>
    <w:rsid w:val="009D7403"/>
    <w:rsid w:val="009E05F6"/>
    <w:rsid w:val="009E076B"/>
    <w:rsid w:val="009E0AF0"/>
    <w:rsid w:val="009E106F"/>
    <w:rsid w:val="009E118C"/>
    <w:rsid w:val="009E1F8A"/>
    <w:rsid w:val="009E2456"/>
    <w:rsid w:val="009E2AB5"/>
    <w:rsid w:val="009E2DD2"/>
    <w:rsid w:val="009E2DDC"/>
    <w:rsid w:val="009E5962"/>
    <w:rsid w:val="009E7411"/>
    <w:rsid w:val="009E754D"/>
    <w:rsid w:val="009E7BCD"/>
    <w:rsid w:val="009F0240"/>
    <w:rsid w:val="009F063D"/>
    <w:rsid w:val="009F0999"/>
    <w:rsid w:val="009F231F"/>
    <w:rsid w:val="009F24F6"/>
    <w:rsid w:val="009F278C"/>
    <w:rsid w:val="009F2C84"/>
    <w:rsid w:val="009F3B6D"/>
    <w:rsid w:val="009F4C0F"/>
    <w:rsid w:val="009F5257"/>
    <w:rsid w:val="009F6B31"/>
    <w:rsid w:val="009F704F"/>
    <w:rsid w:val="009F7C4F"/>
    <w:rsid w:val="009F7E6B"/>
    <w:rsid w:val="00A00CC7"/>
    <w:rsid w:val="00A00F44"/>
    <w:rsid w:val="00A01291"/>
    <w:rsid w:val="00A013A2"/>
    <w:rsid w:val="00A018E9"/>
    <w:rsid w:val="00A01CD8"/>
    <w:rsid w:val="00A01EDF"/>
    <w:rsid w:val="00A029ED"/>
    <w:rsid w:val="00A02EEC"/>
    <w:rsid w:val="00A02F84"/>
    <w:rsid w:val="00A035D4"/>
    <w:rsid w:val="00A04059"/>
    <w:rsid w:val="00A04A25"/>
    <w:rsid w:val="00A04C47"/>
    <w:rsid w:val="00A05D1A"/>
    <w:rsid w:val="00A06068"/>
    <w:rsid w:val="00A061F1"/>
    <w:rsid w:val="00A06E4F"/>
    <w:rsid w:val="00A070D2"/>
    <w:rsid w:val="00A071FD"/>
    <w:rsid w:val="00A079C2"/>
    <w:rsid w:val="00A07BAE"/>
    <w:rsid w:val="00A10FF0"/>
    <w:rsid w:val="00A1120E"/>
    <w:rsid w:val="00A11553"/>
    <w:rsid w:val="00A118F8"/>
    <w:rsid w:val="00A1294A"/>
    <w:rsid w:val="00A12C4E"/>
    <w:rsid w:val="00A131FC"/>
    <w:rsid w:val="00A1362D"/>
    <w:rsid w:val="00A136F9"/>
    <w:rsid w:val="00A13B6D"/>
    <w:rsid w:val="00A13D3A"/>
    <w:rsid w:val="00A14051"/>
    <w:rsid w:val="00A14114"/>
    <w:rsid w:val="00A15B1A"/>
    <w:rsid w:val="00A15C68"/>
    <w:rsid w:val="00A15CF2"/>
    <w:rsid w:val="00A1625B"/>
    <w:rsid w:val="00A17C71"/>
    <w:rsid w:val="00A17EF8"/>
    <w:rsid w:val="00A20B28"/>
    <w:rsid w:val="00A20F93"/>
    <w:rsid w:val="00A21013"/>
    <w:rsid w:val="00A21DB7"/>
    <w:rsid w:val="00A22C0D"/>
    <w:rsid w:val="00A22E3D"/>
    <w:rsid w:val="00A23309"/>
    <w:rsid w:val="00A247CD"/>
    <w:rsid w:val="00A258A2"/>
    <w:rsid w:val="00A2727F"/>
    <w:rsid w:val="00A2765C"/>
    <w:rsid w:val="00A276A2"/>
    <w:rsid w:val="00A2791F"/>
    <w:rsid w:val="00A27A44"/>
    <w:rsid w:val="00A27B32"/>
    <w:rsid w:val="00A30A4F"/>
    <w:rsid w:val="00A30F56"/>
    <w:rsid w:val="00A314C9"/>
    <w:rsid w:val="00A31BDB"/>
    <w:rsid w:val="00A31C1A"/>
    <w:rsid w:val="00A31DA2"/>
    <w:rsid w:val="00A3350D"/>
    <w:rsid w:val="00A33FC3"/>
    <w:rsid w:val="00A34479"/>
    <w:rsid w:val="00A34725"/>
    <w:rsid w:val="00A350B8"/>
    <w:rsid w:val="00A3536A"/>
    <w:rsid w:val="00A3621A"/>
    <w:rsid w:val="00A362D2"/>
    <w:rsid w:val="00A364B8"/>
    <w:rsid w:val="00A37CBE"/>
    <w:rsid w:val="00A37F52"/>
    <w:rsid w:val="00A40037"/>
    <w:rsid w:val="00A40604"/>
    <w:rsid w:val="00A40934"/>
    <w:rsid w:val="00A40F43"/>
    <w:rsid w:val="00A419E4"/>
    <w:rsid w:val="00A41A41"/>
    <w:rsid w:val="00A41A67"/>
    <w:rsid w:val="00A42381"/>
    <w:rsid w:val="00A427C8"/>
    <w:rsid w:val="00A42911"/>
    <w:rsid w:val="00A42D68"/>
    <w:rsid w:val="00A4386C"/>
    <w:rsid w:val="00A44C07"/>
    <w:rsid w:val="00A44DC9"/>
    <w:rsid w:val="00A45B44"/>
    <w:rsid w:val="00A46D61"/>
    <w:rsid w:val="00A5061F"/>
    <w:rsid w:val="00A50C51"/>
    <w:rsid w:val="00A50DE2"/>
    <w:rsid w:val="00A5152D"/>
    <w:rsid w:val="00A519E5"/>
    <w:rsid w:val="00A51A0B"/>
    <w:rsid w:val="00A520FB"/>
    <w:rsid w:val="00A5240B"/>
    <w:rsid w:val="00A532EA"/>
    <w:rsid w:val="00A53634"/>
    <w:rsid w:val="00A53AA9"/>
    <w:rsid w:val="00A53FC9"/>
    <w:rsid w:val="00A53FCB"/>
    <w:rsid w:val="00A540C8"/>
    <w:rsid w:val="00A54EDD"/>
    <w:rsid w:val="00A55C5C"/>
    <w:rsid w:val="00A56ADF"/>
    <w:rsid w:val="00A56D35"/>
    <w:rsid w:val="00A573F3"/>
    <w:rsid w:val="00A57606"/>
    <w:rsid w:val="00A60E04"/>
    <w:rsid w:val="00A61BC9"/>
    <w:rsid w:val="00A62653"/>
    <w:rsid w:val="00A62BE8"/>
    <w:rsid w:val="00A62F0A"/>
    <w:rsid w:val="00A632F3"/>
    <w:rsid w:val="00A63670"/>
    <w:rsid w:val="00A639E4"/>
    <w:rsid w:val="00A644F5"/>
    <w:rsid w:val="00A6469D"/>
    <w:rsid w:val="00A64B6B"/>
    <w:rsid w:val="00A64BFF"/>
    <w:rsid w:val="00A64E7B"/>
    <w:rsid w:val="00A64FDD"/>
    <w:rsid w:val="00A65273"/>
    <w:rsid w:val="00A65419"/>
    <w:rsid w:val="00A6561F"/>
    <w:rsid w:val="00A65D71"/>
    <w:rsid w:val="00A65F1A"/>
    <w:rsid w:val="00A668E4"/>
    <w:rsid w:val="00A67931"/>
    <w:rsid w:val="00A67B33"/>
    <w:rsid w:val="00A67F6D"/>
    <w:rsid w:val="00A70966"/>
    <w:rsid w:val="00A70C5C"/>
    <w:rsid w:val="00A70C7A"/>
    <w:rsid w:val="00A724D5"/>
    <w:rsid w:val="00A73395"/>
    <w:rsid w:val="00A73A2E"/>
    <w:rsid w:val="00A73C72"/>
    <w:rsid w:val="00A742B8"/>
    <w:rsid w:val="00A749BA"/>
    <w:rsid w:val="00A74E47"/>
    <w:rsid w:val="00A75A7D"/>
    <w:rsid w:val="00A75C7A"/>
    <w:rsid w:val="00A75F47"/>
    <w:rsid w:val="00A765DD"/>
    <w:rsid w:val="00A77510"/>
    <w:rsid w:val="00A77C3D"/>
    <w:rsid w:val="00A80631"/>
    <w:rsid w:val="00A80966"/>
    <w:rsid w:val="00A81546"/>
    <w:rsid w:val="00A81588"/>
    <w:rsid w:val="00A829DE"/>
    <w:rsid w:val="00A835E3"/>
    <w:rsid w:val="00A838D4"/>
    <w:rsid w:val="00A83C01"/>
    <w:rsid w:val="00A84436"/>
    <w:rsid w:val="00A84CF7"/>
    <w:rsid w:val="00A84D98"/>
    <w:rsid w:val="00A87618"/>
    <w:rsid w:val="00A87972"/>
    <w:rsid w:val="00A9056A"/>
    <w:rsid w:val="00A9068D"/>
    <w:rsid w:val="00A9164A"/>
    <w:rsid w:val="00A91771"/>
    <w:rsid w:val="00A91ABE"/>
    <w:rsid w:val="00A91C60"/>
    <w:rsid w:val="00A92CB1"/>
    <w:rsid w:val="00A93E49"/>
    <w:rsid w:val="00A93F6C"/>
    <w:rsid w:val="00A9461C"/>
    <w:rsid w:val="00A94907"/>
    <w:rsid w:val="00A954B0"/>
    <w:rsid w:val="00A95D06"/>
    <w:rsid w:val="00A95F39"/>
    <w:rsid w:val="00A96506"/>
    <w:rsid w:val="00A97C14"/>
    <w:rsid w:val="00A97E8F"/>
    <w:rsid w:val="00AA0707"/>
    <w:rsid w:val="00AA0A94"/>
    <w:rsid w:val="00AA1E6F"/>
    <w:rsid w:val="00AA2C7F"/>
    <w:rsid w:val="00AA351E"/>
    <w:rsid w:val="00AA3C95"/>
    <w:rsid w:val="00AA61FD"/>
    <w:rsid w:val="00AA6A96"/>
    <w:rsid w:val="00AA6FD7"/>
    <w:rsid w:val="00AA7149"/>
    <w:rsid w:val="00AA73B2"/>
    <w:rsid w:val="00AA7961"/>
    <w:rsid w:val="00AA7D42"/>
    <w:rsid w:val="00AB029E"/>
    <w:rsid w:val="00AB0384"/>
    <w:rsid w:val="00AB069D"/>
    <w:rsid w:val="00AB0BFB"/>
    <w:rsid w:val="00AB150E"/>
    <w:rsid w:val="00AB26C0"/>
    <w:rsid w:val="00AB2E3C"/>
    <w:rsid w:val="00AB352A"/>
    <w:rsid w:val="00AB3EFE"/>
    <w:rsid w:val="00AB47DF"/>
    <w:rsid w:val="00AB6B02"/>
    <w:rsid w:val="00AB6DE8"/>
    <w:rsid w:val="00AB7731"/>
    <w:rsid w:val="00AB77B8"/>
    <w:rsid w:val="00AB7C25"/>
    <w:rsid w:val="00AC0546"/>
    <w:rsid w:val="00AC0D86"/>
    <w:rsid w:val="00AC0EF0"/>
    <w:rsid w:val="00AC1064"/>
    <w:rsid w:val="00AC1235"/>
    <w:rsid w:val="00AC193D"/>
    <w:rsid w:val="00AC1F28"/>
    <w:rsid w:val="00AC24E8"/>
    <w:rsid w:val="00AC2808"/>
    <w:rsid w:val="00AC2C51"/>
    <w:rsid w:val="00AC3618"/>
    <w:rsid w:val="00AC3C30"/>
    <w:rsid w:val="00AC3D69"/>
    <w:rsid w:val="00AC4544"/>
    <w:rsid w:val="00AC4615"/>
    <w:rsid w:val="00AC4964"/>
    <w:rsid w:val="00AC5479"/>
    <w:rsid w:val="00AC5979"/>
    <w:rsid w:val="00AC5A0C"/>
    <w:rsid w:val="00AC5EC3"/>
    <w:rsid w:val="00AC69E4"/>
    <w:rsid w:val="00AC75C0"/>
    <w:rsid w:val="00AD106A"/>
    <w:rsid w:val="00AD1207"/>
    <w:rsid w:val="00AD1CF5"/>
    <w:rsid w:val="00AD2C57"/>
    <w:rsid w:val="00AD392D"/>
    <w:rsid w:val="00AD4FBD"/>
    <w:rsid w:val="00AD53A8"/>
    <w:rsid w:val="00AD5B3C"/>
    <w:rsid w:val="00AD6355"/>
    <w:rsid w:val="00AD650E"/>
    <w:rsid w:val="00AD7226"/>
    <w:rsid w:val="00AD7369"/>
    <w:rsid w:val="00AE0117"/>
    <w:rsid w:val="00AE05F6"/>
    <w:rsid w:val="00AE0779"/>
    <w:rsid w:val="00AE08C1"/>
    <w:rsid w:val="00AE092D"/>
    <w:rsid w:val="00AE0D4F"/>
    <w:rsid w:val="00AE1077"/>
    <w:rsid w:val="00AE1559"/>
    <w:rsid w:val="00AE16AC"/>
    <w:rsid w:val="00AE16EB"/>
    <w:rsid w:val="00AE1848"/>
    <w:rsid w:val="00AE1A6A"/>
    <w:rsid w:val="00AE1FE1"/>
    <w:rsid w:val="00AE275E"/>
    <w:rsid w:val="00AE2BD7"/>
    <w:rsid w:val="00AE3B6B"/>
    <w:rsid w:val="00AE41D2"/>
    <w:rsid w:val="00AE4D90"/>
    <w:rsid w:val="00AE556F"/>
    <w:rsid w:val="00AE5732"/>
    <w:rsid w:val="00AE629A"/>
    <w:rsid w:val="00AE63AE"/>
    <w:rsid w:val="00AE6717"/>
    <w:rsid w:val="00AE67EF"/>
    <w:rsid w:val="00AE749C"/>
    <w:rsid w:val="00AE7642"/>
    <w:rsid w:val="00AE765A"/>
    <w:rsid w:val="00AF0101"/>
    <w:rsid w:val="00AF05E0"/>
    <w:rsid w:val="00AF0CB2"/>
    <w:rsid w:val="00AF1772"/>
    <w:rsid w:val="00AF1B7B"/>
    <w:rsid w:val="00AF1BD6"/>
    <w:rsid w:val="00AF1D7E"/>
    <w:rsid w:val="00AF24B2"/>
    <w:rsid w:val="00AF3745"/>
    <w:rsid w:val="00AF42CE"/>
    <w:rsid w:val="00AF4940"/>
    <w:rsid w:val="00AF4D3E"/>
    <w:rsid w:val="00AF559A"/>
    <w:rsid w:val="00AF5AD7"/>
    <w:rsid w:val="00AF64D1"/>
    <w:rsid w:val="00AF7428"/>
    <w:rsid w:val="00AF7457"/>
    <w:rsid w:val="00AF74AF"/>
    <w:rsid w:val="00AF768F"/>
    <w:rsid w:val="00AF7B7D"/>
    <w:rsid w:val="00B009BB"/>
    <w:rsid w:val="00B00AC9"/>
    <w:rsid w:val="00B012AA"/>
    <w:rsid w:val="00B02868"/>
    <w:rsid w:val="00B0344D"/>
    <w:rsid w:val="00B04A19"/>
    <w:rsid w:val="00B0563D"/>
    <w:rsid w:val="00B05806"/>
    <w:rsid w:val="00B05AB2"/>
    <w:rsid w:val="00B05D98"/>
    <w:rsid w:val="00B05E91"/>
    <w:rsid w:val="00B06338"/>
    <w:rsid w:val="00B07A8C"/>
    <w:rsid w:val="00B07CAA"/>
    <w:rsid w:val="00B07FA0"/>
    <w:rsid w:val="00B10A0E"/>
    <w:rsid w:val="00B10B19"/>
    <w:rsid w:val="00B10B9D"/>
    <w:rsid w:val="00B10D7B"/>
    <w:rsid w:val="00B11EA8"/>
    <w:rsid w:val="00B125DC"/>
    <w:rsid w:val="00B12659"/>
    <w:rsid w:val="00B12BBA"/>
    <w:rsid w:val="00B1300F"/>
    <w:rsid w:val="00B13427"/>
    <w:rsid w:val="00B13CBB"/>
    <w:rsid w:val="00B13CDC"/>
    <w:rsid w:val="00B143B1"/>
    <w:rsid w:val="00B14731"/>
    <w:rsid w:val="00B147FB"/>
    <w:rsid w:val="00B14910"/>
    <w:rsid w:val="00B14AD1"/>
    <w:rsid w:val="00B159B5"/>
    <w:rsid w:val="00B15C6F"/>
    <w:rsid w:val="00B15F3F"/>
    <w:rsid w:val="00B20061"/>
    <w:rsid w:val="00B20078"/>
    <w:rsid w:val="00B21011"/>
    <w:rsid w:val="00B2159F"/>
    <w:rsid w:val="00B220C0"/>
    <w:rsid w:val="00B22808"/>
    <w:rsid w:val="00B22E62"/>
    <w:rsid w:val="00B233A4"/>
    <w:rsid w:val="00B23407"/>
    <w:rsid w:val="00B236E1"/>
    <w:rsid w:val="00B23E44"/>
    <w:rsid w:val="00B24D60"/>
    <w:rsid w:val="00B24E43"/>
    <w:rsid w:val="00B25CA5"/>
    <w:rsid w:val="00B25F35"/>
    <w:rsid w:val="00B25F40"/>
    <w:rsid w:val="00B262BD"/>
    <w:rsid w:val="00B26461"/>
    <w:rsid w:val="00B26482"/>
    <w:rsid w:val="00B27107"/>
    <w:rsid w:val="00B27160"/>
    <w:rsid w:val="00B275F8"/>
    <w:rsid w:val="00B27F86"/>
    <w:rsid w:val="00B304C3"/>
    <w:rsid w:val="00B30E84"/>
    <w:rsid w:val="00B311F9"/>
    <w:rsid w:val="00B319FC"/>
    <w:rsid w:val="00B327B6"/>
    <w:rsid w:val="00B32BF9"/>
    <w:rsid w:val="00B32CBA"/>
    <w:rsid w:val="00B32E54"/>
    <w:rsid w:val="00B32EE3"/>
    <w:rsid w:val="00B34017"/>
    <w:rsid w:val="00B347FA"/>
    <w:rsid w:val="00B347FC"/>
    <w:rsid w:val="00B35C4E"/>
    <w:rsid w:val="00B35C89"/>
    <w:rsid w:val="00B36643"/>
    <w:rsid w:val="00B3698C"/>
    <w:rsid w:val="00B36F08"/>
    <w:rsid w:val="00B37B91"/>
    <w:rsid w:val="00B40688"/>
    <w:rsid w:val="00B40A62"/>
    <w:rsid w:val="00B40E1A"/>
    <w:rsid w:val="00B40FAA"/>
    <w:rsid w:val="00B41353"/>
    <w:rsid w:val="00B415AA"/>
    <w:rsid w:val="00B41ACC"/>
    <w:rsid w:val="00B42ADF"/>
    <w:rsid w:val="00B42EAB"/>
    <w:rsid w:val="00B43424"/>
    <w:rsid w:val="00B435E5"/>
    <w:rsid w:val="00B43C92"/>
    <w:rsid w:val="00B43DFA"/>
    <w:rsid w:val="00B44291"/>
    <w:rsid w:val="00B44430"/>
    <w:rsid w:val="00B44AC2"/>
    <w:rsid w:val="00B44B8F"/>
    <w:rsid w:val="00B44C94"/>
    <w:rsid w:val="00B44D83"/>
    <w:rsid w:val="00B464E6"/>
    <w:rsid w:val="00B46924"/>
    <w:rsid w:val="00B47EEE"/>
    <w:rsid w:val="00B50062"/>
    <w:rsid w:val="00B500F6"/>
    <w:rsid w:val="00B50FEE"/>
    <w:rsid w:val="00B5111C"/>
    <w:rsid w:val="00B517A5"/>
    <w:rsid w:val="00B51934"/>
    <w:rsid w:val="00B519A7"/>
    <w:rsid w:val="00B51B00"/>
    <w:rsid w:val="00B51B0C"/>
    <w:rsid w:val="00B5231A"/>
    <w:rsid w:val="00B52B5D"/>
    <w:rsid w:val="00B539FD"/>
    <w:rsid w:val="00B53B6E"/>
    <w:rsid w:val="00B547F9"/>
    <w:rsid w:val="00B54A9A"/>
    <w:rsid w:val="00B54E98"/>
    <w:rsid w:val="00B55AE0"/>
    <w:rsid w:val="00B57A89"/>
    <w:rsid w:val="00B60759"/>
    <w:rsid w:val="00B60C19"/>
    <w:rsid w:val="00B62478"/>
    <w:rsid w:val="00B62794"/>
    <w:rsid w:val="00B62A41"/>
    <w:rsid w:val="00B62D17"/>
    <w:rsid w:val="00B63FF6"/>
    <w:rsid w:val="00B64FED"/>
    <w:rsid w:val="00B65363"/>
    <w:rsid w:val="00B65587"/>
    <w:rsid w:val="00B65B23"/>
    <w:rsid w:val="00B66179"/>
    <w:rsid w:val="00B66CBE"/>
    <w:rsid w:val="00B66F29"/>
    <w:rsid w:val="00B70493"/>
    <w:rsid w:val="00B72FD1"/>
    <w:rsid w:val="00B74788"/>
    <w:rsid w:val="00B74B31"/>
    <w:rsid w:val="00B757E6"/>
    <w:rsid w:val="00B75850"/>
    <w:rsid w:val="00B7624C"/>
    <w:rsid w:val="00B76257"/>
    <w:rsid w:val="00B76D98"/>
    <w:rsid w:val="00B77D4E"/>
    <w:rsid w:val="00B80373"/>
    <w:rsid w:val="00B8074C"/>
    <w:rsid w:val="00B80FD0"/>
    <w:rsid w:val="00B810A6"/>
    <w:rsid w:val="00B81A7C"/>
    <w:rsid w:val="00B81C56"/>
    <w:rsid w:val="00B81D3B"/>
    <w:rsid w:val="00B826A5"/>
    <w:rsid w:val="00B82EDA"/>
    <w:rsid w:val="00B82F82"/>
    <w:rsid w:val="00B83C9C"/>
    <w:rsid w:val="00B842A1"/>
    <w:rsid w:val="00B84472"/>
    <w:rsid w:val="00B846E7"/>
    <w:rsid w:val="00B84B53"/>
    <w:rsid w:val="00B84C7A"/>
    <w:rsid w:val="00B851B5"/>
    <w:rsid w:val="00B851DD"/>
    <w:rsid w:val="00B85800"/>
    <w:rsid w:val="00B8626F"/>
    <w:rsid w:val="00B865DC"/>
    <w:rsid w:val="00B9059F"/>
    <w:rsid w:val="00B92772"/>
    <w:rsid w:val="00B92A17"/>
    <w:rsid w:val="00B930F1"/>
    <w:rsid w:val="00B93A80"/>
    <w:rsid w:val="00B9495A"/>
    <w:rsid w:val="00B94E63"/>
    <w:rsid w:val="00B96D74"/>
    <w:rsid w:val="00B97A47"/>
    <w:rsid w:val="00B97D39"/>
    <w:rsid w:val="00BA0111"/>
    <w:rsid w:val="00BA0640"/>
    <w:rsid w:val="00BA06F7"/>
    <w:rsid w:val="00BA0D0D"/>
    <w:rsid w:val="00BA19F0"/>
    <w:rsid w:val="00BA1C94"/>
    <w:rsid w:val="00BA1ECB"/>
    <w:rsid w:val="00BA2F37"/>
    <w:rsid w:val="00BA3281"/>
    <w:rsid w:val="00BA3393"/>
    <w:rsid w:val="00BA3569"/>
    <w:rsid w:val="00BA3911"/>
    <w:rsid w:val="00BA3CCA"/>
    <w:rsid w:val="00BA4D35"/>
    <w:rsid w:val="00BA52F3"/>
    <w:rsid w:val="00BA5C35"/>
    <w:rsid w:val="00BA5FE5"/>
    <w:rsid w:val="00BA673F"/>
    <w:rsid w:val="00BA68C7"/>
    <w:rsid w:val="00BA7319"/>
    <w:rsid w:val="00BA736A"/>
    <w:rsid w:val="00BA783B"/>
    <w:rsid w:val="00BA7963"/>
    <w:rsid w:val="00BA7D9A"/>
    <w:rsid w:val="00BB00EC"/>
    <w:rsid w:val="00BB0550"/>
    <w:rsid w:val="00BB0CC3"/>
    <w:rsid w:val="00BB199C"/>
    <w:rsid w:val="00BB1A98"/>
    <w:rsid w:val="00BB2C58"/>
    <w:rsid w:val="00BB3C27"/>
    <w:rsid w:val="00BB3E71"/>
    <w:rsid w:val="00BB6482"/>
    <w:rsid w:val="00BB65E0"/>
    <w:rsid w:val="00BB6F33"/>
    <w:rsid w:val="00BB7529"/>
    <w:rsid w:val="00BB7AD0"/>
    <w:rsid w:val="00BC1006"/>
    <w:rsid w:val="00BC1A52"/>
    <w:rsid w:val="00BC353E"/>
    <w:rsid w:val="00BC375F"/>
    <w:rsid w:val="00BC381A"/>
    <w:rsid w:val="00BC3A85"/>
    <w:rsid w:val="00BC4594"/>
    <w:rsid w:val="00BC5170"/>
    <w:rsid w:val="00BC522C"/>
    <w:rsid w:val="00BC6D79"/>
    <w:rsid w:val="00BC7C6A"/>
    <w:rsid w:val="00BD0092"/>
    <w:rsid w:val="00BD03D1"/>
    <w:rsid w:val="00BD0400"/>
    <w:rsid w:val="00BD06D9"/>
    <w:rsid w:val="00BD0AFB"/>
    <w:rsid w:val="00BD0EFC"/>
    <w:rsid w:val="00BD11B5"/>
    <w:rsid w:val="00BD17E6"/>
    <w:rsid w:val="00BD1936"/>
    <w:rsid w:val="00BD1F63"/>
    <w:rsid w:val="00BD206E"/>
    <w:rsid w:val="00BD2472"/>
    <w:rsid w:val="00BD29DC"/>
    <w:rsid w:val="00BD2DBD"/>
    <w:rsid w:val="00BD2FF9"/>
    <w:rsid w:val="00BD4132"/>
    <w:rsid w:val="00BD4FDB"/>
    <w:rsid w:val="00BD5C70"/>
    <w:rsid w:val="00BD5FA7"/>
    <w:rsid w:val="00BD6D69"/>
    <w:rsid w:val="00BD7355"/>
    <w:rsid w:val="00BD74AA"/>
    <w:rsid w:val="00BD7A8B"/>
    <w:rsid w:val="00BD7C62"/>
    <w:rsid w:val="00BD7E46"/>
    <w:rsid w:val="00BE0134"/>
    <w:rsid w:val="00BE0675"/>
    <w:rsid w:val="00BE06BF"/>
    <w:rsid w:val="00BE07DA"/>
    <w:rsid w:val="00BE135E"/>
    <w:rsid w:val="00BE1F50"/>
    <w:rsid w:val="00BE270C"/>
    <w:rsid w:val="00BE30AE"/>
    <w:rsid w:val="00BE3225"/>
    <w:rsid w:val="00BE3243"/>
    <w:rsid w:val="00BE36C7"/>
    <w:rsid w:val="00BE4F64"/>
    <w:rsid w:val="00BE500B"/>
    <w:rsid w:val="00BE6B70"/>
    <w:rsid w:val="00BE7468"/>
    <w:rsid w:val="00BF03B3"/>
    <w:rsid w:val="00BF1352"/>
    <w:rsid w:val="00BF1457"/>
    <w:rsid w:val="00BF159C"/>
    <w:rsid w:val="00BF1737"/>
    <w:rsid w:val="00BF1A07"/>
    <w:rsid w:val="00BF2B37"/>
    <w:rsid w:val="00BF2BC5"/>
    <w:rsid w:val="00BF2C30"/>
    <w:rsid w:val="00BF3A94"/>
    <w:rsid w:val="00BF3F42"/>
    <w:rsid w:val="00BF44DD"/>
    <w:rsid w:val="00BF51DA"/>
    <w:rsid w:val="00BF537B"/>
    <w:rsid w:val="00BF5B4D"/>
    <w:rsid w:val="00BF5B96"/>
    <w:rsid w:val="00BF5FC2"/>
    <w:rsid w:val="00BF5FCE"/>
    <w:rsid w:val="00BF6318"/>
    <w:rsid w:val="00BF63F8"/>
    <w:rsid w:val="00BF64C1"/>
    <w:rsid w:val="00BF79AE"/>
    <w:rsid w:val="00C002C4"/>
    <w:rsid w:val="00C013A0"/>
    <w:rsid w:val="00C01451"/>
    <w:rsid w:val="00C01A1C"/>
    <w:rsid w:val="00C0235D"/>
    <w:rsid w:val="00C02A0D"/>
    <w:rsid w:val="00C02B62"/>
    <w:rsid w:val="00C03E75"/>
    <w:rsid w:val="00C041B5"/>
    <w:rsid w:val="00C04535"/>
    <w:rsid w:val="00C04598"/>
    <w:rsid w:val="00C066AE"/>
    <w:rsid w:val="00C06773"/>
    <w:rsid w:val="00C06B7A"/>
    <w:rsid w:val="00C106CB"/>
    <w:rsid w:val="00C11356"/>
    <w:rsid w:val="00C11AF9"/>
    <w:rsid w:val="00C11DC5"/>
    <w:rsid w:val="00C12126"/>
    <w:rsid w:val="00C12168"/>
    <w:rsid w:val="00C131ED"/>
    <w:rsid w:val="00C136FA"/>
    <w:rsid w:val="00C1370B"/>
    <w:rsid w:val="00C13890"/>
    <w:rsid w:val="00C147C2"/>
    <w:rsid w:val="00C1555C"/>
    <w:rsid w:val="00C1570C"/>
    <w:rsid w:val="00C16334"/>
    <w:rsid w:val="00C16C03"/>
    <w:rsid w:val="00C177CA"/>
    <w:rsid w:val="00C17E53"/>
    <w:rsid w:val="00C17F32"/>
    <w:rsid w:val="00C22E05"/>
    <w:rsid w:val="00C233EA"/>
    <w:rsid w:val="00C238D1"/>
    <w:rsid w:val="00C25B86"/>
    <w:rsid w:val="00C25D45"/>
    <w:rsid w:val="00C25E97"/>
    <w:rsid w:val="00C26BED"/>
    <w:rsid w:val="00C26C1B"/>
    <w:rsid w:val="00C26F62"/>
    <w:rsid w:val="00C30CA9"/>
    <w:rsid w:val="00C31494"/>
    <w:rsid w:val="00C31728"/>
    <w:rsid w:val="00C32095"/>
    <w:rsid w:val="00C328D1"/>
    <w:rsid w:val="00C32E8A"/>
    <w:rsid w:val="00C33388"/>
    <w:rsid w:val="00C33481"/>
    <w:rsid w:val="00C33984"/>
    <w:rsid w:val="00C33E56"/>
    <w:rsid w:val="00C34089"/>
    <w:rsid w:val="00C3482B"/>
    <w:rsid w:val="00C35978"/>
    <w:rsid w:val="00C366F8"/>
    <w:rsid w:val="00C3767B"/>
    <w:rsid w:val="00C37796"/>
    <w:rsid w:val="00C37A9B"/>
    <w:rsid w:val="00C4090D"/>
    <w:rsid w:val="00C40A7E"/>
    <w:rsid w:val="00C40CFA"/>
    <w:rsid w:val="00C413BD"/>
    <w:rsid w:val="00C41465"/>
    <w:rsid w:val="00C4251D"/>
    <w:rsid w:val="00C435F6"/>
    <w:rsid w:val="00C43C4D"/>
    <w:rsid w:val="00C43EEE"/>
    <w:rsid w:val="00C4430C"/>
    <w:rsid w:val="00C44A13"/>
    <w:rsid w:val="00C44AB8"/>
    <w:rsid w:val="00C450AD"/>
    <w:rsid w:val="00C45CAD"/>
    <w:rsid w:val="00C466C5"/>
    <w:rsid w:val="00C46CE8"/>
    <w:rsid w:val="00C47178"/>
    <w:rsid w:val="00C476BF"/>
    <w:rsid w:val="00C50B47"/>
    <w:rsid w:val="00C50C18"/>
    <w:rsid w:val="00C50E61"/>
    <w:rsid w:val="00C518EC"/>
    <w:rsid w:val="00C51D99"/>
    <w:rsid w:val="00C52455"/>
    <w:rsid w:val="00C528E1"/>
    <w:rsid w:val="00C52993"/>
    <w:rsid w:val="00C5496C"/>
    <w:rsid w:val="00C556E5"/>
    <w:rsid w:val="00C556F7"/>
    <w:rsid w:val="00C5591E"/>
    <w:rsid w:val="00C55A3B"/>
    <w:rsid w:val="00C55F53"/>
    <w:rsid w:val="00C5654E"/>
    <w:rsid w:val="00C56AD1"/>
    <w:rsid w:val="00C57EAF"/>
    <w:rsid w:val="00C60192"/>
    <w:rsid w:val="00C60761"/>
    <w:rsid w:val="00C61768"/>
    <w:rsid w:val="00C61CA8"/>
    <w:rsid w:val="00C6209E"/>
    <w:rsid w:val="00C624E3"/>
    <w:rsid w:val="00C633C5"/>
    <w:rsid w:val="00C63FB4"/>
    <w:rsid w:val="00C64120"/>
    <w:rsid w:val="00C64228"/>
    <w:rsid w:val="00C64DC6"/>
    <w:rsid w:val="00C65B04"/>
    <w:rsid w:val="00C65BBE"/>
    <w:rsid w:val="00C666B1"/>
    <w:rsid w:val="00C678C5"/>
    <w:rsid w:val="00C679EA"/>
    <w:rsid w:val="00C70DD4"/>
    <w:rsid w:val="00C71154"/>
    <w:rsid w:val="00C724A7"/>
    <w:rsid w:val="00C72B55"/>
    <w:rsid w:val="00C72B82"/>
    <w:rsid w:val="00C73277"/>
    <w:rsid w:val="00C73FC7"/>
    <w:rsid w:val="00C75430"/>
    <w:rsid w:val="00C75892"/>
    <w:rsid w:val="00C758B4"/>
    <w:rsid w:val="00C76ACD"/>
    <w:rsid w:val="00C7774C"/>
    <w:rsid w:val="00C77808"/>
    <w:rsid w:val="00C80219"/>
    <w:rsid w:val="00C802C5"/>
    <w:rsid w:val="00C805B5"/>
    <w:rsid w:val="00C815E9"/>
    <w:rsid w:val="00C819AE"/>
    <w:rsid w:val="00C81BDE"/>
    <w:rsid w:val="00C82243"/>
    <w:rsid w:val="00C823B1"/>
    <w:rsid w:val="00C82880"/>
    <w:rsid w:val="00C82FE0"/>
    <w:rsid w:val="00C833AD"/>
    <w:rsid w:val="00C83891"/>
    <w:rsid w:val="00C850F3"/>
    <w:rsid w:val="00C8546A"/>
    <w:rsid w:val="00C85A4B"/>
    <w:rsid w:val="00C86266"/>
    <w:rsid w:val="00C86508"/>
    <w:rsid w:val="00C8717D"/>
    <w:rsid w:val="00C87374"/>
    <w:rsid w:val="00C87DFF"/>
    <w:rsid w:val="00C9052C"/>
    <w:rsid w:val="00C90A4B"/>
    <w:rsid w:val="00C92975"/>
    <w:rsid w:val="00C93FF8"/>
    <w:rsid w:val="00C953BF"/>
    <w:rsid w:val="00C95F2E"/>
    <w:rsid w:val="00C96131"/>
    <w:rsid w:val="00C969DA"/>
    <w:rsid w:val="00C96D7C"/>
    <w:rsid w:val="00C97CFF"/>
    <w:rsid w:val="00CA066B"/>
    <w:rsid w:val="00CA0D9D"/>
    <w:rsid w:val="00CA1338"/>
    <w:rsid w:val="00CA13F6"/>
    <w:rsid w:val="00CA15D1"/>
    <w:rsid w:val="00CA18D7"/>
    <w:rsid w:val="00CA1BAD"/>
    <w:rsid w:val="00CA1DFD"/>
    <w:rsid w:val="00CA2E31"/>
    <w:rsid w:val="00CA3C0B"/>
    <w:rsid w:val="00CA3F24"/>
    <w:rsid w:val="00CA4C89"/>
    <w:rsid w:val="00CA53EB"/>
    <w:rsid w:val="00CA53F6"/>
    <w:rsid w:val="00CA60B7"/>
    <w:rsid w:val="00CA6573"/>
    <w:rsid w:val="00CA6D05"/>
    <w:rsid w:val="00CA7AE8"/>
    <w:rsid w:val="00CB0B55"/>
    <w:rsid w:val="00CB0B84"/>
    <w:rsid w:val="00CB0BFE"/>
    <w:rsid w:val="00CB0FDD"/>
    <w:rsid w:val="00CB102B"/>
    <w:rsid w:val="00CB17C2"/>
    <w:rsid w:val="00CB1DAB"/>
    <w:rsid w:val="00CB3572"/>
    <w:rsid w:val="00CB3CD7"/>
    <w:rsid w:val="00CB4013"/>
    <w:rsid w:val="00CB48E2"/>
    <w:rsid w:val="00CB4908"/>
    <w:rsid w:val="00CB5602"/>
    <w:rsid w:val="00CB5777"/>
    <w:rsid w:val="00CB5F85"/>
    <w:rsid w:val="00CB6EEC"/>
    <w:rsid w:val="00CB7137"/>
    <w:rsid w:val="00CB7A2A"/>
    <w:rsid w:val="00CB7CDD"/>
    <w:rsid w:val="00CC0510"/>
    <w:rsid w:val="00CC0E57"/>
    <w:rsid w:val="00CC1178"/>
    <w:rsid w:val="00CC140C"/>
    <w:rsid w:val="00CC153B"/>
    <w:rsid w:val="00CC18D4"/>
    <w:rsid w:val="00CC229B"/>
    <w:rsid w:val="00CC2588"/>
    <w:rsid w:val="00CC275A"/>
    <w:rsid w:val="00CC2FAA"/>
    <w:rsid w:val="00CC3580"/>
    <w:rsid w:val="00CC35D7"/>
    <w:rsid w:val="00CC3EDA"/>
    <w:rsid w:val="00CC45DF"/>
    <w:rsid w:val="00CC653B"/>
    <w:rsid w:val="00CC6F49"/>
    <w:rsid w:val="00CC7150"/>
    <w:rsid w:val="00CC7791"/>
    <w:rsid w:val="00CD0719"/>
    <w:rsid w:val="00CD1A8A"/>
    <w:rsid w:val="00CD1CB7"/>
    <w:rsid w:val="00CD1FEF"/>
    <w:rsid w:val="00CD3090"/>
    <w:rsid w:val="00CD369C"/>
    <w:rsid w:val="00CD36C1"/>
    <w:rsid w:val="00CD381B"/>
    <w:rsid w:val="00CD3BDD"/>
    <w:rsid w:val="00CD400A"/>
    <w:rsid w:val="00CD5868"/>
    <w:rsid w:val="00CD6220"/>
    <w:rsid w:val="00CD6F68"/>
    <w:rsid w:val="00CD73F1"/>
    <w:rsid w:val="00CD7DAF"/>
    <w:rsid w:val="00CE113C"/>
    <w:rsid w:val="00CE1A4E"/>
    <w:rsid w:val="00CE1EFF"/>
    <w:rsid w:val="00CE314D"/>
    <w:rsid w:val="00CE349A"/>
    <w:rsid w:val="00CE3D31"/>
    <w:rsid w:val="00CE4058"/>
    <w:rsid w:val="00CE408E"/>
    <w:rsid w:val="00CE45A4"/>
    <w:rsid w:val="00CE4CAB"/>
    <w:rsid w:val="00CE50B1"/>
    <w:rsid w:val="00CE547B"/>
    <w:rsid w:val="00CE56DD"/>
    <w:rsid w:val="00CE5712"/>
    <w:rsid w:val="00CE645C"/>
    <w:rsid w:val="00CE64A0"/>
    <w:rsid w:val="00CE760C"/>
    <w:rsid w:val="00CE7D1A"/>
    <w:rsid w:val="00CE7F6B"/>
    <w:rsid w:val="00CF06E6"/>
    <w:rsid w:val="00CF0805"/>
    <w:rsid w:val="00CF0B54"/>
    <w:rsid w:val="00CF0EEA"/>
    <w:rsid w:val="00CF1120"/>
    <w:rsid w:val="00CF14EF"/>
    <w:rsid w:val="00CF1BD3"/>
    <w:rsid w:val="00CF2C67"/>
    <w:rsid w:val="00CF2CD0"/>
    <w:rsid w:val="00CF375E"/>
    <w:rsid w:val="00CF3768"/>
    <w:rsid w:val="00CF3948"/>
    <w:rsid w:val="00CF40F5"/>
    <w:rsid w:val="00CF429E"/>
    <w:rsid w:val="00CF577E"/>
    <w:rsid w:val="00CF5BA5"/>
    <w:rsid w:val="00CF679D"/>
    <w:rsid w:val="00CF77AE"/>
    <w:rsid w:val="00CF7960"/>
    <w:rsid w:val="00CF7965"/>
    <w:rsid w:val="00CF7B1B"/>
    <w:rsid w:val="00CF7B7A"/>
    <w:rsid w:val="00CF7C70"/>
    <w:rsid w:val="00D00846"/>
    <w:rsid w:val="00D009F4"/>
    <w:rsid w:val="00D01294"/>
    <w:rsid w:val="00D02596"/>
    <w:rsid w:val="00D046D1"/>
    <w:rsid w:val="00D05D7C"/>
    <w:rsid w:val="00D06FB4"/>
    <w:rsid w:val="00D075F1"/>
    <w:rsid w:val="00D07E2C"/>
    <w:rsid w:val="00D1065A"/>
    <w:rsid w:val="00D10C3A"/>
    <w:rsid w:val="00D10D4A"/>
    <w:rsid w:val="00D10EFC"/>
    <w:rsid w:val="00D11078"/>
    <w:rsid w:val="00D110DF"/>
    <w:rsid w:val="00D11DE0"/>
    <w:rsid w:val="00D1281C"/>
    <w:rsid w:val="00D1341C"/>
    <w:rsid w:val="00D13B1B"/>
    <w:rsid w:val="00D1458B"/>
    <w:rsid w:val="00D15FF5"/>
    <w:rsid w:val="00D16040"/>
    <w:rsid w:val="00D16A87"/>
    <w:rsid w:val="00D176BF"/>
    <w:rsid w:val="00D176ED"/>
    <w:rsid w:val="00D1792B"/>
    <w:rsid w:val="00D200C3"/>
    <w:rsid w:val="00D20277"/>
    <w:rsid w:val="00D216BD"/>
    <w:rsid w:val="00D21C17"/>
    <w:rsid w:val="00D223FA"/>
    <w:rsid w:val="00D22DA4"/>
    <w:rsid w:val="00D24073"/>
    <w:rsid w:val="00D24AEF"/>
    <w:rsid w:val="00D24BA3"/>
    <w:rsid w:val="00D2551E"/>
    <w:rsid w:val="00D25C19"/>
    <w:rsid w:val="00D25E74"/>
    <w:rsid w:val="00D25E7A"/>
    <w:rsid w:val="00D25F4B"/>
    <w:rsid w:val="00D262B1"/>
    <w:rsid w:val="00D2677A"/>
    <w:rsid w:val="00D26C37"/>
    <w:rsid w:val="00D274C5"/>
    <w:rsid w:val="00D27CCD"/>
    <w:rsid w:val="00D30374"/>
    <w:rsid w:val="00D30453"/>
    <w:rsid w:val="00D30C49"/>
    <w:rsid w:val="00D30EF0"/>
    <w:rsid w:val="00D31045"/>
    <w:rsid w:val="00D311D8"/>
    <w:rsid w:val="00D31496"/>
    <w:rsid w:val="00D32108"/>
    <w:rsid w:val="00D3246D"/>
    <w:rsid w:val="00D32B01"/>
    <w:rsid w:val="00D33321"/>
    <w:rsid w:val="00D34A2D"/>
    <w:rsid w:val="00D34A9F"/>
    <w:rsid w:val="00D3533B"/>
    <w:rsid w:val="00D35E46"/>
    <w:rsid w:val="00D3608C"/>
    <w:rsid w:val="00D366E0"/>
    <w:rsid w:val="00D368F7"/>
    <w:rsid w:val="00D36904"/>
    <w:rsid w:val="00D36958"/>
    <w:rsid w:val="00D36B5A"/>
    <w:rsid w:val="00D37193"/>
    <w:rsid w:val="00D3781D"/>
    <w:rsid w:val="00D40085"/>
    <w:rsid w:val="00D4019E"/>
    <w:rsid w:val="00D4027C"/>
    <w:rsid w:val="00D404E1"/>
    <w:rsid w:val="00D40EC6"/>
    <w:rsid w:val="00D41387"/>
    <w:rsid w:val="00D420E5"/>
    <w:rsid w:val="00D422CD"/>
    <w:rsid w:val="00D43644"/>
    <w:rsid w:val="00D43DB1"/>
    <w:rsid w:val="00D43DF5"/>
    <w:rsid w:val="00D444D5"/>
    <w:rsid w:val="00D44924"/>
    <w:rsid w:val="00D45B7F"/>
    <w:rsid w:val="00D46789"/>
    <w:rsid w:val="00D46CC8"/>
    <w:rsid w:val="00D47266"/>
    <w:rsid w:val="00D4738B"/>
    <w:rsid w:val="00D475D4"/>
    <w:rsid w:val="00D47D7B"/>
    <w:rsid w:val="00D501DC"/>
    <w:rsid w:val="00D503E4"/>
    <w:rsid w:val="00D50410"/>
    <w:rsid w:val="00D50486"/>
    <w:rsid w:val="00D50AD7"/>
    <w:rsid w:val="00D50E26"/>
    <w:rsid w:val="00D518AD"/>
    <w:rsid w:val="00D51EAF"/>
    <w:rsid w:val="00D5235C"/>
    <w:rsid w:val="00D524B9"/>
    <w:rsid w:val="00D52685"/>
    <w:rsid w:val="00D529EB"/>
    <w:rsid w:val="00D5428E"/>
    <w:rsid w:val="00D542B6"/>
    <w:rsid w:val="00D54821"/>
    <w:rsid w:val="00D54C89"/>
    <w:rsid w:val="00D54E18"/>
    <w:rsid w:val="00D54E56"/>
    <w:rsid w:val="00D5514C"/>
    <w:rsid w:val="00D55620"/>
    <w:rsid w:val="00D55C2E"/>
    <w:rsid w:val="00D55D5E"/>
    <w:rsid w:val="00D5705B"/>
    <w:rsid w:val="00D605FC"/>
    <w:rsid w:val="00D60C44"/>
    <w:rsid w:val="00D6101A"/>
    <w:rsid w:val="00D61CDA"/>
    <w:rsid w:val="00D61D49"/>
    <w:rsid w:val="00D62084"/>
    <w:rsid w:val="00D6342F"/>
    <w:rsid w:val="00D63CC2"/>
    <w:rsid w:val="00D64323"/>
    <w:rsid w:val="00D647AE"/>
    <w:rsid w:val="00D65B7C"/>
    <w:rsid w:val="00D667A5"/>
    <w:rsid w:val="00D669F9"/>
    <w:rsid w:val="00D67008"/>
    <w:rsid w:val="00D6727B"/>
    <w:rsid w:val="00D6768A"/>
    <w:rsid w:val="00D67F7B"/>
    <w:rsid w:val="00D67FEA"/>
    <w:rsid w:val="00D7004E"/>
    <w:rsid w:val="00D7054D"/>
    <w:rsid w:val="00D71306"/>
    <w:rsid w:val="00D718CF"/>
    <w:rsid w:val="00D7257D"/>
    <w:rsid w:val="00D728F5"/>
    <w:rsid w:val="00D729D7"/>
    <w:rsid w:val="00D72F9D"/>
    <w:rsid w:val="00D730FC"/>
    <w:rsid w:val="00D73422"/>
    <w:rsid w:val="00D73951"/>
    <w:rsid w:val="00D74249"/>
    <w:rsid w:val="00D7455A"/>
    <w:rsid w:val="00D7497F"/>
    <w:rsid w:val="00D74B30"/>
    <w:rsid w:val="00D74C7E"/>
    <w:rsid w:val="00D74E71"/>
    <w:rsid w:val="00D75BFD"/>
    <w:rsid w:val="00D76953"/>
    <w:rsid w:val="00D76BF2"/>
    <w:rsid w:val="00D76E33"/>
    <w:rsid w:val="00D771A9"/>
    <w:rsid w:val="00D77374"/>
    <w:rsid w:val="00D77AFE"/>
    <w:rsid w:val="00D77F10"/>
    <w:rsid w:val="00D802ED"/>
    <w:rsid w:val="00D81450"/>
    <w:rsid w:val="00D827B5"/>
    <w:rsid w:val="00D857BF"/>
    <w:rsid w:val="00D85FCD"/>
    <w:rsid w:val="00D861FE"/>
    <w:rsid w:val="00D86F92"/>
    <w:rsid w:val="00D87384"/>
    <w:rsid w:val="00D87BE8"/>
    <w:rsid w:val="00D90025"/>
    <w:rsid w:val="00D90420"/>
    <w:rsid w:val="00D90AF7"/>
    <w:rsid w:val="00D91009"/>
    <w:rsid w:val="00D918DD"/>
    <w:rsid w:val="00D91C5B"/>
    <w:rsid w:val="00D924CE"/>
    <w:rsid w:val="00D932B5"/>
    <w:rsid w:val="00D93DE5"/>
    <w:rsid w:val="00D945F6"/>
    <w:rsid w:val="00D94EA3"/>
    <w:rsid w:val="00D95340"/>
    <w:rsid w:val="00D959E0"/>
    <w:rsid w:val="00D97DC0"/>
    <w:rsid w:val="00DA03B9"/>
    <w:rsid w:val="00DA09AF"/>
    <w:rsid w:val="00DA0A63"/>
    <w:rsid w:val="00DA0D1F"/>
    <w:rsid w:val="00DA0F22"/>
    <w:rsid w:val="00DA163C"/>
    <w:rsid w:val="00DA1F18"/>
    <w:rsid w:val="00DA1F70"/>
    <w:rsid w:val="00DA225C"/>
    <w:rsid w:val="00DA3F6A"/>
    <w:rsid w:val="00DA3FDF"/>
    <w:rsid w:val="00DA508A"/>
    <w:rsid w:val="00DA5CAC"/>
    <w:rsid w:val="00DA71BE"/>
    <w:rsid w:val="00DA7E53"/>
    <w:rsid w:val="00DB265F"/>
    <w:rsid w:val="00DB2CBA"/>
    <w:rsid w:val="00DB3251"/>
    <w:rsid w:val="00DB32A3"/>
    <w:rsid w:val="00DB36F0"/>
    <w:rsid w:val="00DB3B05"/>
    <w:rsid w:val="00DB5D73"/>
    <w:rsid w:val="00DB7E42"/>
    <w:rsid w:val="00DC02D2"/>
    <w:rsid w:val="00DC0467"/>
    <w:rsid w:val="00DC1546"/>
    <w:rsid w:val="00DC2485"/>
    <w:rsid w:val="00DC24F1"/>
    <w:rsid w:val="00DC2611"/>
    <w:rsid w:val="00DC2751"/>
    <w:rsid w:val="00DC2DB9"/>
    <w:rsid w:val="00DC32AA"/>
    <w:rsid w:val="00DC41F2"/>
    <w:rsid w:val="00DC44A3"/>
    <w:rsid w:val="00DC454F"/>
    <w:rsid w:val="00DC4930"/>
    <w:rsid w:val="00DC4B56"/>
    <w:rsid w:val="00DC4BB3"/>
    <w:rsid w:val="00DC54E2"/>
    <w:rsid w:val="00DC55B7"/>
    <w:rsid w:val="00DC7831"/>
    <w:rsid w:val="00DC7A05"/>
    <w:rsid w:val="00DC7CC3"/>
    <w:rsid w:val="00DC7CCB"/>
    <w:rsid w:val="00DC7D7E"/>
    <w:rsid w:val="00DD0C85"/>
    <w:rsid w:val="00DD12A3"/>
    <w:rsid w:val="00DD12DC"/>
    <w:rsid w:val="00DD1A9A"/>
    <w:rsid w:val="00DD20FB"/>
    <w:rsid w:val="00DD3013"/>
    <w:rsid w:val="00DD3121"/>
    <w:rsid w:val="00DD34F6"/>
    <w:rsid w:val="00DD3EF0"/>
    <w:rsid w:val="00DD4DBC"/>
    <w:rsid w:val="00DD5185"/>
    <w:rsid w:val="00DD5D92"/>
    <w:rsid w:val="00DD6416"/>
    <w:rsid w:val="00DE0254"/>
    <w:rsid w:val="00DE034E"/>
    <w:rsid w:val="00DE08AB"/>
    <w:rsid w:val="00DE0C35"/>
    <w:rsid w:val="00DE1C9F"/>
    <w:rsid w:val="00DE1DA5"/>
    <w:rsid w:val="00DE2FE1"/>
    <w:rsid w:val="00DE3FFC"/>
    <w:rsid w:val="00DE47DF"/>
    <w:rsid w:val="00DE490C"/>
    <w:rsid w:val="00DE4C39"/>
    <w:rsid w:val="00DE4E95"/>
    <w:rsid w:val="00DE54D9"/>
    <w:rsid w:val="00DE585B"/>
    <w:rsid w:val="00DE597C"/>
    <w:rsid w:val="00DE5C2B"/>
    <w:rsid w:val="00DE658A"/>
    <w:rsid w:val="00DE69EF"/>
    <w:rsid w:val="00DE6A0F"/>
    <w:rsid w:val="00DE6B73"/>
    <w:rsid w:val="00DE7206"/>
    <w:rsid w:val="00DE7637"/>
    <w:rsid w:val="00DE773D"/>
    <w:rsid w:val="00DE7A63"/>
    <w:rsid w:val="00DF167E"/>
    <w:rsid w:val="00DF16FA"/>
    <w:rsid w:val="00DF1E0D"/>
    <w:rsid w:val="00DF1EC1"/>
    <w:rsid w:val="00DF2138"/>
    <w:rsid w:val="00DF2B94"/>
    <w:rsid w:val="00DF2C1A"/>
    <w:rsid w:val="00DF471E"/>
    <w:rsid w:val="00DF577A"/>
    <w:rsid w:val="00DF72D8"/>
    <w:rsid w:val="00DF72F4"/>
    <w:rsid w:val="00DF7CB3"/>
    <w:rsid w:val="00E00338"/>
    <w:rsid w:val="00E00357"/>
    <w:rsid w:val="00E004BB"/>
    <w:rsid w:val="00E012D8"/>
    <w:rsid w:val="00E01333"/>
    <w:rsid w:val="00E01588"/>
    <w:rsid w:val="00E024B4"/>
    <w:rsid w:val="00E027BB"/>
    <w:rsid w:val="00E0398E"/>
    <w:rsid w:val="00E03B89"/>
    <w:rsid w:val="00E0444E"/>
    <w:rsid w:val="00E045CA"/>
    <w:rsid w:val="00E04CC4"/>
    <w:rsid w:val="00E05371"/>
    <w:rsid w:val="00E05432"/>
    <w:rsid w:val="00E06627"/>
    <w:rsid w:val="00E07093"/>
    <w:rsid w:val="00E0763E"/>
    <w:rsid w:val="00E07AEC"/>
    <w:rsid w:val="00E10195"/>
    <w:rsid w:val="00E101B8"/>
    <w:rsid w:val="00E106DC"/>
    <w:rsid w:val="00E106EC"/>
    <w:rsid w:val="00E1072D"/>
    <w:rsid w:val="00E1088A"/>
    <w:rsid w:val="00E10CB1"/>
    <w:rsid w:val="00E11532"/>
    <w:rsid w:val="00E1194F"/>
    <w:rsid w:val="00E11B3A"/>
    <w:rsid w:val="00E12065"/>
    <w:rsid w:val="00E123DC"/>
    <w:rsid w:val="00E129D9"/>
    <w:rsid w:val="00E12E98"/>
    <w:rsid w:val="00E141FA"/>
    <w:rsid w:val="00E15283"/>
    <w:rsid w:val="00E1554D"/>
    <w:rsid w:val="00E15682"/>
    <w:rsid w:val="00E15C24"/>
    <w:rsid w:val="00E16182"/>
    <w:rsid w:val="00E16788"/>
    <w:rsid w:val="00E1767D"/>
    <w:rsid w:val="00E2003D"/>
    <w:rsid w:val="00E20376"/>
    <w:rsid w:val="00E20E1A"/>
    <w:rsid w:val="00E227DA"/>
    <w:rsid w:val="00E2299A"/>
    <w:rsid w:val="00E22C54"/>
    <w:rsid w:val="00E22E71"/>
    <w:rsid w:val="00E230BA"/>
    <w:rsid w:val="00E23544"/>
    <w:rsid w:val="00E23559"/>
    <w:rsid w:val="00E241D1"/>
    <w:rsid w:val="00E246CA"/>
    <w:rsid w:val="00E24A11"/>
    <w:rsid w:val="00E24A48"/>
    <w:rsid w:val="00E256EE"/>
    <w:rsid w:val="00E25A99"/>
    <w:rsid w:val="00E26994"/>
    <w:rsid w:val="00E26A59"/>
    <w:rsid w:val="00E26C52"/>
    <w:rsid w:val="00E27197"/>
    <w:rsid w:val="00E2743E"/>
    <w:rsid w:val="00E279EA"/>
    <w:rsid w:val="00E27D26"/>
    <w:rsid w:val="00E27DEB"/>
    <w:rsid w:val="00E32257"/>
    <w:rsid w:val="00E322A1"/>
    <w:rsid w:val="00E326CF"/>
    <w:rsid w:val="00E32ED7"/>
    <w:rsid w:val="00E331A2"/>
    <w:rsid w:val="00E33865"/>
    <w:rsid w:val="00E339F4"/>
    <w:rsid w:val="00E33B48"/>
    <w:rsid w:val="00E33EE1"/>
    <w:rsid w:val="00E34056"/>
    <w:rsid w:val="00E35882"/>
    <w:rsid w:val="00E361EA"/>
    <w:rsid w:val="00E409A1"/>
    <w:rsid w:val="00E4105B"/>
    <w:rsid w:val="00E425D4"/>
    <w:rsid w:val="00E43221"/>
    <w:rsid w:val="00E43896"/>
    <w:rsid w:val="00E43972"/>
    <w:rsid w:val="00E43C98"/>
    <w:rsid w:val="00E43F6B"/>
    <w:rsid w:val="00E44CD9"/>
    <w:rsid w:val="00E45302"/>
    <w:rsid w:val="00E461EA"/>
    <w:rsid w:val="00E4630E"/>
    <w:rsid w:val="00E466BB"/>
    <w:rsid w:val="00E46973"/>
    <w:rsid w:val="00E47A99"/>
    <w:rsid w:val="00E51066"/>
    <w:rsid w:val="00E51586"/>
    <w:rsid w:val="00E52CD5"/>
    <w:rsid w:val="00E53289"/>
    <w:rsid w:val="00E53C51"/>
    <w:rsid w:val="00E54058"/>
    <w:rsid w:val="00E54489"/>
    <w:rsid w:val="00E545A4"/>
    <w:rsid w:val="00E5481A"/>
    <w:rsid w:val="00E5494A"/>
    <w:rsid w:val="00E549E7"/>
    <w:rsid w:val="00E54D7B"/>
    <w:rsid w:val="00E558C6"/>
    <w:rsid w:val="00E5694D"/>
    <w:rsid w:val="00E56BB3"/>
    <w:rsid w:val="00E56C96"/>
    <w:rsid w:val="00E56F93"/>
    <w:rsid w:val="00E60154"/>
    <w:rsid w:val="00E60803"/>
    <w:rsid w:val="00E60AAE"/>
    <w:rsid w:val="00E61198"/>
    <w:rsid w:val="00E61A2C"/>
    <w:rsid w:val="00E61B45"/>
    <w:rsid w:val="00E61E20"/>
    <w:rsid w:val="00E61F1D"/>
    <w:rsid w:val="00E627A0"/>
    <w:rsid w:val="00E62CD3"/>
    <w:rsid w:val="00E62FDE"/>
    <w:rsid w:val="00E63357"/>
    <w:rsid w:val="00E63E6A"/>
    <w:rsid w:val="00E64515"/>
    <w:rsid w:val="00E64F9E"/>
    <w:rsid w:val="00E6533F"/>
    <w:rsid w:val="00E653DD"/>
    <w:rsid w:val="00E65D61"/>
    <w:rsid w:val="00E65D6D"/>
    <w:rsid w:val="00E66A75"/>
    <w:rsid w:val="00E67BA5"/>
    <w:rsid w:val="00E707B2"/>
    <w:rsid w:val="00E70D5C"/>
    <w:rsid w:val="00E70E50"/>
    <w:rsid w:val="00E7116A"/>
    <w:rsid w:val="00E71422"/>
    <w:rsid w:val="00E71681"/>
    <w:rsid w:val="00E73567"/>
    <w:rsid w:val="00E73D0B"/>
    <w:rsid w:val="00E73EF8"/>
    <w:rsid w:val="00E744F4"/>
    <w:rsid w:val="00E74913"/>
    <w:rsid w:val="00E75600"/>
    <w:rsid w:val="00E757D3"/>
    <w:rsid w:val="00E75B8E"/>
    <w:rsid w:val="00E766DD"/>
    <w:rsid w:val="00E801C1"/>
    <w:rsid w:val="00E817A3"/>
    <w:rsid w:val="00E81AE9"/>
    <w:rsid w:val="00E82879"/>
    <w:rsid w:val="00E82F3A"/>
    <w:rsid w:val="00E83737"/>
    <w:rsid w:val="00E83827"/>
    <w:rsid w:val="00E83CF2"/>
    <w:rsid w:val="00E83EF8"/>
    <w:rsid w:val="00E84C5D"/>
    <w:rsid w:val="00E85921"/>
    <w:rsid w:val="00E86740"/>
    <w:rsid w:val="00E869E3"/>
    <w:rsid w:val="00E86AB4"/>
    <w:rsid w:val="00E86C37"/>
    <w:rsid w:val="00E86FD7"/>
    <w:rsid w:val="00E9026F"/>
    <w:rsid w:val="00E91178"/>
    <w:rsid w:val="00E91290"/>
    <w:rsid w:val="00E915BE"/>
    <w:rsid w:val="00E9193F"/>
    <w:rsid w:val="00E91A48"/>
    <w:rsid w:val="00E92D5F"/>
    <w:rsid w:val="00E95302"/>
    <w:rsid w:val="00E959DA"/>
    <w:rsid w:val="00E96225"/>
    <w:rsid w:val="00E977CD"/>
    <w:rsid w:val="00E97B7C"/>
    <w:rsid w:val="00E97CC8"/>
    <w:rsid w:val="00EA0A5E"/>
    <w:rsid w:val="00EA0FAC"/>
    <w:rsid w:val="00EA114D"/>
    <w:rsid w:val="00EA12DA"/>
    <w:rsid w:val="00EA1385"/>
    <w:rsid w:val="00EA21EC"/>
    <w:rsid w:val="00EA3537"/>
    <w:rsid w:val="00EA4B61"/>
    <w:rsid w:val="00EA6100"/>
    <w:rsid w:val="00EA6FB8"/>
    <w:rsid w:val="00EA70EE"/>
    <w:rsid w:val="00EA7500"/>
    <w:rsid w:val="00EA7BA3"/>
    <w:rsid w:val="00EB03BB"/>
    <w:rsid w:val="00EB1003"/>
    <w:rsid w:val="00EB169B"/>
    <w:rsid w:val="00EB1FDA"/>
    <w:rsid w:val="00EB2349"/>
    <w:rsid w:val="00EB2F7B"/>
    <w:rsid w:val="00EB4C47"/>
    <w:rsid w:val="00EB4D93"/>
    <w:rsid w:val="00EB549B"/>
    <w:rsid w:val="00EB5D95"/>
    <w:rsid w:val="00EB5DD6"/>
    <w:rsid w:val="00EB7682"/>
    <w:rsid w:val="00EB7D94"/>
    <w:rsid w:val="00EC0347"/>
    <w:rsid w:val="00EC051C"/>
    <w:rsid w:val="00EC1471"/>
    <w:rsid w:val="00EC21B2"/>
    <w:rsid w:val="00EC287F"/>
    <w:rsid w:val="00EC300B"/>
    <w:rsid w:val="00EC449D"/>
    <w:rsid w:val="00EC5358"/>
    <w:rsid w:val="00EC56CE"/>
    <w:rsid w:val="00EC576D"/>
    <w:rsid w:val="00EC591C"/>
    <w:rsid w:val="00EC5E8E"/>
    <w:rsid w:val="00EC632B"/>
    <w:rsid w:val="00EC6526"/>
    <w:rsid w:val="00ED0492"/>
    <w:rsid w:val="00ED10ED"/>
    <w:rsid w:val="00ED1465"/>
    <w:rsid w:val="00ED15D7"/>
    <w:rsid w:val="00ED1BA2"/>
    <w:rsid w:val="00ED2DA3"/>
    <w:rsid w:val="00ED3284"/>
    <w:rsid w:val="00ED3490"/>
    <w:rsid w:val="00ED38A5"/>
    <w:rsid w:val="00ED3F5B"/>
    <w:rsid w:val="00ED4689"/>
    <w:rsid w:val="00ED508C"/>
    <w:rsid w:val="00ED5831"/>
    <w:rsid w:val="00ED59E3"/>
    <w:rsid w:val="00ED6235"/>
    <w:rsid w:val="00ED6BE8"/>
    <w:rsid w:val="00ED792F"/>
    <w:rsid w:val="00EE0608"/>
    <w:rsid w:val="00EE065C"/>
    <w:rsid w:val="00EE0A56"/>
    <w:rsid w:val="00EE0F66"/>
    <w:rsid w:val="00EE1890"/>
    <w:rsid w:val="00EE1D94"/>
    <w:rsid w:val="00EE284A"/>
    <w:rsid w:val="00EE3907"/>
    <w:rsid w:val="00EE3A1D"/>
    <w:rsid w:val="00EE4F19"/>
    <w:rsid w:val="00EE5090"/>
    <w:rsid w:val="00EE5BD5"/>
    <w:rsid w:val="00EE63CB"/>
    <w:rsid w:val="00EE659E"/>
    <w:rsid w:val="00EE66EF"/>
    <w:rsid w:val="00EE7543"/>
    <w:rsid w:val="00EE7570"/>
    <w:rsid w:val="00EF0C90"/>
    <w:rsid w:val="00EF1828"/>
    <w:rsid w:val="00EF18CA"/>
    <w:rsid w:val="00EF2F35"/>
    <w:rsid w:val="00EF3EEA"/>
    <w:rsid w:val="00EF4003"/>
    <w:rsid w:val="00EF4720"/>
    <w:rsid w:val="00EF53BB"/>
    <w:rsid w:val="00EF601F"/>
    <w:rsid w:val="00EF6062"/>
    <w:rsid w:val="00EF6B21"/>
    <w:rsid w:val="00EF7754"/>
    <w:rsid w:val="00EF7965"/>
    <w:rsid w:val="00EF7F6E"/>
    <w:rsid w:val="00F007D4"/>
    <w:rsid w:val="00F00D22"/>
    <w:rsid w:val="00F00F0F"/>
    <w:rsid w:val="00F010FF"/>
    <w:rsid w:val="00F026BE"/>
    <w:rsid w:val="00F0306C"/>
    <w:rsid w:val="00F03A32"/>
    <w:rsid w:val="00F0474C"/>
    <w:rsid w:val="00F05323"/>
    <w:rsid w:val="00F0679F"/>
    <w:rsid w:val="00F06D99"/>
    <w:rsid w:val="00F070F3"/>
    <w:rsid w:val="00F07161"/>
    <w:rsid w:val="00F0725A"/>
    <w:rsid w:val="00F074D9"/>
    <w:rsid w:val="00F07D0A"/>
    <w:rsid w:val="00F07D7C"/>
    <w:rsid w:val="00F1032A"/>
    <w:rsid w:val="00F11666"/>
    <w:rsid w:val="00F12985"/>
    <w:rsid w:val="00F12FE4"/>
    <w:rsid w:val="00F1324C"/>
    <w:rsid w:val="00F1325B"/>
    <w:rsid w:val="00F134A1"/>
    <w:rsid w:val="00F13545"/>
    <w:rsid w:val="00F13A5F"/>
    <w:rsid w:val="00F14826"/>
    <w:rsid w:val="00F14EF7"/>
    <w:rsid w:val="00F15821"/>
    <w:rsid w:val="00F15F1C"/>
    <w:rsid w:val="00F16085"/>
    <w:rsid w:val="00F16C13"/>
    <w:rsid w:val="00F16CE8"/>
    <w:rsid w:val="00F177A9"/>
    <w:rsid w:val="00F17FBF"/>
    <w:rsid w:val="00F210AF"/>
    <w:rsid w:val="00F21654"/>
    <w:rsid w:val="00F2190C"/>
    <w:rsid w:val="00F21E25"/>
    <w:rsid w:val="00F22D5C"/>
    <w:rsid w:val="00F233B5"/>
    <w:rsid w:val="00F23454"/>
    <w:rsid w:val="00F23E16"/>
    <w:rsid w:val="00F24A6F"/>
    <w:rsid w:val="00F24EE6"/>
    <w:rsid w:val="00F268D8"/>
    <w:rsid w:val="00F270E5"/>
    <w:rsid w:val="00F272B8"/>
    <w:rsid w:val="00F272D8"/>
    <w:rsid w:val="00F27C99"/>
    <w:rsid w:val="00F27D5C"/>
    <w:rsid w:val="00F3066A"/>
    <w:rsid w:val="00F307B6"/>
    <w:rsid w:val="00F30DA4"/>
    <w:rsid w:val="00F325DC"/>
    <w:rsid w:val="00F32F97"/>
    <w:rsid w:val="00F3428D"/>
    <w:rsid w:val="00F34403"/>
    <w:rsid w:val="00F350FA"/>
    <w:rsid w:val="00F35B95"/>
    <w:rsid w:val="00F35F82"/>
    <w:rsid w:val="00F360E7"/>
    <w:rsid w:val="00F362F3"/>
    <w:rsid w:val="00F36BF4"/>
    <w:rsid w:val="00F37A60"/>
    <w:rsid w:val="00F41887"/>
    <w:rsid w:val="00F41BC3"/>
    <w:rsid w:val="00F4207D"/>
    <w:rsid w:val="00F4221D"/>
    <w:rsid w:val="00F424EC"/>
    <w:rsid w:val="00F42783"/>
    <w:rsid w:val="00F431E0"/>
    <w:rsid w:val="00F431E9"/>
    <w:rsid w:val="00F432ED"/>
    <w:rsid w:val="00F4333D"/>
    <w:rsid w:val="00F433DC"/>
    <w:rsid w:val="00F43723"/>
    <w:rsid w:val="00F439EE"/>
    <w:rsid w:val="00F43EF5"/>
    <w:rsid w:val="00F44632"/>
    <w:rsid w:val="00F4523B"/>
    <w:rsid w:val="00F45886"/>
    <w:rsid w:val="00F460F5"/>
    <w:rsid w:val="00F462EB"/>
    <w:rsid w:val="00F46314"/>
    <w:rsid w:val="00F464C6"/>
    <w:rsid w:val="00F46571"/>
    <w:rsid w:val="00F46BBC"/>
    <w:rsid w:val="00F46BBE"/>
    <w:rsid w:val="00F46F5D"/>
    <w:rsid w:val="00F4715C"/>
    <w:rsid w:val="00F477C8"/>
    <w:rsid w:val="00F47C18"/>
    <w:rsid w:val="00F5052B"/>
    <w:rsid w:val="00F50E11"/>
    <w:rsid w:val="00F50F33"/>
    <w:rsid w:val="00F51B47"/>
    <w:rsid w:val="00F532B2"/>
    <w:rsid w:val="00F5346C"/>
    <w:rsid w:val="00F5398F"/>
    <w:rsid w:val="00F53F41"/>
    <w:rsid w:val="00F54582"/>
    <w:rsid w:val="00F54A7D"/>
    <w:rsid w:val="00F5521D"/>
    <w:rsid w:val="00F55494"/>
    <w:rsid w:val="00F554D7"/>
    <w:rsid w:val="00F55F7C"/>
    <w:rsid w:val="00F564E3"/>
    <w:rsid w:val="00F56BAA"/>
    <w:rsid w:val="00F56E04"/>
    <w:rsid w:val="00F5731E"/>
    <w:rsid w:val="00F57FAA"/>
    <w:rsid w:val="00F60152"/>
    <w:rsid w:val="00F604FA"/>
    <w:rsid w:val="00F61122"/>
    <w:rsid w:val="00F61279"/>
    <w:rsid w:val="00F6237D"/>
    <w:rsid w:val="00F63373"/>
    <w:rsid w:val="00F6356B"/>
    <w:rsid w:val="00F635F5"/>
    <w:rsid w:val="00F63AC8"/>
    <w:rsid w:val="00F64087"/>
    <w:rsid w:val="00F64838"/>
    <w:rsid w:val="00F6489F"/>
    <w:rsid w:val="00F6571F"/>
    <w:rsid w:val="00F659BD"/>
    <w:rsid w:val="00F6695F"/>
    <w:rsid w:val="00F66DC0"/>
    <w:rsid w:val="00F66F73"/>
    <w:rsid w:val="00F67117"/>
    <w:rsid w:val="00F6734A"/>
    <w:rsid w:val="00F67929"/>
    <w:rsid w:val="00F70166"/>
    <w:rsid w:val="00F701DB"/>
    <w:rsid w:val="00F71490"/>
    <w:rsid w:val="00F7262C"/>
    <w:rsid w:val="00F72BF4"/>
    <w:rsid w:val="00F7392A"/>
    <w:rsid w:val="00F7393B"/>
    <w:rsid w:val="00F746B3"/>
    <w:rsid w:val="00F74730"/>
    <w:rsid w:val="00F751F3"/>
    <w:rsid w:val="00F75328"/>
    <w:rsid w:val="00F760F7"/>
    <w:rsid w:val="00F768E4"/>
    <w:rsid w:val="00F7785F"/>
    <w:rsid w:val="00F8177F"/>
    <w:rsid w:val="00F818FA"/>
    <w:rsid w:val="00F8277E"/>
    <w:rsid w:val="00F82D0D"/>
    <w:rsid w:val="00F83074"/>
    <w:rsid w:val="00F8365F"/>
    <w:rsid w:val="00F850D7"/>
    <w:rsid w:val="00F855B0"/>
    <w:rsid w:val="00F85950"/>
    <w:rsid w:val="00F85E10"/>
    <w:rsid w:val="00F86701"/>
    <w:rsid w:val="00F87078"/>
    <w:rsid w:val="00F87199"/>
    <w:rsid w:val="00F871EF"/>
    <w:rsid w:val="00F87B2F"/>
    <w:rsid w:val="00F87CA1"/>
    <w:rsid w:val="00F87D54"/>
    <w:rsid w:val="00F906A7"/>
    <w:rsid w:val="00F90D0D"/>
    <w:rsid w:val="00F91E1A"/>
    <w:rsid w:val="00F92129"/>
    <w:rsid w:val="00F92D5F"/>
    <w:rsid w:val="00F93D85"/>
    <w:rsid w:val="00F943DF"/>
    <w:rsid w:val="00F94A76"/>
    <w:rsid w:val="00F94BAF"/>
    <w:rsid w:val="00F95318"/>
    <w:rsid w:val="00F95A08"/>
    <w:rsid w:val="00F95E5F"/>
    <w:rsid w:val="00F95EE1"/>
    <w:rsid w:val="00F96535"/>
    <w:rsid w:val="00F97AB0"/>
    <w:rsid w:val="00F97C6E"/>
    <w:rsid w:val="00FA0E8B"/>
    <w:rsid w:val="00FA0F0D"/>
    <w:rsid w:val="00FA14D6"/>
    <w:rsid w:val="00FA2A00"/>
    <w:rsid w:val="00FA3040"/>
    <w:rsid w:val="00FA33E0"/>
    <w:rsid w:val="00FA3462"/>
    <w:rsid w:val="00FA4227"/>
    <w:rsid w:val="00FA4973"/>
    <w:rsid w:val="00FA4A93"/>
    <w:rsid w:val="00FA5184"/>
    <w:rsid w:val="00FA597F"/>
    <w:rsid w:val="00FA6498"/>
    <w:rsid w:val="00FA6F21"/>
    <w:rsid w:val="00FA700A"/>
    <w:rsid w:val="00FA76FC"/>
    <w:rsid w:val="00FA7E9E"/>
    <w:rsid w:val="00FB0810"/>
    <w:rsid w:val="00FB0D91"/>
    <w:rsid w:val="00FB0FFC"/>
    <w:rsid w:val="00FB153F"/>
    <w:rsid w:val="00FB2D05"/>
    <w:rsid w:val="00FB2FEE"/>
    <w:rsid w:val="00FB3652"/>
    <w:rsid w:val="00FB4311"/>
    <w:rsid w:val="00FB4382"/>
    <w:rsid w:val="00FB4413"/>
    <w:rsid w:val="00FB4AB1"/>
    <w:rsid w:val="00FB4B8E"/>
    <w:rsid w:val="00FB4C65"/>
    <w:rsid w:val="00FB4E17"/>
    <w:rsid w:val="00FB57F9"/>
    <w:rsid w:val="00FB5C49"/>
    <w:rsid w:val="00FB6559"/>
    <w:rsid w:val="00FB6BEF"/>
    <w:rsid w:val="00FB6C7C"/>
    <w:rsid w:val="00FC0438"/>
    <w:rsid w:val="00FC1D23"/>
    <w:rsid w:val="00FC21CC"/>
    <w:rsid w:val="00FC4164"/>
    <w:rsid w:val="00FC4190"/>
    <w:rsid w:val="00FC4320"/>
    <w:rsid w:val="00FC4AE8"/>
    <w:rsid w:val="00FC4C22"/>
    <w:rsid w:val="00FC5518"/>
    <w:rsid w:val="00FC5660"/>
    <w:rsid w:val="00FC5866"/>
    <w:rsid w:val="00FC6087"/>
    <w:rsid w:val="00FC6AF9"/>
    <w:rsid w:val="00FC6FF9"/>
    <w:rsid w:val="00FC75E5"/>
    <w:rsid w:val="00FD01D2"/>
    <w:rsid w:val="00FD0403"/>
    <w:rsid w:val="00FD0C6E"/>
    <w:rsid w:val="00FD182F"/>
    <w:rsid w:val="00FD26BA"/>
    <w:rsid w:val="00FD2984"/>
    <w:rsid w:val="00FD357B"/>
    <w:rsid w:val="00FD3959"/>
    <w:rsid w:val="00FD3983"/>
    <w:rsid w:val="00FD4338"/>
    <w:rsid w:val="00FD4974"/>
    <w:rsid w:val="00FD4DE8"/>
    <w:rsid w:val="00FD5483"/>
    <w:rsid w:val="00FD6181"/>
    <w:rsid w:val="00FD63A9"/>
    <w:rsid w:val="00FD7F50"/>
    <w:rsid w:val="00FE0C68"/>
    <w:rsid w:val="00FE0EC4"/>
    <w:rsid w:val="00FE0FCE"/>
    <w:rsid w:val="00FE26C4"/>
    <w:rsid w:val="00FE2E48"/>
    <w:rsid w:val="00FE381D"/>
    <w:rsid w:val="00FE3870"/>
    <w:rsid w:val="00FE461F"/>
    <w:rsid w:val="00FE570D"/>
    <w:rsid w:val="00FE608E"/>
    <w:rsid w:val="00FE7419"/>
    <w:rsid w:val="00FE7FC1"/>
    <w:rsid w:val="00FF1114"/>
    <w:rsid w:val="00FF14C2"/>
    <w:rsid w:val="00FF1E97"/>
    <w:rsid w:val="00FF1EDE"/>
    <w:rsid w:val="00FF29D6"/>
    <w:rsid w:val="00FF2E17"/>
    <w:rsid w:val="00FF30B8"/>
    <w:rsid w:val="00FF39BB"/>
    <w:rsid w:val="00FF3A0A"/>
    <w:rsid w:val="00FF3A2D"/>
    <w:rsid w:val="00FF4815"/>
    <w:rsid w:val="00FF4E7A"/>
    <w:rsid w:val="00FF551A"/>
    <w:rsid w:val="00FF5CC7"/>
    <w:rsid w:val="00FF5D86"/>
    <w:rsid w:val="00FF66E3"/>
    <w:rsid w:val="00FF689E"/>
    <w:rsid w:val="00FF6DB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7A420B2F-16FA-4AD1-8AA8-B888AFC23C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iPriority="9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qFormat="1"/>
    <w:lsdException w:name="footnote text" w:semiHidden="1" w:unhideWhenUsed="1"/>
    <w:lsdException w:name="annotation text" w:semiHidden="1" w:unhideWhenUsed="1"/>
    <w:lsdException w:name="header" w:semiHidden="1" w:unhideWhenUsed="1"/>
    <w:lsdException w:name="footer" w:semiHidden="1" w:uiPriority="99" w:unhideWhenUsed="1" w:qFormat="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iPriority="99"/>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iPriority="99"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99"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f4">
    <w:name w:val="Normal"/>
    <w:qFormat/>
    <w:rsid w:val="00B80373"/>
    <w:pPr>
      <w:widowControl w:val="0"/>
      <w:spacing w:line="360" w:lineRule="auto"/>
      <w:jc w:val="both"/>
    </w:pPr>
    <w:rPr>
      <w:rFonts w:ascii="Arial" w:hAnsi="Arial"/>
      <w:kern w:val="2"/>
      <w:sz w:val="28"/>
      <w:szCs w:val="28"/>
    </w:rPr>
  </w:style>
  <w:style w:type="paragraph" w:styleId="15">
    <w:name w:val="heading 1"/>
    <w:aliases w:val="AHeading 1,章,h1,1st level,Section Head,l1,H1,H11,H12,H13,H14,H15,H16,H17,L1 Heading 1,h11,1st level1,heading 11,h12,1st level2,heading 12,h111,1st level11,heading 111,h13,1st level3,heading 13,h112,1st level12,heading 112,h121,1st level21,heading 1"/>
    <w:basedOn w:val="af4"/>
    <w:next w:val="af4"/>
    <w:link w:val="1Char"/>
    <w:qFormat/>
    <w:rsid w:val="00DA71BE"/>
    <w:pPr>
      <w:keepNext/>
      <w:keepLines/>
      <w:numPr>
        <w:numId w:val="1"/>
      </w:numPr>
      <w:spacing w:before="340" w:after="330" w:line="578" w:lineRule="auto"/>
      <w:outlineLvl w:val="0"/>
    </w:pPr>
    <w:rPr>
      <w:rFonts w:eastAsia="黑体"/>
      <w:b/>
      <w:bCs/>
      <w:kern w:val="44"/>
      <w:sz w:val="36"/>
      <w:szCs w:val="36"/>
    </w:rPr>
  </w:style>
  <w:style w:type="paragraph" w:styleId="23">
    <w:name w:val="heading 2"/>
    <w:aliases w:val="H2,Underrubrik1,prop2,PIM2,2,h2,Heading 21,第一章 标题 2,Heading 2 Hidden,Heading 2 CCBS,heading 2,sect 1.2,Title2,Header 2,l2,Level 2 Head,H2normal full,DO NOT USE_h2,chn,Chapter Number/Appendix Letter,2nd level,Titre2,HD2,Titre3,proj2,proj21,proj22,子"/>
    <w:basedOn w:val="af4"/>
    <w:next w:val="af4"/>
    <w:link w:val="2Char"/>
    <w:qFormat/>
    <w:rsid w:val="00AE16AC"/>
    <w:pPr>
      <w:keepNext/>
      <w:keepLines/>
      <w:numPr>
        <w:ilvl w:val="1"/>
        <w:numId w:val="1"/>
      </w:numPr>
      <w:spacing w:before="260" w:after="260" w:line="415" w:lineRule="auto"/>
      <w:outlineLvl w:val="1"/>
    </w:pPr>
    <w:rPr>
      <w:rFonts w:eastAsia="黑体"/>
      <w:b/>
      <w:bCs/>
      <w:sz w:val="32"/>
    </w:rPr>
  </w:style>
  <w:style w:type="paragraph" w:styleId="32">
    <w:name w:val="heading 3"/>
    <w:aliases w:val="Heading 3.,H3,Title3,h3,Map,H31,3rd level,Heading 3 - old,L3,l3,heading 3,H3-Heading 3,l3.3,3,list 3,Bold Head,bh,Head 3,sect1.2.3,sect1.2.31,sect1.2.32,sect1.2.311,sect1.2.33,sect1.2.312,level_3,PIM 3,Level 3 Head,CT,Underrubrik2,heading 3TOC,h31"/>
    <w:basedOn w:val="af4"/>
    <w:next w:val="af4"/>
    <w:link w:val="3Char"/>
    <w:autoRedefine/>
    <w:qFormat/>
    <w:rsid w:val="00D50E26"/>
    <w:pPr>
      <w:keepNext/>
      <w:keepLines/>
      <w:numPr>
        <w:ilvl w:val="2"/>
        <w:numId w:val="1"/>
      </w:numPr>
      <w:spacing w:before="200" w:after="200"/>
      <w:outlineLvl w:val="2"/>
    </w:pPr>
    <w:rPr>
      <w:rFonts w:eastAsia="黑体"/>
      <w:b/>
      <w:bCs/>
      <w:sz w:val="32"/>
    </w:rPr>
  </w:style>
  <w:style w:type="paragraph" w:styleId="40">
    <w:name w:val="heading 4"/>
    <w:aliases w:val="H4,Heading 4.,bullet,bl,bb,PIM 4,h4,Ref Heading 1,rh1,Heading sql,sect 1.2.3.4,sect 1.2.3.41,Ref Heading 11,rh11,sect 1.2.3.42,Ref Heading 12,rh12,sect 1.2.3.411,Ref Heading 111,rh111,sect 1.2.3.43,Ref Heading 13,rh13,sect 1.2.3.412,Ref Heading 112"/>
    <w:basedOn w:val="af4"/>
    <w:next w:val="af4"/>
    <w:link w:val="4Char"/>
    <w:autoRedefine/>
    <w:qFormat/>
    <w:rsid w:val="008B7CF9"/>
    <w:pPr>
      <w:keepNext/>
      <w:keepLines/>
      <w:numPr>
        <w:ilvl w:val="3"/>
        <w:numId w:val="1"/>
      </w:numPr>
      <w:spacing w:before="160" w:after="160"/>
      <w:outlineLvl w:val="3"/>
    </w:pPr>
    <w:rPr>
      <w:rFonts w:eastAsia="黑体"/>
      <w:b/>
      <w:bCs/>
      <w:w w:val="105"/>
    </w:rPr>
  </w:style>
  <w:style w:type="paragraph" w:styleId="51">
    <w:name w:val="heading 5"/>
    <w:aliases w:val="H5,Appendix A  Heading 5,dash,ds,dd,PIM 5,5,h5,Roman list,Block Label,Alt+5,heading 5,Heading5,h51,heading 51,Heading51,h52,h53,heading 5 + Indent: Left 0.5 in,Title 5,口,口1,口2,ITT t5,PA Pico Section,H5-Heading 5,l5,heading5,H5-Heading 5&#10;,H51,51,l51"/>
    <w:basedOn w:val="af4"/>
    <w:next w:val="af4"/>
    <w:link w:val="5Char"/>
    <w:autoRedefine/>
    <w:qFormat/>
    <w:rsid w:val="002455FC"/>
    <w:pPr>
      <w:keepNext/>
      <w:keepLines/>
      <w:numPr>
        <w:ilvl w:val="4"/>
        <w:numId w:val="1"/>
      </w:numPr>
      <w:spacing w:before="20" w:after="20" w:line="240" w:lineRule="auto"/>
      <w:outlineLvl w:val="4"/>
    </w:pPr>
    <w:rPr>
      <w:rFonts w:eastAsia="黑体"/>
      <w:bCs/>
    </w:rPr>
  </w:style>
  <w:style w:type="paragraph" w:styleId="60">
    <w:name w:val="heading 6"/>
    <w:aliases w:val="Bullet list,Figure label,h6,l6,hsm,cnp,Caption number (page-wide),list 6,h61,heading 6,Heading6,H6,PIM 6,L6,BOD 4,正文六级标题,J5级标题（1.1.1.1 xxxx）,原始内容,Legal Level 1.,第五层条,ITT t6,PA Appendix,T6,6,61,62,Third Subheading,Bullet list1,Bullet list2,Bullet li"/>
    <w:basedOn w:val="af4"/>
    <w:next w:val="af4"/>
    <w:link w:val="6Char"/>
    <w:qFormat/>
    <w:rsid w:val="00DA71BE"/>
    <w:pPr>
      <w:keepNext/>
      <w:keepLines/>
      <w:numPr>
        <w:ilvl w:val="5"/>
        <w:numId w:val="1"/>
      </w:numPr>
      <w:spacing w:before="240" w:after="64" w:line="320" w:lineRule="auto"/>
      <w:outlineLvl w:val="5"/>
    </w:pPr>
    <w:rPr>
      <w:rFonts w:eastAsia="黑体"/>
      <w:b/>
      <w:bCs/>
    </w:rPr>
  </w:style>
  <w:style w:type="paragraph" w:styleId="70">
    <w:name w:val="heading 7"/>
    <w:aliases w:val="letter list,st,h7,SDL title,不用,PIM 7,（1）,L7,正文七级标题,ITT t7,PA Appendix Major,T7,(use for appendix),H TIMES1,H7,1.标题 6,Legal Level 1.1.,表名,1.1.1.1.1.1.1标题 7,Level 1.1,h71,st1,SDL title1,h72,st2,SDL title2,h73,st3,SDL title3,h74,st4,SDL title4,h75,st5"/>
    <w:basedOn w:val="af4"/>
    <w:next w:val="af4"/>
    <w:link w:val="7Char"/>
    <w:qFormat/>
    <w:rsid w:val="00DA71BE"/>
    <w:pPr>
      <w:keepNext/>
      <w:keepLines/>
      <w:numPr>
        <w:ilvl w:val="6"/>
        <w:numId w:val="1"/>
      </w:numPr>
      <w:spacing w:before="240" w:after="64" w:line="320" w:lineRule="auto"/>
      <w:outlineLvl w:val="6"/>
    </w:pPr>
    <w:rPr>
      <w:rFonts w:eastAsia="黑体"/>
      <w:b/>
      <w:bCs/>
    </w:rPr>
  </w:style>
  <w:style w:type="paragraph" w:styleId="80">
    <w:name w:val="heading 8"/>
    <w:aliases w:val="注意框体,ITT t8,PA Appendix Minor,T8,(use for figures),(figure),标题6,action,8,r,requirement,req2,Reference List,heading 8, action,action1,action2,action11,action3,action4,action5,action6,action7,action12,action21,action111,action31,action8,action13,不用8"/>
    <w:basedOn w:val="af4"/>
    <w:next w:val="af4"/>
    <w:link w:val="8Char"/>
    <w:qFormat/>
    <w:rsid w:val="00DA71BE"/>
    <w:pPr>
      <w:keepNext/>
      <w:keepLines/>
      <w:numPr>
        <w:ilvl w:val="7"/>
        <w:numId w:val="1"/>
      </w:numPr>
      <w:spacing w:before="240" w:after="64" w:line="320" w:lineRule="auto"/>
      <w:outlineLvl w:val="7"/>
    </w:pPr>
    <w:rPr>
      <w:rFonts w:eastAsia="黑体"/>
      <w:b/>
    </w:rPr>
  </w:style>
  <w:style w:type="paragraph" w:styleId="9">
    <w:name w:val="heading 9"/>
    <w:aliases w:val="ITT t9,T9,Bijlage,Appendix,(use for tables),PIM 9,标,progress,App Heading,Titre 10,9,rb,req bullet,req1,heading 9, progress,progress1,progress2,progress11,progress3,progress4,progress5,progress6,progress7,progress12,progress21,progress111,不用9,huh,tt"/>
    <w:basedOn w:val="af4"/>
    <w:next w:val="af4"/>
    <w:uiPriority w:val="99"/>
    <w:qFormat/>
    <w:rsid w:val="005B6D46"/>
    <w:pPr>
      <w:keepNext/>
      <w:keepLines/>
      <w:tabs>
        <w:tab w:val="num" w:pos="1584"/>
      </w:tabs>
      <w:spacing w:before="240" w:after="64" w:line="320" w:lineRule="auto"/>
      <w:ind w:left="1584" w:hanging="1584"/>
      <w:outlineLvl w:val="8"/>
    </w:pPr>
    <w:rPr>
      <w:rFonts w:eastAsia="黑体"/>
      <w:sz w:val="21"/>
      <w:szCs w:val="21"/>
    </w:rPr>
  </w:style>
  <w:style w:type="character" w:default="1" w:styleId="af5">
    <w:name w:val="Default Paragraph Font"/>
    <w:uiPriority w:val="1"/>
    <w:semiHidden/>
    <w:unhideWhenUsed/>
  </w:style>
  <w:style w:type="table" w:default="1" w:styleId="af6">
    <w:name w:val="Normal Table"/>
    <w:uiPriority w:val="99"/>
    <w:semiHidden/>
    <w:unhideWhenUsed/>
    <w:tblPr>
      <w:tblInd w:w="0" w:type="dxa"/>
      <w:tblCellMar>
        <w:top w:w="0" w:type="dxa"/>
        <w:left w:w="108" w:type="dxa"/>
        <w:bottom w:w="0" w:type="dxa"/>
        <w:right w:w="108" w:type="dxa"/>
      </w:tblCellMar>
    </w:tblPr>
  </w:style>
  <w:style w:type="numbering" w:default="1" w:styleId="af7">
    <w:name w:val="No List"/>
    <w:uiPriority w:val="99"/>
    <w:semiHidden/>
    <w:unhideWhenUsed/>
  </w:style>
  <w:style w:type="paragraph" w:styleId="af8">
    <w:name w:val="header"/>
    <w:aliases w:val="Ò³Ã¼,foote,h,ho,header odd,Header bold,headerU,even,Alt+M,he,first,heading one,page-header,ph,En-tête 1.1,Heading,页眉1,页眉2,Draft,Alt Header,ContentsHeader"/>
    <w:basedOn w:val="af4"/>
    <w:link w:val="Char"/>
    <w:rsid w:val="00810726"/>
    <w:pPr>
      <w:pBdr>
        <w:bottom w:val="single" w:sz="6" w:space="1" w:color="auto"/>
      </w:pBdr>
      <w:tabs>
        <w:tab w:val="center" w:pos="4153"/>
        <w:tab w:val="right" w:pos="8306"/>
      </w:tabs>
      <w:snapToGrid w:val="0"/>
      <w:jc w:val="center"/>
    </w:pPr>
    <w:rPr>
      <w:sz w:val="18"/>
      <w:szCs w:val="18"/>
    </w:rPr>
  </w:style>
  <w:style w:type="paragraph" w:styleId="af9">
    <w:name w:val="footer"/>
    <w:aliases w:val="Footer-Even,fo,FtrF,footer odd,odd,footer Final,页脚-目录,f,FooterContinued,fc,Continued,Footer1,页脚-有边框"/>
    <w:basedOn w:val="af4"/>
    <w:link w:val="Char0"/>
    <w:uiPriority w:val="99"/>
    <w:qFormat/>
    <w:rsid w:val="00810726"/>
    <w:pPr>
      <w:tabs>
        <w:tab w:val="center" w:pos="4153"/>
        <w:tab w:val="right" w:pos="8306"/>
      </w:tabs>
      <w:snapToGrid w:val="0"/>
      <w:jc w:val="left"/>
    </w:pPr>
    <w:rPr>
      <w:sz w:val="18"/>
      <w:szCs w:val="18"/>
    </w:rPr>
  </w:style>
  <w:style w:type="character" w:styleId="afa">
    <w:name w:val="page number"/>
    <w:basedOn w:val="af5"/>
    <w:rsid w:val="004D4095"/>
  </w:style>
  <w:style w:type="paragraph" w:styleId="afb">
    <w:name w:val="Date"/>
    <w:basedOn w:val="af4"/>
    <w:next w:val="af4"/>
    <w:link w:val="Char1"/>
    <w:rsid w:val="008C13B9"/>
  </w:style>
  <w:style w:type="paragraph" w:styleId="afc">
    <w:name w:val="Document Map"/>
    <w:basedOn w:val="af4"/>
    <w:link w:val="Char2"/>
    <w:rsid w:val="00051BC8"/>
    <w:pPr>
      <w:shd w:val="clear" w:color="auto" w:fill="000080"/>
    </w:pPr>
  </w:style>
  <w:style w:type="paragraph" w:styleId="19">
    <w:name w:val="index 1"/>
    <w:basedOn w:val="af4"/>
    <w:next w:val="af4"/>
    <w:autoRedefine/>
    <w:rsid w:val="00F45886"/>
    <w:rPr>
      <w:rFonts w:ascii="Times New Roman" w:hAnsi="Times New Roman"/>
      <w:sz w:val="21"/>
      <w:szCs w:val="24"/>
    </w:rPr>
  </w:style>
  <w:style w:type="paragraph" w:styleId="1a">
    <w:name w:val="toc 1"/>
    <w:aliases w:val="Table of Contents Chapter"/>
    <w:basedOn w:val="af4"/>
    <w:next w:val="af4"/>
    <w:autoRedefine/>
    <w:uiPriority w:val="39"/>
    <w:qFormat/>
    <w:rsid w:val="00257C58"/>
    <w:rPr>
      <w:rFonts w:eastAsia="黑体"/>
      <w:b/>
    </w:rPr>
  </w:style>
  <w:style w:type="paragraph" w:styleId="26">
    <w:name w:val="toc 2"/>
    <w:aliases w:val="Table of Contents 1,目录 21"/>
    <w:basedOn w:val="af4"/>
    <w:next w:val="af4"/>
    <w:autoRedefine/>
    <w:uiPriority w:val="39"/>
    <w:qFormat/>
    <w:rsid w:val="00CC0510"/>
    <w:pPr>
      <w:ind w:leftChars="200" w:left="420"/>
    </w:pPr>
    <w:rPr>
      <w:sz w:val="24"/>
    </w:rPr>
  </w:style>
  <w:style w:type="paragraph" w:styleId="34">
    <w:name w:val="toc 3"/>
    <w:aliases w:val="Table of Contents 2"/>
    <w:basedOn w:val="af4"/>
    <w:next w:val="af4"/>
    <w:autoRedefine/>
    <w:uiPriority w:val="39"/>
    <w:qFormat/>
    <w:rsid w:val="00CC0510"/>
    <w:pPr>
      <w:spacing w:line="240" w:lineRule="auto"/>
      <w:ind w:leftChars="400" w:left="840"/>
    </w:pPr>
    <w:rPr>
      <w:sz w:val="24"/>
    </w:rPr>
  </w:style>
  <w:style w:type="paragraph" w:styleId="42">
    <w:name w:val="toc 4"/>
    <w:basedOn w:val="af4"/>
    <w:next w:val="af4"/>
    <w:autoRedefine/>
    <w:uiPriority w:val="39"/>
    <w:rsid w:val="00783088"/>
    <w:pPr>
      <w:ind w:leftChars="600" w:left="1260"/>
    </w:pPr>
  </w:style>
  <w:style w:type="character" w:styleId="afd">
    <w:name w:val="Hyperlink"/>
    <w:aliases w:val="超级链接"/>
    <w:uiPriority w:val="99"/>
    <w:rsid w:val="00257C58"/>
    <w:rPr>
      <w:color w:val="0000FF"/>
      <w:u w:val="single"/>
    </w:rPr>
  </w:style>
  <w:style w:type="paragraph" w:customStyle="1" w:styleId="Char3">
    <w:name w:val="Char"/>
    <w:basedOn w:val="af4"/>
    <w:autoRedefine/>
    <w:rsid w:val="0025176E"/>
    <w:pPr>
      <w:widowControl/>
      <w:spacing w:after="160" w:line="240" w:lineRule="exact"/>
      <w:jc w:val="left"/>
    </w:pPr>
    <w:rPr>
      <w:rFonts w:ascii="Verdana" w:eastAsia="仿宋_GB2312" w:hAnsi="Verdana"/>
      <w:kern w:val="0"/>
      <w:sz w:val="24"/>
      <w:szCs w:val="20"/>
      <w:lang w:eastAsia="en-US"/>
    </w:rPr>
  </w:style>
  <w:style w:type="paragraph" w:styleId="53">
    <w:name w:val="toc 5"/>
    <w:basedOn w:val="af4"/>
    <w:next w:val="af4"/>
    <w:autoRedefine/>
    <w:uiPriority w:val="39"/>
    <w:rsid w:val="00783088"/>
    <w:pPr>
      <w:ind w:leftChars="800" w:left="1680"/>
    </w:pPr>
  </w:style>
  <w:style w:type="paragraph" w:styleId="63">
    <w:name w:val="toc 6"/>
    <w:basedOn w:val="af4"/>
    <w:next w:val="af4"/>
    <w:autoRedefine/>
    <w:uiPriority w:val="39"/>
    <w:rsid w:val="00783088"/>
    <w:pPr>
      <w:ind w:leftChars="1000" w:left="2100"/>
    </w:pPr>
  </w:style>
  <w:style w:type="paragraph" w:styleId="71">
    <w:name w:val="toc 7"/>
    <w:basedOn w:val="af4"/>
    <w:next w:val="af4"/>
    <w:autoRedefine/>
    <w:uiPriority w:val="39"/>
    <w:rsid w:val="00783088"/>
    <w:pPr>
      <w:ind w:leftChars="1200" w:left="2520"/>
    </w:pPr>
  </w:style>
  <w:style w:type="paragraph" w:styleId="81">
    <w:name w:val="toc 8"/>
    <w:basedOn w:val="af4"/>
    <w:next w:val="af4"/>
    <w:autoRedefine/>
    <w:uiPriority w:val="39"/>
    <w:rsid w:val="00783088"/>
    <w:pPr>
      <w:ind w:leftChars="1400" w:left="2940"/>
    </w:pPr>
  </w:style>
  <w:style w:type="paragraph" w:styleId="90">
    <w:name w:val="toc 9"/>
    <w:basedOn w:val="af4"/>
    <w:next w:val="af4"/>
    <w:autoRedefine/>
    <w:uiPriority w:val="39"/>
    <w:rsid w:val="00783088"/>
    <w:pPr>
      <w:ind w:leftChars="1600" w:left="3360"/>
    </w:pPr>
  </w:style>
  <w:style w:type="paragraph" w:styleId="afe">
    <w:name w:val="caption"/>
    <w:aliases w:val="题注(表),表题题注,题注 Char,题注 Char Char,题注 Char1 Char,电信图编号,Fig &amp; Table Title,题注 Char1,题注-QBPT,图注,Caption Char,Caption Char Char Char,Caption Char Char1,Caption Char Char Char Char,Caption Char Char,Char Char Char Char Char,题注(图注),图标标题, Char Char Char,信息主题"/>
    <w:basedOn w:val="af4"/>
    <w:next w:val="af4"/>
    <w:link w:val="Char20"/>
    <w:qFormat/>
    <w:rsid w:val="00007473"/>
    <w:rPr>
      <w:rFonts w:eastAsia="黑体" w:cs="Arial"/>
      <w:sz w:val="20"/>
      <w:szCs w:val="20"/>
    </w:rPr>
  </w:style>
  <w:style w:type="character" w:customStyle="1" w:styleId="GB23121">
    <w:name w:val="样式 (西文) 仿宋_GB23121"/>
    <w:rsid w:val="000321EF"/>
    <w:rPr>
      <w:rFonts w:ascii="Arial" w:eastAsia="宋体" w:hAnsi="Arial"/>
      <w:sz w:val="28"/>
      <w:szCs w:val="28"/>
    </w:rPr>
  </w:style>
  <w:style w:type="paragraph" w:customStyle="1" w:styleId="CharCharCharCharCharCharCharCharCharCharCharCharCharCharCharChar">
    <w:name w:val="Char Char Char Char Char Char Char Char Char Char Char Char Char Char Char Char"/>
    <w:basedOn w:val="af4"/>
    <w:autoRedefine/>
    <w:rsid w:val="00795280"/>
    <w:pPr>
      <w:tabs>
        <w:tab w:val="num" w:pos="360"/>
      </w:tabs>
      <w:spacing w:line="240" w:lineRule="auto"/>
      <w:ind w:rightChars="100" w:right="280"/>
      <w:jc w:val="center"/>
    </w:pPr>
    <w:rPr>
      <w:rFonts w:ascii="Times New Roman" w:hAnsi="Times New Roman"/>
      <w:sz w:val="24"/>
      <w:szCs w:val="24"/>
    </w:rPr>
  </w:style>
  <w:style w:type="paragraph" w:customStyle="1" w:styleId="Char21">
    <w:name w:val="Char2"/>
    <w:basedOn w:val="af4"/>
    <w:autoRedefine/>
    <w:rsid w:val="00160830"/>
    <w:pPr>
      <w:tabs>
        <w:tab w:val="num" w:pos="360"/>
      </w:tabs>
      <w:spacing w:line="240" w:lineRule="auto"/>
      <w:jc w:val="center"/>
    </w:pPr>
    <w:rPr>
      <w:rFonts w:ascii="宋体" w:hAnsi="宋体"/>
      <w:sz w:val="24"/>
      <w:szCs w:val="24"/>
    </w:rPr>
  </w:style>
  <w:style w:type="paragraph" w:customStyle="1" w:styleId="aff">
    <w:name w:val="表格文字"/>
    <w:basedOn w:val="af4"/>
    <w:rsid w:val="00311AAB"/>
    <w:pPr>
      <w:spacing w:line="240" w:lineRule="auto"/>
      <w:jc w:val="center"/>
    </w:pPr>
    <w:rPr>
      <w:rFonts w:ascii="宋体" w:hAnsi="Times New Roman"/>
      <w:sz w:val="24"/>
      <w:szCs w:val="24"/>
    </w:rPr>
  </w:style>
  <w:style w:type="table" w:styleId="aff0">
    <w:name w:val="Table Grid"/>
    <w:aliases w:val="三线表,网格型-中对齐,网格型!,方欣网格型,定制网格型,Gridding"/>
    <w:basedOn w:val="af6"/>
    <w:rsid w:val="00311AAB"/>
    <w:pPr>
      <w:widowControl w:val="0"/>
      <w:spacing w:line="36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1">
    <w:name w:val="Balloon Text"/>
    <w:basedOn w:val="af4"/>
    <w:link w:val="Char4"/>
    <w:rsid w:val="003B59B0"/>
    <w:rPr>
      <w:sz w:val="18"/>
      <w:szCs w:val="18"/>
    </w:rPr>
  </w:style>
  <w:style w:type="paragraph" w:customStyle="1" w:styleId="152">
    <w:name w:val="样式 行距: 1.5 倍行距 首行缩进:  2 字符"/>
    <w:basedOn w:val="af4"/>
    <w:rsid w:val="003E2DF0"/>
    <w:pPr>
      <w:ind w:firstLineChars="200" w:firstLine="480"/>
    </w:pPr>
    <w:rPr>
      <w:sz w:val="24"/>
      <w:szCs w:val="20"/>
    </w:rPr>
  </w:style>
  <w:style w:type="paragraph" w:customStyle="1" w:styleId="27">
    <w:name w:val="样式 宋体 首行缩进 2字符"/>
    <w:basedOn w:val="af4"/>
    <w:rsid w:val="00551B18"/>
    <w:pPr>
      <w:ind w:firstLineChars="200" w:firstLine="200"/>
    </w:pPr>
    <w:rPr>
      <w:rFonts w:ascii="宋体" w:hAnsi="宋体" w:cs="宋体"/>
      <w:szCs w:val="20"/>
    </w:rPr>
  </w:style>
  <w:style w:type="paragraph" w:customStyle="1" w:styleId="CharChar1Char">
    <w:name w:val="Char Char1 Char"/>
    <w:basedOn w:val="af4"/>
    <w:rsid w:val="00F64087"/>
    <w:pPr>
      <w:widowControl/>
      <w:spacing w:after="160" w:line="240" w:lineRule="exact"/>
      <w:jc w:val="left"/>
    </w:pPr>
    <w:rPr>
      <w:rFonts w:ascii="Verdana" w:hAnsi="Verdana"/>
      <w:kern w:val="0"/>
      <w:sz w:val="20"/>
      <w:szCs w:val="20"/>
      <w:lang w:eastAsia="en-US"/>
    </w:rPr>
  </w:style>
  <w:style w:type="paragraph" w:customStyle="1" w:styleId="ac">
    <w:name w:val="功能列表"/>
    <w:basedOn w:val="af4"/>
    <w:rsid w:val="00F64087"/>
    <w:pPr>
      <w:numPr>
        <w:ilvl w:val="1"/>
        <w:numId w:val="2"/>
      </w:numPr>
      <w:snapToGrid w:val="0"/>
      <w:jc w:val="left"/>
    </w:pPr>
    <w:rPr>
      <w:rFonts w:ascii="宋体" w:hAnsi="宋体"/>
      <w:szCs w:val="21"/>
    </w:rPr>
  </w:style>
  <w:style w:type="paragraph" w:customStyle="1" w:styleId="aff2">
    <w:name w:val="我的样式"/>
    <w:basedOn w:val="ac"/>
    <w:rsid w:val="00F64087"/>
    <w:pPr>
      <w:ind w:left="0" w:firstLine="540"/>
    </w:pPr>
  </w:style>
  <w:style w:type="paragraph" w:customStyle="1" w:styleId="CharCharChar">
    <w:name w:val="设计正文 Char Char Char"/>
    <w:basedOn w:val="af4"/>
    <w:rsid w:val="00F64087"/>
    <w:pPr>
      <w:spacing w:line="300" w:lineRule="auto"/>
      <w:ind w:firstLine="420"/>
    </w:pPr>
    <w:rPr>
      <w:rFonts w:ascii="Times New Roman" w:eastAsia="仿宋_GB2312" w:hAnsi="Times New Roman"/>
    </w:rPr>
  </w:style>
  <w:style w:type="paragraph" w:customStyle="1" w:styleId="aff3">
    <w:name w:val="设计正文"/>
    <w:basedOn w:val="af4"/>
    <w:link w:val="Char5"/>
    <w:rsid w:val="00F64087"/>
    <w:pPr>
      <w:spacing w:line="300" w:lineRule="auto"/>
      <w:ind w:firstLine="420"/>
    </w:pPr>
    <w:rPr>
      <w:rFonts w:ascii="Times New Roman" w:eastAsia="仿宋_GB2312" w:hAnsi="Times New Roman"/>
    </w:rPr>
  </w:style>
  <w:style w:type="character" w:customStyle="1" w:styleId="Char5">
    <w:name w:val="设计正文 Char"/>
    <w:link w:val="aff3"/>
    <w:rsid w:val="00F64087"/>
    <w:rPr>
      <w:rFonts w:eastAsia="仿宋_GB2312"/>
      <w:kern w:val="2"/>
      <w:sz w:val="28"/>
      <w:szCs w:val="28"/>
      <w:lang w:val="en-US" w:eastAsia="zh-CN" w:bidi="ar-SA"/>
    </w:rPr>
  </w:style>
  <w:style w:type="numbering" w:customStyle="1" w:styleId="a9">
    <w:name w:val="项目符号"/>
    <w:basedOn w:val="af7"/>
    <w:rsid w:val="00F64087"/>
    <w:pPr>
      <w:numPr>
        <w:numId w:val="3"/>
      </w:numPr>
    </w:pPr>
  </w:style>
  <w:style w:type="paragraph" w:customStyle="1" w:styleId="CharCharChar0">
    <w:name w:val="Char Char Char"/>
    <w:basedOn w:val="af4"/>
    <w:autoRedefine/>
    <w:rsid w:val="002A35D1"/>
    <w:pPr>
      <w:widowControl/>
      <w:spacing w:after="160" w:line="240" w:lineRule="exact"/>
      <w:jc w:val="left"/>
    </w:pPr>
    <w:rPr>
      <w:rFonts w:ascii="Verdana" w:eastAsia="仿宋_GB2312" w:hAnsi="Verdana"/>
      <w:kern w:val="0"/>
      <w:sz w:val="24"/>
      <w:szCs w:val="20"/>
      <w:lang w:eastAsia="en-US"/>
    </w:rPr>
  </w:style>
  <w:style w:type="paragraph" w:styleId="aff4">
    <w:name w:val="Body Text"/>
    <w:aliases w:val="正文文字,paragraph 2,paragraph 21,drad, ändrad,EHPT,Body Text2,正文文字 Char1, ändrad Char,EHPT Char,Body Text2 Char,ändrad,L1 Body Text,contents,正文文字(ALT+W),Body Text 1,居"/>
    <w:basedOn w:val="af4"/>
    <w:link w:val="Char6"/>
    <w:rsid w:val="00EE1890"/>
    <w:pPr>
      <w:widowControl/>
      <w:overflowPunct w:val="0"/>
      <w:autoSpaceDE w:val="0"/>
      <w:autoSpaceDN w:val="0"/>
      <w:adjustRightInd w:val="0"/>
      <w:spacing w:after="120" w:line="240" w:lineRule="auto"/>
      <w:jc w:val="left"/>
      <w:textAlignment w:val="baseline"/>
    </w:pPr>
    <w:rPr>
      <w:rFonts w:ascii="Times New Roman" w:hAnsi="Times New Roman"/>
      <w:kern w:val="0"/>
      <w:sz w:val="21"/>
      <w:szCs w:val="21"/>
    </w:rPr>
  </w:style>
  <w:style w:type="paragraph" w:styleId="aff5">
    <w:name w:val="table of figures"/>
    <w:basedOn w:val="af4"/>
    <w:next w:val="af4"/>
    <w:autoRedefine/>
    <w:uiPriority w:val="99"/>
    <w:rsid w:val="00AA7149"/>
    <w:rPr>
      <w:sz w:val="24"/>
    </w:rPr>
  </w:style>
  <w:style w:type="paragraph" w:customStyle="1" w:styleId="a2">
    <w:name w:val="北京市应急总报告正文"/>
    <w:basedOn w:val="af4"/>
    <w:autoRedefine/>
    <w:semiHidden/>
    <w:rsid w:val="00A30F56"/>
    <w:pPr>
      <w:numPr>
        <w:ilvl w:val="3"/>
        <w:numId w:val="4"/>
      </w:numPr>
      <w:adjustRightInd w:val="0"/>
      <w:snapToGrid w:val="0"/>
      <w:spacing w:line="300" w:lineRule="auto"/>
    </w:pPr>
    <w:rPr>
      <w:rFonts w:ascii="Times New Roman" w:eastAsia="仿宋_GB2312" w:hAnsi="Times New Roman"/>
      <w:sz w:val="21"/>
      <w:szCs w:val="24"/>
    </w:rPr>
  </w:style>
  <w:style w:type="paragraph" w:customStyle="1" w:styleId="aff6">
    <w:name w:val="正文段落"/>
    <w:basedOn w:val="af4"/>
    <w:rsid w:val="00A30F56"/>
    <w:pPr>
      <w:ind w:firstLineChars="200" w:firstLine="480"/>
    </w:pPr>
    <w:rPr>
      <w:rFonts w:ascii="Times New Roman" w:hAnsi="Times New Roman" w:cs="宋体"/>
      <w:sz w:val="24"/>
      <w:szCs w:val="20"/>
    </w:rPr>
  </w:style>
  <w:style w:type="character" w:customStyle="1" w:styleId="CharChar">
    <w:name w:val="图表标题 Char Char"/>
    <w:link w:val="aff7"/>
    <w:rsid w:val="00A30F56"/>
    <w:rPr>
      <w:rFonts w:eastAsia="仿宋_GB2312" w:cs="宋体"/>
      <w:kern w:val="2"/>
      <w:sz w:val="21"/>
      <w:szCs w:val="21"/>
      <w:lang w:val="en-US" w:eastAsia="zh-CN" w:bidi="ar-SA"/>
    </w:rPr>
  </w:style>
  <w:style w:type="paragraph" w:customStyle="1" w:styleId="aff7">
    <w:name w:val="图表标题"/>
    <w:next w:val="af4"/>
    <w:link w:val="CharChar"/>
    <w:rsid w:val="00A30F56"/>
    <w:pPr>
      <w:jc w:val="center"/>
    </w:pPr>
    <w:rPr>
      <w:rFonts w:eastAsia="仿宋_GB2312" w:cs="宋体"/>
      <w:kern w:val="2"/>
      <w:sz w:val="21"/>
      <w:szCs w:val="21"/>
    </w:rPr>
  </w:style>
  <w:style w:type="paragraph" w:customStyle="1" w:styleId="aff8">
    <w:name w:val="表内文字"/>
    <w:basedOn w:val="af4"/>
    <w:link w:val="Char7"/>
    <w:rsid w:val="001B230F"/>
    <w:pPr>
      <w:spacing w:line="240" w:lineRule="auto"/>
      <w:jc w:val="center"/>
    </w:pPr>
    <w:rPr>
      <w:rFonts w:ascii="宋体" w:eastAsia="楷体_GB2312" w:hAnsi="宋体" w:cs="宋体"/>
      <w:color w:val="000000"/>
      <w:sz w:val="21"/>
      <w:szCs w:val="20"/>
    </w:rPr>
  </w:style>
  <w:style w:type="paragraph" w:customStyle="1" w:styleId="aff9">
    <w:name w:val="表标题行"/>
    <w:basedOn w:val="af4"/>
    <w:link w:val="Char8"/>
    <w:rsid w:val="001B230F"/>
    <w:pPr>
      <w:spacing w:line="240" w:lineRule="auto"/>
      <w:jc w:val="center"/>
    </w:pPr>
    <w:rPr>
      <w:rFonts w:ascii="宋体" w:eastAsia="黑体" w:hAnsi="宋体" w:cs="宋体"/>
      <w:color w:val="000000"/>
      <w:sz w:val="21"/>
      <w:szCs w:val="20"/>
    </w:rPr>
  </w:style>
  <w:style w:type="character" w:customStyle="1" w:styleId="Char7">
    <w:name w:val="表内文字 Char"/>
    <w:link w:val="aff8"/>
    <w:rsid w:val="001B230F"/>
    <w:rPr>
      <w:rFonts w:ascii="宋体" w:eastAsia="楷体_GB2312" w:hAnsi="宋体" w:cs="宋体"/>
      <w:color w:val="000000"/>
      <w:kern w:val="2"/>
      <w:sz w:val="21"/>
      <w:lang w:val="en-US" w:eastAsia="zh-CN" w:bidi="ar-SA"/>
    </w:rPr>
  </w:style>
  <w:style w:type="character" w:customStyle="1" w:styleId="Char8">
    <w:name w:val="表标题行 Char"/>
    <w:link w:val="aff9"/>
    <w:rsid w:val="001B230F"/>
    <w:rPr>
      <w:rFonts w:ascii="宋体" w:eastAsia="黑体" w:hAnsi="宋体" w:cs="宋体"/>
      <w:color w:val="000000"/>
      <w:kern w:val="2"/>
      <w:sz w:val="21"/>
      <w:lang w:val="en-US" w:eastAsia="zh-CN" w:bidi="ar-SA"/>
    </w:rPr>
  </w:style>
  <w:style w:type="table" w:styleId="72">
    <w:name w:val="Table Grid 7"/>
    <w:basedOn w:val="af6"/>
    <w:rsid w:val="001B230F"/>
    <w:pPr>
      <w:widowControl w:val="0"/>
      <w:spacing w:line="360" w:lineRule="auto"/>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character" w:styleId="affa">
    <w:name w:val="annotation reference"/>
    <w:rsid w:val="00E23544"/>
    <w:rPr>
      <w:sz w:val="21"/>
      <w:szCs w:val="21"/>
    </w:rPr>
  </w:style>
  <w:style w:type="paragraph" w:styleId="affb">
    <w:name w:val="annotation text"/>
    <w:basedOn w:val="af4"/>
    <w:link w:val="Char9"/>
    <w:rsid w:val="00E23544"/>
    <w:pPr>
      <w:jc w:val="left"/>
    </w:pPr>
  </w:style>
  <w:style w:type="paragraph" w:styleId="affc">
    <w:name w:val="annotation subject"/>
    <w:basedOn w:val="affb"/>
    <w:next w:val="affb"/>
    <w:link w:val="Chara"/>
    <w:rsid w:val="00E23544"/>
    <w:rPr>
      <w:b/>
      <w:bCs/>
    </w:rPr>
  </w:style>
  <w:style w:type="paragraph" w:customStyle="1" w:styleId="CharCharCharCharCharChar1CharCharCharCharCharCharCharCharCharCharCharCharCharCharCharCharChar">
    <w:name w:val="Char Char Char Char Char Char1 Char Char Char Char Char Char Char Char Char Char Char Char Char Char Char Char Char"/>
    <w:basedOn w:val="af4"/>
    <w:autoRedefine/>
    <w:rsid w:val="000159AE"/>
    <w:pPr>
      <w:widowControl/>
      <w:spacing w:after="160" w:line="240" w:lineRule="exact"/>
      <w:jc w:val="left"/>
    </w:pPr>
    <w:rPr>
      <w:rFonts w:ascii="Verdana" w:eastAsia="仿宋_GB2312" w:hAnsi="Verdana"/>
      <w:sz w:val="24"/>
      <w:szCs w:val="24"/>
      <w:lang w:eastAsia="en-US"/>
    </w:rPr>
  </w:style>
  <w:style w:type="paragraph" w:customStyle="1" w:styleId="Charb">
    <w:name w:val="Char"/>
    <w:basedOn w:val="af4"/>
    <w:rsid w:val="00DC454F"/>
    <w:rPr>
      <w:rFonts w:ascii="Tahoma" w:hAnsi="Tahoma"/>
      <w:sz w:val="21"/>
      <w:szCs w:val="20"/>
    </w:rPr>
  </w:style>
  <w:style w:type="paragraph" w:customStyle="1" w:styleId="ParaCharCharCharCharCharCharCharCharCharCharCharCharChar">
    <w:name w:val="默认段落字体 Para Char Char Char Char Char Char Char Char Char Char Char Char Char"/>
    <w:basedOn w:val="afc"/>
    <w:autoRedefine/>
    <w:rsid w:val="00324A1E"/>
    <w:pPr>
      <w:spacing w:line="240" w:lineRule="auto"/>
    </w:pPr>
    <w:rPr>
      <w:rFonts w:ascii="Tahoma" w:hAnsi="Tahoma"/>
      <w:sz w:val="24"/>
      <w:szCs w:val="24"/>
    </w:rPr>
  </w:style>
  <w:style w:type="paragraph" w:customStyle="1" w:styleId="MMTopic1">
    <w:name w:val="MM Topic 1"/>
    <w:basedOn w:val="15"/>
    <w:rsid w:val="00324A1E"/>
    <w:pPr>
      <w:keepLines w:val="0"/>
      <w:widowControl/>
      <w:numPr>
        <w:numId w:val="5"/>
      </w:numPr>
      <w:spacing w:before="240" w:after="240" w:line="240" w:lineRule="auto"/>
    </w:pPr>
    <w:rPr>
      <w:bCs w:val="0"/>
      <w:kern w:val="0"/>
      <w:sz w:val="32"/>
      <w:szCs w:val="32"/>
    </w:rPr>
  </w:style>
  <w:style w:type="paragraph" w:customStyle="1" w:styleId="MMTopic2">
    <w:name w:val="MM Topic 2"/>
    <w:basedOn w:val="23"/>
    <w:rsid w:val="00324A1E"/>
    <w:pPr>
      <w:keepLines w:val="0"/>
      <w:widowControl/>
      <w:numPr>
        <w:numId w:val="5"/>
      </w:numPr>
      <w:spacing w:before="240" w:after="240" w:line="240" w:lineRule="auto"/>
    </w:pPr>
    <w:rPr>
      <w:b w:val="0"/>
      <w:bCs w:val="0"/>
      <w:kern w:val="0"/>
      <w:sz w:val="24"/>
      <w:szCs w:val="24"/>
    </w:rPr>
  </w:style>
  <w:style w:type="paragraph" w:customStyle="1" w:styleId="MMTopic3">
    <w:name w:val="MM Topic 3"/>
    <w:basedOn w:val="40"/>
    <w:autoRedefine/>
    <w:rsid w:val="00324A1E"/>
    <w:pPr>
      <w:numPr>
        <w:ilvl w:val="2"/>
        <w:numId w:val="5"/>
      </w:numPr>
      <w:adjustRightInd w:val="0"/>
      <w:spacing w:beforeLines="50" w:after="0" w:line="300" w:lineRule="auto"/>
    </w:pPr>
    <w:rPr>
      <w:rFonts w:ascii="Times New Roman"/>
      <w:b w:val="0"/>
      <w:sz w:val="24"/>
      <w:szCs w:val="32"/>
    </w:rPr>
  </w:style>
  <w:style w:type="paragraph" w:customStyle="1" w:styleId="affd">
    <w:name w:val="文档正文"/>
    <w:basedOn w:val="af4"/>
    <w:link w:val="Charc"/>
    <w:rsid w:val="0097166F"/>
    <w:pPr>
      <w:adjustRightInd w:val="0"/>
      <w:spacing w:line="480" w:lineRule="atLeast"/>
      <w:ind w:firstLine="567"/>
      <w:textAlignment w:val="baseline"/>
    </w:pPr>
    <w:rPr>
      <w:rFonts w:ascii="仿宋_GB2312" w:eastAsia="仿宋_GB2312" w:hAnsi="Times New Roman"/>
      <w:kern w:val="0"/>
      <w:sz w:val="24"/>
      <w:szCs w:val="20"/>
    </w:rPr>
  </w:style>
  <w:style w:type="paragraph" w:customStyle="1" w:styleId="2ChapterHeading2ndlevelh22Titre2l2H2">
    <w:name w:val="样式 标题 2Chapter Heading2nd levelh22Titre2l2H2 + 宋体 四号 段前..."/>
    <w:basedOn w:val="23"/>
    <w:autoRedefine/>
    <w:rsid w:val="00B159B5"/>
    <w:pPr>
      <w:keepLines w:val="0"/>
      <w:numPr>
        <w:ilvl w:val="0"/>
        <w:numId w:val="0"/>
      </w:numPr>
      <w:adjustRightInd w:val="0"/>
      <w:spacing w:beforeLines="50" w:afterLines="50" w:line="360" w:lineRule="auto"/>
      <w:ind w:firstLineChars="200" w:firstLine="562"/>
    </w:pPr>
    <w:rPr>
      <w:rFonts w:ascii="宋体" w:eastAsia="宋体" w:hAnsi="宋体" w:cs="宋体"/>
      <w:kern w:val="0"/>
      <w:sz w:val="28"/>
      <w:szCs w:val="20"/>
    </w:rPr>
  </w:style>
  <w:style w:type="paragraph" w:styleId="28">
    <w:name w:val="Body Text 2"/>
    <w:aliases w:val="参考文字,正文文字 2"/>
    <w:basedOn w:val="af4"/>
    <w:link w:val="2Char0"/>
    <w:rsid w:val="00B159B5"/>
    <w:pPr>
      <w:spacing w:after="120" w:line="480" w:lineRule="auto"/>
    </w:pPr>
  </w:style>
  <w:style w:type="character" w:customStyle="1" w:styleId="2Char0">
    <w:name w:val="正文文本 2 Char"/>
    <w:aliases w:val="参考文字 Char,正文文字 2 Char"/>
    <w:link w:val="28"/>
    <w:rsid w:val="00B159B5"/>
    <w:rPr>
      <w:rFonts w:ascii="Arial" w:eastAsia="宋体" w:hAnsi="Arial"/>
      <w:kern w:val="2"/>
      <w:sz w:val="28"/>
      <w:szCs w:val="28"/>
      <w:lang w:val="en-US" w:eastAsia="zh-CN" w:bidi="ar-SA"/>
    </w:rPr>
  </w:style>
  <w:style w:type="paragraph" w:styleId="affe">
    <w:name w:val="Normal Indent"/>
    <w:aliases w:val="四号,正文缩进陈木华,正文缩进1,正文缩进 Char,bt,正文不缩进,ALT+Z,水上软件,Indent 1,中文正文,缩进,±íÕýÎÄ,ÕýÎÄ·ÇËõ½ø,正文缩进William,表正文,正文非缩进,标题4,正文（首行缩进两字）,序号,正文（首行缩进两字） Char Char Char Char,段1,Normal Indent（正文缩进）,正文缩进（首行缩进两字）,特点,???,?????,??,特点 Char,正文编号,首行缩进,正文非缩进 Char Char,正文(首行缩进两字"/>
    <w:basedOn w:val="af4"/>
    <w:link w:val="Char10"/>
    <w:qFormat/>
    <w:rsid w:val="00C633C5"/>
    <w:pPr>
      <w:keepNext/>
      <w:adjustRightInd w:val="0"/>
      <w:ind w:firstLine="600"/>
      <w:textAlignment w:val="baseline"/>
    </w:pPr>
    <w:rPr>
      <w:rFonts w:eastAsia="仿宋_GB2312"/>
      <w:kern w:val="21"/>
      <w:szCs w:val="20"/>
    </w:rPr>
  </w:style>
  <w:style w:type="character" w:customStyle="1" w:styleId="Char10">
    <w:name w:val="正文缩进 Char1"/>
    <w:aliases w:val="四号 Char,正文缩进陈木华 Char,正文缩进1 Char,正文缩进 Char Char,bt Char,正文不缩进 Char,ALT+Z Char,水上软件 Char,Indent 1 Char,中文正文 Char,缩进 Char,±íÕýÎÄ Char,ÕýÎÄ·ÇËõ½ø Char,正文缩进William Char,表正文 Char,正文非缩进 Char,标题4 Char,正文（首行缩进两字） Char,序号 Char,段1 Char,正文缩进（首行缩进两字） Char"/>
    <w:link w:val="affe"/>
    <w:rsid w:val="00C633C5"/>
    <w:rPr>
      <w:rFonts w:ascii="Arial" w:eastAsia="仿宋_GB2312" w:hAnsi="Arial"/>
      <w:kern w:val="21"/>
      <w:sz w:val="28"/>
      <w:lang w:val="en-US" w:eastAsia="zh-CN" w:bidi="ar-SA"/>
    </w:rPr>
  </w:style>
  <w:style w:type="paragraph" w:styleId="afff">
    <w:name w:val="List Paragraph"/>
    <w:aliases w:val="段落样式,List,List1,符号列表,Bullet List,FooterText,numbered,List Paragraph1,Paragraphe de liste1,lp1,·ûºÅÁÐ±í,¡¤?o?¨¢D¡À¨ª,?¡è?o?¡§¡éD?¨¤¡§a,??¨¨?o??¡ì?¨¦D?¡§¡è?¡ìa,??¡§¡§?o???¨¬?¡§|D??¡ì?¨¨??¨¬a,???¡ì?¡ì?o???¡§???¡ì|D???¨¬?¡§¡§??¡§?a,?,列出段落2,number,表格段落"/>
    <w:basedOn w:val="af4"/>
    <w:link w:val="Chard"/>
    <w:uiPriority w:val="34"/>
    <w:qFormat/>
    <w:rsid w:val="006978C6"/>
    <w:pPr>
      <w:widowControl/>
      <w:spacing w:before="100" w:beforeAutospacing="1" w:after="100" w:afterAutospacing="1" w:line="240" w:lineRule="auto"/>
      <w:jc w:val="left"/>
    </w:pPr>
    <w:rPr>
      <w:rFonts w:ascii="宋体" w:hAnsi="宋体"/>
      <w:color w:val="000000"/>
      <w:kern w:val="0"/>
      <w:sz w:val="24"/>
      <w:szCs w:val="24"/>
    </w:rPr>
  </w:style>
  <w:style w:type="numbering" w:customStyle="1" w:styleId="16">
    <w:name w:val="样式1"/>
    <w:rsid w:val="006978C6"/>
    <w:pPr>
      <w:numPr>
        <w:numId w:val="6"/>
      </w:numPr>
    </w:pPr>
  </w:style>
  <w:style w:type="paragraph" w:customStyle="1" w:styleId="p15">
    <w:name w:val="p15"/>
    <w:basedOn w:val="af4"/>
    <w:rsid w:val="000C79CF"/>
    <w:pPr>
      <w:widowControl/>
      <w:spacing w:line="300" w:lineRule="auto"/>
      <w:ind w:firstLine="420"/>
    </w:pPr>
    <w:rPr>
      <w:rFonts w:ascii="Times New Roman" w:hAnsi="Times New Roman"/>
      <w:kern w:val="0"/>
    </w:rPr>
  </w:style>
  <w:style w:type="paragraph" w:customStyle="1" w:styleId="p0">
    <w:name w:val="p0"/>
    <w:basedOn w:val="af4"/>
    <w:rsid w:val="000C79CF"/>
    <w:pPr>
      <w:widowControl/>
      <w:spacing w:line="240" w:lineRule="auto"/>
      <w:jc w:val="left"/>
    </w:pPr>
    <w:rPr>
      <w:rFonts w:ascii="Times New Roman" w:hAnsi="Times New Roman"/>
      <w:kern w:val="0"/>
      <w:sz w:val="21"/>
      <w:szCs w:val="21"/>
    </w:rPr>
  </w:style>
  <w:style w:type="paragraph" w:customStyle="1" w:styleId="p16">
    <w:name w:val="p16"/>
    <w:basedOn w:val="af4"/>
    <w:rsid w:val="00FA700A"/>
    <w:pPr>
      <w:widowControl/>
      <w:spacing w:before="156" w:after="156"/>
      <w:ind w:firstLine="420"/>
      <w:jc w:val="left"/>
    </w:pPr>
    <w:rPr>
      <w:rFonts w:ascii="Times New Roman" w:hAnsi="Times New Roman"/>
      <w:kern w:val="0"/>
      <w:sz w:val="24"/>
      <w:szCs w:val="24"/>
    </w:rPr>
  </w:style>
  <w:style w:type="character" w:customStyle="1" w:styleId="1b">
    <w:name w:val="已访问的超链接1"/>
    <w:rsid w:val="00FA700A"/>
    <w:rPr>
      <w:color w:val="800080"/>
      <w:u w:val="single"/>
    </w:rPr>
  </w:style>
  <w:style w:type="paragraph" w:customStyle="1" w:styleId="CharCharChar1Char">
    <w:name w:val="Char Char Char1 Char"/>
    <w:basedOn w:val="af4"/>
    <w:autoRedefine/>
    <w:rsid w:val="00624435"/>
    <w:pPr>
      <w:widowControl/>
      <w:spacing w:after="160" w:line="240" w:lineRule="exact"/>
      <w:jc w:val="left"/>
    </w:pPr>
    <w:rPr>
      <w:rFonts w:ascii="Verdana" w:eastAsia="仿宋_GB2312" w:hAnsi="Verdana"/>
      <w:kern w:val="0"/>
      <w:sz w:val="24"/>
      <w:szCs w:val="20"/>
      <w:lang w:eastAsia="en-US"/>
    </w:rPr>
  </w:style>
  <w:style w:type="character" w:styleId="afff0">
    <w:name w:val="Emphasis"/>
    <w:qFormat/>
    <w:rsid w:val="00F16CE8"/>
    <w:rPr>
      <w:i/>
      <w:iCs/>
    </w:rPr>
  </w:style>
  <w:style w:type="paragraph" w:styleId="afff1">
    <w:name w:val="Normal (Web)"/>
    <w:aliases w:val="普通 (Web),普通 (Web)2,普通 (Web)21,普通(Web)1,普通(Web)11,普通 (Web)1,普通(Web) Char"/>
    <w:basedOn w:val="af4"/>
    <w:link w:val="Chare"/>
    <w:uiPriority w:val="99"/>
    <w:unhideWhenUsed/>
    <w:qFormat/>
    <w:rsid w:val="00F16CE8"/>
    <w:pPr>
      <w:widowControl/>
      <w:spacing w:before="100" w:beforeAutospacing="1" w:after="100" w:afterAutospacing="1" w:line="240" w:lineRule="auto"/>
      <w:jc w:val="left"/>
    </w:pPr>
    <w:rPr>
      <w:rFonts w:ascii="宋体" w:hAnsi="宋体" w:cs="宋体"/>
      <w:kern w:val="0"/>
      <w:sz w:val="24"/>
      <w:szCs w:val="24"/>
    </w:rPr>
  </w:style>
  <w:style w:type="character" w:customStyle="1" w:styleId="Chard">
    <w:name w:val="列出段落 Char"/>
    <w:aliases w:val="段落样式 Char,List Char,List1 Char,符号列表 Char,Bullet List Char,FooterText Char,numbered Char,List Paragraph1 Char,Paragraphe de liste1 Char,lp1 Char,·ûºÅÁÐ±í Char,¡¤?o?¨¢D¡À¨ª Char,?¡è?o?¡§¡éD?¨¤¡§a Char,??¨¨?o??¡ì?¨¦D?¡§¡è?¡ìa Char,? Char"/>
    <w:link w:val="afff"/>
    <w:uiPriority w:val="34"/>
    <w:qFormat/>
    <w:rsid w:val="00F36BF4"/>
    <w:rPr>
      <w:rFonts w:ascii="宋体" w:hAnsi="宋体" w:cs="宋体"/>
      <w:color w:val="000000"/>
      <w:sz w:val="24"/>
      <w:szCs w:val="24"/>
    </w:rPr>
  </w:style>
  <w:style w:type="character" w:customStyle="1" w:styleId="Char9">
    <w:name w:val="批注文字 Char"/>
    <w:link w:val="affb"/>
    <w:rsid w:val="007333FC"/>
    <w:rPr>
      <w:rFonts w:ascii="Arial" w:hAnsi="Arial"/>
      <w:kern w:val="2"/>
      <w:sz w:val="28"/>
      <w:szCs w:val="28"/>
    </w:rPr>
  </w:style>
  <w:style w:type="table" w:customStyle="1" w:styleId="29">
    <w:name w:val="网格型2"/>
    <w:basedOn w:val="af6"/>
    <w:next w:val="aff0"/>
    <w:rsid w:val="000A1EA1"/>
    <w:pPr>
      <w:widowControl w:val="0"/>
      <w:autoSpaceDE w:val="0"/>
      <w:autoSpaceDN w:val="0"/>
      <w:adjustRightInd w:val="0"/>
      <w:spacing w:line="36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temList">
    <w:name w:val="Item List"/>
    <w:link w:val="ItemListChar"/>
    <w:qFormat/>
    <w:rsid w:val="000A1EA1"/>
    <w:pPr>
      <w:spacing w:after="120"/>
      <w:jc w:val="both"/>
    </w:pPr>
    <w:rPr>
      <w:rFonts w:ascii="Arial" w:hAnsi="Arial"/>
      <w:sz w:val="21"/>
      <w:szCs w:val="21"/>
    </w:rPr>
  </w:style>
  <w:style w:type="character" w:customStyle="1" w:styleId="ItemListChar">
    <w:name w:val="Item List Char"/>
    <w:link w:val="ItemList"/>
    <w:rsid w:val="000A1EA1"/>
    <w:rPr>
      <w:rFonts w:ascii="Arial" w:hAnsi="Arial"/>
      <w:sz w:val="21"/>
      <w:szCs w:val="21"/>
      <w:lang w:bidi="ar-SA"/>
    </w:rPr>
  </w:style>
  <w:style w:type="paragraph" w:customStyle="1" w:styleId="TableText">
    <w:name w:val="Table Text"/>
    <w:aliases w:val="Table Title,table titles,Table Titles,tx,Bulleted"/>
    <w:basedOn w:val="af4"/>
    <w:link w:val="TableTextChar"/>
    <w:rsid w:val="00EB7D94"/>
    <w:pPr>
      <w:topLinePunct/>
      <w:adjustRightInd w:val="0"/>
      <w:snapToGrid w:val="0"/>
      <w:spacing w:before="80" w:after="80" w:line="240" w:lineRule="atLeast"/>
      <w:jc w:val="left"/>
    </w:pPr>
    <w:rPr>
      <w:rFonts w:ascii="Times New Roman" w:hAnsi="Times New Roman"/>
      <w:snapToGrid w:val="0"/>
      <w:kern w:val="0"/>
      <w:sz w:val="21"/>
      <w:szCs w:val="21"/>
    </w:rPr>
  </w:style>
  <w:style w:type="character" w:customStyle="1" w:styleId="TableTextChar">
    <w:name w:val="Table Text Char"/>
    <w:link w:val="TableText"/>
    <w:rsid w:val="00EB7D94"/>
    <w:rPr>
      <w:snapToGrid w:val="0"/>
      <w:sz w:val="21"/>
      <w:szCs w:val="21"/>
    </w:rPr>
  </w:style>
  <w:style w:type="paragraph" w:customStyle="1" w:styleId="TableHeading">
    <w:name w:val="Table Heading"/>
    <w:basedOn w:val="af4"/>
    <w:link w:val="TableHeadingChar"/>
    <w:rsid w:val="00EB7D94"/>
    <w:pPr>
      <w:keepNext/>
      <w:topLinePunct/>
      <w:adjustRightInd w:val="0"/>
      <w:snapToGrid w:val="0"/>
      <w:spacing w:before="80" w:after="80" w:line="240" w:lineRule="atLeast"/>
      <w:jc w:val="left"/>
    </w:pPr>
    <w:rPr>
      <w:rFonts w:ascii="Book Antiqua" w:eastAsia="黑体" w:hAnsi="Book Antiqua"/>
      <w:bCs/>
      <w:snapToGrid w:val="0"/>
      <w:kern w:val="0"/>
      <w:sz w:val="21"/>
      <w:szCs w:val="21"/>
    </w:rPr>
  </w:style>
  <w:style w:type="character" w:customStyle="1" w:styleId="TableHeadingChar">
    <w:name w:val="Table Heading Char"/>
    <w:link w:val="TableHeading"/>
    <w:rsid w:val="00EB7D94"/>
    <w:rPr>
      <w:rFonts w:ascii="Book Antiqua" w:eastAsia="黑体" w:hAnsi="Book Antiqua"/>
      <w:bCs/>
      <w:snapToGrid w:val="0"/>
      <w:sz w:val="21"/>
      <w:szCs w:val="21"/>
    </w:rPr>
  </w:style>
  <w:style w:type="paragraph" w:customStyle="1" w:styleId="Figure">
    <w:name w:val="Figure"/>
    <w:aliases w:val="fig"/>
    <w:basedOn w:val="af4"/>
    <w:next w:val="af4"/>
    <w:link w:val="FigureChar"/>
    <w:qFormat/>
    <w:rsid w:val="007605DF"/>
    <w:pPr>
      <w:widowControl/>
      <w:topLinePunct/>
      <w:adjustRightInd w:val="0"/>
      <w:snapToGrid w:val="0"/>
      <w:spacing w:before="160" w:after="160" w:line="240" w:lineRule="atLeast"/>
      <w:ind w:left="1701"/>
      <w:jc w:val="left"/>
    </w:pPr>
    <w:rPr>
      <w:rFonts w:ascii="Times New Roman" w:hAnsi="Times New Roman"/>
      <w:sz w:val="21"/>
      <w:szCs w:val="21"/>
    </w:rPr>
  </w:style>
  <w:style w:type="character" w:customStyle="1" w:styleId="FigureChar">
    <w:name w:val="Figure Char"/>
    <w:aliases w:val="标题 9 Char,Legal Level 1.1.1.1. Char,huh Char,三级标题 Char,Appendix Char,PIM 9 Char,不用9 Char,正文九级标题 Char,ITT t9 Char,progress Char,App Heading Char,Titre 10 Char,9 Char,rb Char,req bullet Char,req1 Char,progress1 Char,progress2 Char,标题 45 Char"/>
    <w:link w:val="Figure"/>
    <w:rsid w:val="007605DF"/>
    <w:rPr>
      <w:kern w:val="2"/>
      <w:sz w:val="21"/>
      <w:szCs w:val="21"/>
    </w:rPr>
  </w:style>
  <w:style w:type="paragraph" w:styleId="afff2">
    <w:name w:val="Body Text First Indent"/>
    <w:aliases w:val="正文首行缩进 Char Char,正文首行缩进 Char1 Char Char,正文首行缩进 Char Char Char Char,正文首行缩进 Char1 Char Char Char Char,正文首行缩进 Char Char Char Char Char Char,正文首行缩进 Char1 Char Char Char Char Char Char"/>
    <w:basedOn w:val="aff4"/>
    <w:link w:val="Charf"/>
    <w:rsid w:val="00195B15"/>
    <w:pPr>
      <w:widowControl w:val="0"/>
      <w:overflowPunct/>
      <w:autoSpaceDE/>
      <w:autoSpaceDN/>
      <w:adjustRightInd/>
      <w:spacing w:line="360" w:lineRule="auto"/>
      <w:ind w:firstLineChars="100" w:firstLine="420"/>
      <w:jc w:val="both"/>
      <w:textAlignment w:val="auto"/>
    </w:pPr>
    <w:rPr>
      <w:rFonts w:ascii="Arial" w:hAnsi="Arial"/>
      <w:kern w:val="2"/>
      <w:sz w:val="28"/>
      <w:szCs w:val="28"/>
    </w:rPr>
  </w:style>
  <w:style w:type="character" w:customStyle="1" w:styleId="Char6">
    <w:name w:val="正文文本 Char"/>
    <w:aliases w:val="正文文字 Char,paragraph 2 Char,paragraph 21 Char,drad Char, ändrad Char1,EHPT Char1,Body Text2 Char1,正文文字 Char1 Char, ändrad Char Char,EHPT Char Char,Body Text2 Char Char,ändrad Char,L1 Body Text Char,contents Char,正文文字(ALT+W) Char,居 Char"/>
    <w:link w:val="aff4"/>
    <w:rsid w:val="00195B15"/>
    <w:rPr>
      <w:sz w:val="21"/>
      <w:szCs w:val="21"/>
    </w:rPr>
  </w:style>
  <w:style w:type="character" w:customStyle="1" w:styleId="Charf">
    <w:name w:val="正文首行缩进 Char"/>
    <w:aliases w:val="正文首行缩进 Char Char Char,正文首行缩进 Char1 Char Char Char,正文首行缩进 Char Char Char Char Char,正文首行缩进 Char1 Char Char Char Char Char,正文首行缩进 Char Char Char Char Char Char Char,正文首行缩进 Char1 Char Char Char Char Char Char Char"/>
    <w:basedOn w:val="Char6"/>
    <w:link w:val="afff2"/>
    <w:rsid w:val="00195B15"/>
    <w:rPr>
      <w:sz w:val="21"/>
      <w:szCs w:val="21"/>
    </w:rPr>
  </w:style>
  <w:style w:type="table" w:styleId="2a">
    <w:name w:val="Table Colorful 2"/>
    <w:basedOn w:val="af6"/>
    <w:rsid w:val="00566F55"/>
    <w:pPr>
      <w:widowControl w:val="0"/>
      <w:spacing w:line="360" w:lineRule="auto"/>
      <w:jc w:val="both"/>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paragraph" w:customStyle="1" w:styleId="afff3">
    <w:name w:val="标准正文样式"/>
    <w:qFormat/>
    <w:rsid w:val="0058737E"/>
    <w:pPr>
      <w:spacing w:line="360" w:lineRule="auto"/>
      <w:ind w:firstLineChars="200" w:firstLine="200"/>
    </w:pPr>
    <w:rPr>
      <w:rFonts w:ascii="宋体" w:hAnsi="Calibri"/>
      <w:noProof/>
      <w:kern w:val="2"/>
      <w:sz w:val="21"/>
      <w:szCs w:val="24"/>
    </w:rPr>
  </w:style>
  <w:style w:type="paragraph" w:styleId="afff4">
    <w:name w:val="Title"/>
    <w:basedOn w:val="af4"/>
    <w:next w:val="af4"/>
    <w:link w:val="Charf0"/>
    <w:qFormat/>
    <w:rsid w:val="00687C4B"/>
    <w:pPr>
      <w:spacing w:before="240" w:after="60"/>
      <w:jc w:val="center"/>
      <w:outlineLvl w:val="0"/>
    </w:pPr>
    <w:rPr>
      <w:rFonts w:ascii="Cambria" w:hAnsi="Cambria"/>
      <w:b/>
      <w:bCs/>
      <w:sz w:val="32"/>
      <w:szCs w:val="32"/>
    </w:rPr>
  </w:style>
  <w:style w:type="character" w:customStyle="1" w:styleId="Charf0">
    <w:name w:val="标题 Char"/>
    <w:link w:val="afff4"/>
    <w:rsid w:val="00687C4B"/>
    <w:rPr>
      <w:rFonts w:ascii="Cambria" w:hAnsi="Cambria" w:cs="Times New Roman"/>
      <w:b/>
      <w:bCs/>
      <w:kern w:val="2"/>
      <w:sz w:val="32"/>
      <w:szCs w:val="32"/>
    </w:rPr>
  </w:style>
  <w:style w:type="character" w:customStyle="1" w:styleId="3Char">
    <w:name w:val="标题 3 Char"/>
    <w:aliases w:val="Heading 3. Char,H3 Char,Title3 Char,h3 Char,Map Char,H31 Char,3rd level Char,Heading 3 - old Char,L3 Char,l3 Char,heading 3 Char,H3-Heading 3 Char,l3.3 Char,3 Char,list 3 Char,Bold Head Char,bh Char,Head 3 Char,sect1.2.3 Char,sect1.2.31 Char"/>
    <w:link w:val="32"/>
    <w:rsid w:val="00D50E26"/>
    <w:rPr>
      <w:rFonts w:ascii="Arial" w:eastAsia="黑体" w:hAnsi="Arial"/>
      <w:b/>
      <w:bCs/>
      <w:kern w:val="2"/>
      <w:sz w:val="32"/>
      <w:szCs w:val="28"/>
    </w:rPr>
  </w:style>
  <w:style w:type="character" w:customStyle="1" w:styleId="4Char">
    <w:name w:val="标题 4 Char"/>
    <w:aliases w:val="H4 Char,Heading 4. Char,bullet Char,bl Char,bb Char,PIM 4 Char,h4 Char,Ref Heading 1 Char,rh1 Char,Heading sql Char,sect 1.2.3.4 Char,sect 1.2.3.41 Char,Ref Heading 11 Char,rh11 Char,sect 1.2.3.42 Char,Ref Heading 12 Char,rh12 Char,rh111 Char"/>
    <w:link w:val="40"/>
    <w:rsid w:val="008B7CF9"/>
    <w:rPr>
      <w:rFonts w:ascii="Arial" w:eastAsia="黑体" w:hAnsi="Arial"/>
      <w:b/>
      <w:bCs/>
      <w:w w:val="105"/>
      <w:kern w:val="2"/>
      <w:sz w:val="28"/>
      <w:szCs w:val="28"/>
    </w:rPr>
  </w:style>
  <w:style w:type="character" w:customStyle="1" w:styleId="5Char">
    <w:name w:val="标题 5 Char"/>
    <w:aliases w:val="H5 Char,Appendix A  Heading 5 Char,dash Char,ds Char,dd Char,PIM 5 Char,5 Char,h5 Char,Roman list Char,Block Label Char,Alt+5 Char,heading 5 Char,Heading5 Char,h51 Char,heading 51 Char,Heading51 Char,h52 Char,h53 Char,Title 5 Char,口 Char"/>
    <w:link w:val="51"/>
    <w:rsid w:val="002455FC"/>
    <w:rPr>
      <w:rFonts w:ascii="Arial" w:eastAsia="黑体" w:hAnsi="Arial"/>
      <w:bCs/>
      <w:kern w:val="2"/>
      <w:sz w:val="28"/>
      <w:szCs w:val="28"/>
    </w:rPr>
  </w:style>
  <w:style w:type="character" w:customStyle="1" w:styleId="Chare">
    <w:name w:val="普通(网站) Char"/>
    <w:aliases w:val="普通 (Web) Char,普通 (Web)2 Char,普通 (Web)21 Char,普通(Web)1 Char,普通(Web)11 Char,普通 (Web)1 Char,普通(Web) Char Char"/>
    <w:link w:val="afff1"/>
    <w:uiPriority w:val="99"/>
    <w:locked/>
    <w:rsid w:val="00316B7D"/>
    <w:rPr>
      <w:rFonts w:ascii="宋体" w:hAnsi="宋体" w:cs="宋体"/>
      <w:sz w:val="24"/>
      <w:szCs w:val="24"/>
    </w:rPr>
  </w:style>
  <w:style w:type="paragraph" w:styleId="a">
    <w:name w:val="List Number"/>
    <w:aliases w:val="(ALT+8)"/>
    <w:basedOn w:val="af4"/>
    <w:link w:val="Charf1"/>
    <w:uiPriority w:val="99"/>
    <w:rsid w:val="00FA3462"/>
    <w:pPr>
      <w:numPr>
        <w:numId w:val="17"/>
      </w:numPr>
      <w:spacing w:line="400" w:lineRule="atLeast"/>
      <w:ind w:left="0"/>
    </w:pPr>
    <w:rPr>
      <w:rFonts w:ascii="宋体" w:hAnsi="Times New Roman"/>
      <w:sz w:val="24"/>
      <w:szCs w:val="24"/>
    </w:rPr>
  </w:style>
  <w:style w:type="paragraph" w:styleId="a5">
    <w:name w:val="List"/>
    <w:basedOn w:val="af4"/>
    <w:rsid w:val="00FA3462"/>
    <w:pPr>
      <w:numPr>
        <w:numId w:val="19"/>
      </w:numPr>
      <w:spacing w:line="400" w:lineRule="atLeast"/>
    </w:pPr>
    <w:rPr>
      <w:rFonts w:ascii="Times New Roman" w:hAnsi="Times New Roman"/>
      <w:sz w:val="24"/>
      <w:szCs w:val="24"/>
    </w:rPr>
  </w:style>
  <w:style w:type="paragraph" w:styleId="a0">
    <w:name w:val="List Bullet"/>
    <w:basedOn w:val="af4"/>
    <w:rsid w:val="00FA3462"/>
    <w:pPr>
      <w:numPr>
        <w:numId w:val="18"/>
      </w:numPr>
      <w:tabs>
        <w:tab w:val="clear" w:pos="620"/>
        <w:tab w:val="left" w:pos="480"/>
      </w:tabs>
      <w:spacing w:line="400" w:lineRule="atLeast"/>
      <w:ind w:leftChars="200" w:left="300" w:hangingChars="100" w:hanging="100"/>
    </w:pPr>
    <w:rPr>
      <w:rFonts w:ascii="Times New Roman" w:hAnsi="Times New Roman"/>
      <w:sz w:val="24"/>
      <w:szCs w:val="24"/>
    </w:rPr>
  </w:style>
  <w:style w:type="paragraph" w:styleId="2b">
    <w:name w:val="Body Text Indent 2"/>
    <w:basedOn w:val="af4"/>
    <w:link w:val="2Char1"/>
    <w:rsid w:val="00FA3462"/>
    <w:pPr>
      <w:spacing w:after="120" w:line="480" w:lineRule="auto"/>
      <w:ind w:leftChars="200" w:left="420"/>
    </w:pPr>
    <w:rPr>
      <w:rFonts w:ascii="Times New Roman" w:hAnsi="Times New Roman"/>
      <w:sz w:val="24"/>
      <w:szCs w:val="24"/>
    </w:rPr>
  </w:style>
  <w:style w:type="character" w:customStyle="1" w:styleId="2Char1">
    <w:name w:val="正文文本缩进 2 Char"/>
    <w:link w:val="2b"/>
    <w:rsid w:val="00FA3462"/>
    <w:rPr>
      <w:kern w:val="2"/>
      <w:sz w:val="24"/>
      <w:szCs w:val="24"/>
    </w:rPr>
  </w:style>
  <w:style w:type="paragraph" w:styleId="TOC">
    <w:name w:val="TOC Heading"/>
    <w:aliases w:val="目录标题"/>
    <w:basedOn w:val="15"/>
    <w:next w:val="af4"/>
    <w:uiPriority w:val="39"/>
    <w:unhideWhenUsed/>
    <w:qFormat/>
    <w:rsid w:val="00FA3462"/>
    <w:pPr>
      <w:widowControl/>
      <w:numPr>
        <w:numId w:val="0"/>
      </w:numPr>
      <w:spacing w:before="0" w:after="0" w:line="276" w:lineRule="auto"/>
      <w:jc w:val="left"/>
      <w:outlineLvl w:val="9"/>
    </w:pPr>
    <w:rPr>
      <w:rFonts w:ascii="Cambria" w:eastAsia="宋体" w:hAnsi="Cambria"/>
      <w:color w:val="365F91"/>
      <w:kern w:val="0"/>
      <w:sz w:val="28"/>
      <w:szCs w:val="28"/>
    </w:rPr>
  </w:style>
  <w:style w:type="paragraph" w:styleId="afff5">
    <w:name w:val="No Spacing"/>
    <w:link w:val="Charf2"/>
    <w:uiPriority w:val="1"/>
    <w:qFormat/>
    <w:rsid w:val="00FA3462"/>
    <w:rPr>
      <w:rFonts w:ascii="Calibri" w:hAnsi="Calibri"/>
      <w:sz w:val="22"/>
      <w:szCs w:val="22"/>
    </w:rPr>
  </w:style>
  <w:style w:type="character" w:customStyle="1" w:styleId="Charf2">
    <w:name w:val="无间隔 Char"/>
    <w:link w:val="afff5"/>
    <w:uiPriority w:val="1"/>
    <w:rsid w:val="00FA3462"/>
    <w:rPr>
      <w:rFonts w:ascii="Calibri" w:hAnsi="Calibri"/>
      <w:sz w:val="22"/>
      <w:szCs w:val="22"/>
    </w:rPr>
  </w:style>
  <w:style w:type="character" w:customStyle="1" w:styleId="Char">
    <w:name w:val="页眉 Char"/>
    <w:aliases w:val="Ò³Ã¼ Char,foote Char,h Char,ho Char,header odd Char,Header bold Char,headerU Char,even Char,Alt+M Char,he Char,first Char,heading one Char,page-header Char,ph Char,En-tête 1.1 Char,Heading Char,页眉1 Char,页眉2 Char,Draft Char,Alt Header Char"/>
    <w:link w:val="af8"/>
    <w:qFormat/>
    <w:rsid w:val="00FA3462"/>
    <w:rPr>
      <w:rFonts w:ascii="Arial" w:hAnsi="Arial"/>
      <w:kern w:val="2"/>
      <w:sz w:val="18"/>
      <w:szCs w:val="18"/>
    </w:rPr>
  </w:style>
  <w:style w:type="character" w:customStyle="1" w:styleId="Char0">
    <w:name w:val="页脚 Char"/>
    <w:aliases w:val="Footer-Even Char,fo Char,FtrF Char,footer odd Char,odd Char,footer Final Char,页脚-目录 Char,f Char,FooterContinued Char,fc Char,Continued Char,Footer1 Char,页脚-有边框 Char"/>
    <w:link w:val="af9"/>
    <w:uiPriority w:val="99"/>
    <w:rsid w:val="00FA3462"/>
    <w:rPr>
      <w:rFonts w:ascii="Arial" w:hAnsi="Arial"/>
      <w:kern w:val="2"/>
      <w:sz w:val="18"/>
      <w:szCs w:val="18"/>
    </w:rPr>
  </w:style>
  <w:style w:type="character" w:customStyle="1" w:styleId="2Char">
    <w:name w:val="标题 2 Char"/>
    <w:aliases w:val="H2 Char,Underrubrik1 Char,prop2 Char,PIM2 Char,2 Char,h2 Char,Heading 21 Char,第一章 标题 2 Char,Heading 2 Hidden Char,Heading 2 CCBS Char,heading 2 Char,sect 1.2 Char,Title2 Char,Header 2 Char,l2 Char,Level 2 Head Char,H2normal full Char,chn Char"/>
    <w:link w:val="23"/>
    <w:rsid w:val="00FA3462"/>
    <w:rPr>
      <w:rFonts w:ascii="Arial" w:eastAsia="黑体" w:hAnsi="Arial"/>
      <w:b/>
      <w:bCs/>
      <w:kern w:val="2"/>
      <w:sz w:val="32"/>
      <w:szCs w:val="28"/>
    </w:rPr>
  </w:style>
  <w:style w:type="character" w:customStyle="1" w:styleId="3Char0">
    <w:name w:val="正文文本缩进 3 Char"/>
    <w:link w:val="35"/>
    <w:rsid w:val="00FA3462"/>
    <w:rPr>
      <w:sz w:val="16"/>
      <w:szCs w:val="16"/>
    </w:rPr>
  </w:style>
  <w:style w:type="paragraph" w:styleId="35">
    <w:name w:val="Body Text Indent 3"/>
    <w:basedOn w:val="af4"/>
    <w:link w:val="3Char0"/>
    <w:rsid w:val="00FA3462"/>
    <w:pPr>
      <w:spacing w:after="120" w:line="240" w:lineRule="atLeast"/>
      <w:ind w:leftChars="200" w:left="420"/>
    </w:pPr>
    <w:rPr>
      <w:rFonts w:ascii="Times New Roman" w:hAnsi="Times New Roman"/>
      <w:kern w:val="0"/>
      <w:sz w:val="16"/>
      <w:szCs w:val="16"/>
    </w:rPr>
  </w:style>
  <w:style w:type="character" w:customStyle="1" w:styleId="3Char1">
    <w:name w:val="正文文本缩进 3 Char1"/>
    <w:rsid w:val="00FA3462"/>
    <w:rPr>
      <w:rFonts w:ascii="Arial" w:hAnsi="Arial"/>
      <w:kern w:val="2"/>
      <w:sz w:val="16"/>
      <w:szCs w:val="16"/>
    </w:rPr>
  </w:style>
  <w:style w:type="paragraph" w:customStyle="1" w:styleId="reader-word-layer">
    <w:name w:val="reader-word-layer"/>
    <w:basedOn w:val="af4"/>
    <w:rsid w:val="00FA3462"/>
    <w:pPr>
      <w:widowControl/>
      <w:spacing w:before="100" w:beforeAutospacing="1" w:after="100" w:afterAutospacing="1" w:line="240" w:lineRule="auto"/>
      <w:jc w:val="left"/>
    </w:pPr>
    <w:rPr>
      <w:rFonts w:ascii="宋体" w:hAnsi="宋体" w:cs="宋体"/>
      <w:kern w:val="0"/>
      <w:sz w:val="24"/>
      <w:szCs w:val="24"/>
    </w:rPr>
  </w:style>
  <w:style w:type="paragraph" w:styleId="afff6">
    <w:name w:val="Plain Text"/>
    <w:aliases w:val="普通文字 Char,纯文本 Char Char,普通文字 Char Char,普通文字1,普通文字2,普通文字3,普通文字4,普通文字5,普通文字6,普通文字11,普通文字21,普通文字31,普通文字41,普通文字7,普通文字,普通文字 Char Char Char Char Char Char,普通文字 Char Char Char Char Char Char Char Char Char,正 文 1,普通文字 Char Char Char Char,Plain Text,小,Texte"/>
    <w:basedOn w:val="af4"/>
    <w:link w:val="Charf3"/>
    <w:rsid w:val="00FA3462"/>
    <w:pPr>
      <w:spacing w:line="240" w:lineRule="auto"/>
    </w:pPr>
    <w:rPr>
      <w:rFonts w:ascii="宋体" w:hAnsi="Courier New" w:cs="Courier New"/>
      <w:sz w:val="21"/>
      <w:szCs w:val="21"/>
    </w:rPr>
  </w:style>
  <w:style w:type="character" w:customStyle="1" w:styleId="Charf3">
    <w:name w:val="纯文本 Char"/>
    <w:aliases w:val="普通文字 Char Char1,纯文本 Char Char Char,普通文字 Char Char Char,普通文字1 Char,普通文字2 Char,普通文字3 Char,普通文字4 Char,普通文字5 Char,普通文字6 Char,普通文字11 Char,普通文字21 Char,普通文字31 Char,普通文字41 Char,普通文字7 Char,普通文字 Char1,普通文字 Char Char Char Char Char Char Char,正 文 1 Char"/>
    <w:link w:val="afff6"/>
    <w:rsid w:val="00FA3462"/>
    <w:rPr>
      <w:rFonts w:ascii="宋体" w:hAnsi="Courier New" w:cs="Courier New"/>
      <w:kern w:val="2"/>
      <w:sz w:val="21"/>
      <w:szCs w:val="21"/>
    </w:rPr>
  </w:style>
  <w:style w:type="character" w:customStyle="1" w:styleId="1Char">
    <w:name w:val="标题 1 Char"/>
    <w:aliases w:val="AHeading 1 Char,章 Char,h1 Char,1st level Char,Section Head Char,l1 Char,H1 Char,H11 Char,H12 Char,H13 Char,H14 Char,H15 Char,H16 Char,H17 Char,L1 Heading 1 Char,h11 Char,1st level1 Char,heading 11 Char,h12 Char,1st level2 Char,heading 12 Char"/>
    <w:link w:val="15"/>
    <w:rsid w:val="00FA3462"/>
    <w:rPr>
      <w:rFonts w:ascii="Arial" w:eastAsia="黑体" w:hAnsi="Arial"/>
      <w:b/>
      <w:bCs/>
      <w:kern w:val="44"/>
      <w:sz w:val="36"/>
      <w:szCs w:val="36"/>
    </w:rPr>
  </w:style>
  <w:style w:type="paragraph" w:customStyle="1" w:styleId="220">
    <w:name w:val="样式 小四 行距: 固定值 22 磅"/>
    <w:basedOn w:val="af4"/>
    <w:rsid w:val="00FA3462"/>
    <w:pPr>
      <w:spacing w:line="440" w:lineRule="exact"/>
      <w:ind w:firstLineChars="200" w:firstLine="480"/>
    </w:pPr>
    <w:rPr>
      <w:rFonts w:ascii="Times New Roman" w:hAnsi="Times New Roman" w:cs="宋体"/>
      <w:sz w:val="24"/>
      <w:szCs w:val="20"/>
    </w:rPr>
  </w:style>
  <w:style w:type="paragraph" w:customStyle="1" w:styleId="1H1ddheading1dh11L1Heading1h11stlevelh11">
    <w:name w:val="样式 标题 1H1dd heading 1dh1编号标题 1L1 Heading 1h11st levelh11..."/>
    <w:basedOn w:val="15"/>
    <w:rsid w:val="00FA3462"/>
    <w:pPr>
      <w:numPr>
        <w:numId w:val="20"/>
      </w:numPr>
      <w:spacing w:before="0" w:after="0" w:line="720" w:lineRule="auto"/>
      <w:jc w:val="center"/>
    </w:pPr>
    <w:rPr>
      <w:rFonts w:ascii="黑体" w:hAnsi="Times New Roman" w:cs="宋体"/>
      <w:szCs w:val="20"/>
    </w:rPr>
  </w:style>
  <w:style w:type="paragraph" w:customStyle="1" w:styleId="3Heading3-oldH33h3Heading3hidden2hh31h32Sect">
    <w:name w:val="样式 标题 3Heading 3 - oldH33h3Heading 3 hidden2hh31h32Sect..."/>
    <w:basedOn w:val="32"/>
    <w:rsid w:val="00FA3462"/>
    <w:pPr>
      <w:numPr>
        <w:numId w:val="20"/>
      </w:numPr>
      <w:spacing w:before="0" w:after="0"/>
    </w:pPr>
    <w:rPr>
      <w:rFonts w:ascii="黑体" w:hAnsi="Times New Roman" w:cs="宋体"/>
      <w:sz w:val="30"/>
      <w:szCs w:val="20"/>
    </w:rPr>
  </w:style>
  <w:style w:type="paragraph" w:customStyle="1" w:styleId="4H4h44thlevel4dashddashhead4Head4114thl">
    <w:name w:val="样式 标题 4H4h44th level4 dashddashhead:4#Head 4标题1.14thl..."/>
    <w:basedOn w:val="40"/>
    <w:rsid w:val="00FA3462"/>
    <w:pPr>
      <w:numPr>
        <w:numId w:val="20"/>
      </w:numPr>
      <w:spacing w:before="0" w:after="0"/>
    </w:pPr>
    <w:rPr>
      <w:rFonts w:ascii="宋体" w:eastAsia="宋体" w:hAnsi="宋体" w:cs="宋体"/>
      <w:w w:val="100"/>
      <w:szCs w:val="20"/>
    </w:rPr>
  </w:style>
  <w:style w:type="paragraph" w:customStyle="1" w:styleId="5H5dsddITTt5PAPicoSection5H5-Heading5h5l5hea">
    <w:name w:val="样式 标题 5H5dsddITT t5PA Pico Section5H5-Heading 5h5l5hea..."/>
    <w:basedOn w:val="51"/>
    <w:rsid w:val="00FA3462"/>
    <w:pPr>
      <w:numPr>
        <w:numId w:val="20"/>
      </w:numPr>
      <w:spacing w:before="120" w:after="120"/>
      <w:ind w:left="2100" w:hanging="420"/>
    </w:pPr>
    <w:rPr>
      <w:rFonts w:ascii="黑体" w:hAnsi="Times New Roman" w:cs="宋体"/>
      <w:bCs w:val="0"/>
      <w:kern w:val="0"/>
      <w:sz w:val="24"/>
      <w:szCs w:val="20"/>
    </w:rPr>
  </w:style>
  <w:style w:type="paragraph" w:customStyle="1" w:styleId="6H6PIM6BOD466">
    <w:name w:val="样式 标题 6H6标题一PIM 6BOD 4 + 宋体 五号 段前: 6 磅 段后: 6 磅 行距: 单倍行距"/>
    <w:basedOn w:val="60"/>
    <w:rsid w:val="00FA3462"/>
    <w:pPr>
      <w:numPr>
        <w:numId w:val="20"/>
      </w:numPr>
      <w:spacing w:before="120" w:after="120" w:line="240" w:lineRule="auto"/>
      <w:ind w:left="2520" w:hanging="420"/>
    </w:pPr>
    <w:rPr>
      <w:rFonts w:ascii="宋体" w:eastAsia="宋体" w:hAnsi="宋体" w:cs="宋体"/>
      <w:sz w:val="21"/>
      <w:szCs w:val="20"/>
    </w:rPr>
  </w:style>
  <w:style w:type="paragraph" w:customStyle="1" w:styleId="2H2h22Header2l2Level2Headheading2H2normalfull">
    <w:name w:val="样式 样式 标题 2H2h22Header 2l2Level 2 Headheading 2H2normal full... +..."/>
    <w:basedOn w:val="af4"/>
    <w:rsid w:val="00FA3462"/>
    <w:pPr>
      <w:keepNext/>
      <w:keepLines/>
      <w:numPr>
        <w:ilvl w:val="1"/>
        <w:numId w:val="20"/>
      </w:numPr>
      <w:spacing w:before="240" w:after="240" w:line="480" w:lineRule="auto"/>
      <w:outlineLvl w:val="1"/>
    </w:pPr>
    <w:rPr>
      <w:rFonts w:ascii="宋体" w:hAnsi="宋体" w:cs="宋体"/>
      <w:b/>
      <w:bCs/>
      <w:sz w:val="32"/>
      <w:szCs w:val="20"/>
    </w:rPr>
  </w:style>
  <w:style w:type="character" w:customStyle="1" w:styleId="6Char">
    <w:name w:val="标题 6 Char"/>
    <w:aliases w:val="Bullet list Char,Figure label Char,h6 Char,l6 Char,hsm Char,cnp Char,Caption number (page-wide) Char,list 6 Char,h61 Char,heading 6 Char,Heading6 Char,H6 Char,PIM 6 Char,L6 Char,BOD 4 Char,正文六级标题 Char,J5级标题（1.1.1.1 xxxx） Char,原始内容 Char,T6 Char"/>
    <w:link w:val="60"/>
    <w:rsid w:val="00FA3462"/>
    <w:rPr>
      <w:rFonts w:ascii="Arial" w:eastAsia="黑体" w:hAnsi="Arial"/>
      <w:b/>
      <w:bCs/>
      <w:kern w:val="2"/>
      <w:sz w:val="28"/>
      <w:szCs w:val="28"/>
    </w:rPr>
  </w:style>
  <w:style w:type="paragraph" w:customStyle="1" w:styleId="210">
    <w:name w:val="标题 21"/>
    <w:basedOn w:val="af4"/>
    <w:next w:val="af4"/>
    <w:rsid w:val="00FA3462"/>
    <w:pPr>
      <w:keepNext/>
      <w:keepLines/>
      <w:spacing w:before="260" w:after="260" w:line="416" w:lineRule="auto"/>
      <w:outlineLvl w:val="1"/>
    </w:pPr>
    <w:rPr>
      <w:rFonts w:eastAsia="黑体"/>
      <w:b/>
      <w:bCs/>
      <w:sz w:val="32"/>
      <w:szCs w:val="32"/>
    </w:rPr>
  </w:style>
  <w:style w:type="paragraph" w:customStyle="1" w:styleId="CharCharCharCharCharCharCharCharCharCharCharCharCharChar">
    <w:name w:val="文字 Char Char Char Char Char Char Char Char Char Char Char Char Char Char"/>
    <w:basedOn w:val="af4"/>
    <w:rsid w:val="00FA3462"/>
    <w:pPr>
      <w:tabs>
        <w:tab w:val="left" w:pos="8520"/>
      </w:tabs>
      <w:adjustRightInd w:val="0"/>
      <w:spacing w:line="312" w:lineRule="auto"/>
      <w:ind w:right="-210" w:firstLine="556"/>
      <w:textAlignment w:val="baseline"/>
    </w:pPr>
    <w:rPr>
      <w:rFonts w:ascii="楷体_GB2312" w:eastAsia="楷体_GB2312" w:hAnsi="Times New Roman"/>
      <w:szCs w:val="24"/>
    </w:rPr>
  </w:style>
  <w:style w:type="character" w:customStyle="1" w:styleId="2CharCharCharChar">
    <w:name w:val="标题 2 + 宋体 四号 非加粗 Char Char Char Char"/>
    <w:rsid w:val="00FA3462"/>
    <w:rPr>
      <w:rFonts w:eastAsia="宋体"/>
      <w:b/>
      <w:color w:val="000000"/>
      <w:kern w:val="2"/>
      <w:sz w:val="24"/>
      <w:szCs w:val="24"/>
      <w:lang w:val="en-US" w:eastAsia="zh-CN" w:bidi="ar-SA"/>
    </w:rPr>
  </w:style>
  <w:style w:type="paragraph" w:customStyle="1" w:styleId="310">
    <w:name w:val="标题 31"/>
    <w:basedOn w:val="af4"/>
    <w:next w:val="af4"/>
    <w:rsid w:val="00FA3462"/>
    <w:pPr>
      <w:keepNext/>
      <w:keepLines/>
      <w:spacing w:before="260" w:after="260" w:line="416" w:lineRule="auto"/>
      <w:outlineLvl w:val="2"/>
    </w:pPr>
    <w:rPr>
      <w:rFonts w:ascii="Times New Roman" w:hAnsi="Times New Roman"/>
      <w:b/>
      <w:bCs/>
      <w:szCs w:val="32"/>
    </w:rPr>
  </w:style>
  <w:style w:type="paragraph" w:customStyle="1" w:styleId="afff7">
    <w:name w:val="文字"/>
    <w:basedOn w:val="af4"/>
    <w:rsid w:val="00FA3462"/>
    <w:pPr>
      <w:tabs>
        <w:tab w:val="left" w:pos="8520"/>
      </w:tabs>
      <w:spacing w:line="312" w:lineRule="auto"/>
      <w:ind w:right="-210" w:firstLine="556"/>
    </w:pPr>
    <w:rPr>
      <w:rFonts w:ascii="楷体_GB2312" w:eastAsia="楷体_GB2312" w:hAnsi="Times New Roman"/>
      <w:szCs w:val="20"/>
    </w:rPr>
  </w:style>
  <w:style w:type="paragraph" w:customStyle="1" w:styleId="1c">
    <w:name w:val="列出段落1"/>
    <w:basedOn w:val="af4"/>
    <w:qFormat/>
    <w:rsid w:val="00FA3462"/>
    <w:pPr>
      <w:spacing w:line="240" w:lineRule="auto"/>
      <w:ind w:firstLineChars="200" w:firstLine="420"/>
    </w:pPr>
    <w:rPr>
      <w:rFonts w:ascii="Times New Roman" w:hAnsi="Times New Roman"/>
      <w:sz w:val="21"/>
      <w:szCs w:val="24"/>
    </w:rPr>
  </w:style>
  <w:style w:type="paragraph" w:customStyle="1" w:styleId="CharCharCharChar">
    <w:name w:val="文字 Char Char Char Char"/>
    <w:basedOn w:val="af4"/>
    <w:rsid w:val="00FA3462"/>
    <w:pPr>
      <w:tabs>
        <w:tab w:val="left" w:pos="8520"/>
      </w:tabs>
      <w:spacing w:line="312" w:lineRule="auto"/>
      <w:ind w:right="-210" w:firstLine="556"/>
    </w:pPr>
    <w:rPr>
      <w:rFonts w:ascii="宋体" w:hAnsi="Times New Roman"/>
      <w:szCs w:val="20"/>
    </w:rPr>
  </w:style>
  <w:style w:type="paragraph" w:customStyle="1" w:styleId="211">
    <w:name w:val="正文文本 21"/>
    <w:basedOn w:val="af4"/>
    <w:rsid w:val="00FA3462"/>
    <w:pPr>
      <w:spacing w:after="120" w:line="480" w:lineRule="auto"/>
    </w:pPr>
    <w:rPr>
      <w:rFonts w:ascii="Times New Roman" w:hAnsi="Times New Roman"/>
      <w:kern w:val="0"/>
      <w:sz w:val="20"/>
      <w:szCs w:val="24"/>
    </w:rPr>
  </w:style>
  <w:style w:type="paragraph" w:customStyle="1" w:styleId="afff8">
    <w:name w:val="标书正文"/>
    <w:next w:val="1c"/>
    <w:rsid w:val="00FA3462"/>
    <w:pPr>
      <w:spacing w:beforeLines="50" w:afterLines="50" w:line="400" w:lineRule="exact"/>
      <w:ind w:firstLineChars="200" w:firstLine="200"/>
    </w:pPr>
    <w:rPr>
      <w:rFonts w:ascii="黑体" w:hAnsi="Calibri"/>
      <w:sz w:val="21"/>
    </w:rPr>
  </w:style>
  <w:style w:type="paragraph" w:styleId="43">
    <w:name w:val="List Bullet 4"/>
    <w:basedOn w:val="af4"/>
    <w:rsid w:val="00FA3462"/>
    <w:pPr>
      <w:widowControl/>
      <w:tabs>
        <w:tab w:val="left" w:pos="1620"/>
      </w:tabs>
      <w:topLinePunct/>
      <w:adjustRightInd w:val="0"/>
      <w:snapToGrid w:val="0"/>
      <w:spacing w:beforeLines="50" w:after="160" w:line="240" w:lineRule="atLeast"/>
      <w:ind w:firstLineChars="200" w:firstLine="200"/>
      <w:jc w:val="left"/>
    </w:pPr>
    <w:rPr>
      <w:rFonts w:ascii="Times New Roman" w:hAnsi="Times New Roman" w:cs="Arial"/>
      <w:sz w:val="24"/>
      <w:szCs w:val="21"/>
    </w:rPr>
  </w:style>
  <w:style w:type="paragraph" w:styleId="36">
    <w:name w:val="List Bullet 3"/>
    <w:basedOn w:val="af4"/>
    <w:rsid w:val="00FA3462"/>
    <w:pPr>
      <w:widowControl/>
      <w:tabs>
        <w:tab w:val="left" w:pos="1200"/>
      </w:tabs>
      <w:topLinePunct/>
      <w:adjustRightInd w:val="0"/>
      <w:snapToGrid w:val="0"/>
      <w:spacing w:beforeLines="50" w:after="160" w:line="240" w:lineRule="atLeast"/>
      <w:jc w:val="left"/>
    </w:pPr>
    <w:rPr>
      <w:rFonts w:ascii="Times New Roman" w:hAnsi="Times New Roman" w:cs="Arial"/>
      <w:sz w:val="24"/>
      <w:szCs w:val="21"/>
    </w:rPr>
  </w:style>
  <w:style w:type="table" w:customStyle="1" w:styleId="1d">
    <w:name w:val="网格型1"/>
    <w:basedOn w:val="af6"/>
    <w:next w:val="aff0"/>
    <w:rsid w:val="00DF16FA"/>
    <w:pPr>
      <w:widowControl w:val="0"/>
      <w:spacing w:before="60" w:after="60"/>
      <w:jc w:val="both"/>
    </w:pPr>
    <w:rPr>
      <w:sz w:val="21"/>
      <w:szCs w:val="21"/>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style>
  <w:style w:type="table" w:customStyle="1" w:styleId="37">
    <w:name w:val="网格型3"/>
    <w:basedOn w:val="af6"/>
    <w:next w:val="aff0"/>
    <w:rsid w:val="00B0563D"/>
    <w:pPr>
      <w:widowControl w:val="0"/>
      <w:spacing w:before="60" w:after="60"/>
      <w:jc w:val="both"/>
    </w:pPr>
    <w:rPr>
      <w:sz w:val="21"/>
      <w:szCs w:val="21"/>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style>
  <w:style w:type="paragraph" w:customStyle="1" w:styleId="customunionstyle">
    <w:name w:val="custom_unionstyle"/>
    <w:basedOn w:val="af4"/>
    <w:rsid w:val="002D5395"/>
    <w:pPr>
      <w:widowControl/>
      <w:spacing w:before="100" w:beforeAutospacing="1" w:after="100" w:afterAutospacing="1" w:line="240" w:lineRule="auto"/>
      <w:jc w:val="left"/>
    </w:pPr>
    <w:rPr>
      <w:rFonts w:ascii="宋体" w:hAnsi="宋体" w:cs="宋体"/>
      <w:kern w:val="0"/>
      <w:sz w:val="24"/>
      <w:szCs w:val="24"/>
    </w:rPr>
  </w:style>
  <w:style w:type="paragraph" w:customStyle="1" w:styleId="CharChar36CharCharCharCharCharCharCharCharCharChar">
    <w:name w:val="Char Char36 Char Char Char Char Char Char Char Char Char Char"/>
    <w:basedOn w:val="af4"/>
    <w:autoRedefine/>
    <w:semiHidden/>
    <w:rsid w:val="002D5395"/>
    <w:pPr>
      <w:widowControl/>
      <w:spacing w:after="160" w:line="240" w:lineRule="exact"/>
      <w:ind w:firstLineChars="200" w:firstLine="560"/>
      <w:jc w:val="left"/>
    </w:pPr>
    <w:rPr>
      <w:rFonts w:eastAsia="Times New Roman"/>
      <w:b/>
      <w:kern w:val="0"/>
      <w:sz w:val="20"/>
      <w:szCs w:val="20"/>
      <w:lang w:eastAsia="en-US"/>
    </w:rPr>
  </w:style>
  <w:style w:type="paragraph" w:customStyle="1" w:styleId="a00">
    <w:name w:val="a0"/>
    <w:basedOn w:val="af4"/>
    <w:rsid w:val="00E91178"/>
    <w:pPr>
      <w:widowControl/>
      <w:spacing w:before="100" w:beforeAutospacing="1" w:after="100" w:afterAutospacing="1" w:line="240" w:lineRule="auto"/>
      <w:jc w:val="left"/>
    </w:pPr>
    <w:rPr>
      <w:rFonts w:ascii="宋体" w:hAnsi="宋体" w:cs="宋体"/>
      <w:kern w:val="0"/>
      <w:sz w:val="24"/>
      <w:szCs w:val="24"/>
    </w:rPr>
  </w:style>
  <w:style w:type="paragraph" w:customStyle="1" w:styleId="Charf4">
    <w:name w:val="Char"/>
    <w:basedOn w:val="af4"/>
    <w:link w:val="CharChar0"/>
    <w:autoRedefine/>
    <w:rsid w:val="00395EC8"/>
    <w:pPr>
      <w:widowControl/>
      <w:spacing w:after="160" w:line="240" w:lineRule="exact"/>
      <w:jc w:val="left"/>
    </w:pPr>
    <w:rPr>
      <w:rFonts w:ascii="Verdana" w:eastAsia="仿宋_GB2312" w:hAnsi="Verdana"/>
      <w:kern w:val="0"/>
      <w:sz w:val="24"/>
      <w:szCs w:val="20"/>
      <w:lang w:eastAsia="en-US"/>
    </w:rPr>
  </w:style>
  <w:style w:type="paragraph" w:customStyle="1" w:styleId="CharCharCharCharCharCharCharCharCharCharCharCharCharCharCharChar0">
    <w:name w:val="Char Char Char Char Char Char Char Char Char Char Char Char Char Char Char Char"/>
    <w:basedOn w:val="af4"/>
    <w:autoRedefine/>
    <w:rsid w:val="00395EC8"/>
    <w:pPr>
      <w:tabs>
        <w:tab w:val="num" w:pos="360"/>
      </w:tabs>
      <w:spacing w:line="240" w:lineRule="auto"/>
    </w:pPr>
    <w:rPr>
      <w:rFonts w:ascii="Times New Roman" w:hAnsi="Times New Roman"/>
      <w:sz w:val="24"/>
      <w:szCs w:val="24"/>
    </w:rPr>
  </w:style>
  <w:style w:type="paragraph" w:customStyle="1" w:styleId="Char22">
    <w:name w:val="Char2"/>
    <w:basedOn w:val="af4"/>
    <w:autoRedefine/>
    <w:rsid w:val="00395EC8"/>
    <w:pPr>
      <w:tabs>
        <w:tab w:val="num" w:pos="360"/>
      </w:tabs>
      <w:spacing w:line="240" w:lineRule="auto"/>
      <w:jc w:val="center"/>
    </w:pPr>
    <w:rPr>
      <w:rFonts w:ascii="宋体" w:hAnsi="宋体"/>
      <w:sz w:val="24"/>
      <w:szCs w:val="24"/>
    </w:rPr>
  </w:style>
  <w:style w:type="paragraph" w:customStyle="1" w:styleId="CharChar1Char0">
    <w:name w:val="Char Char1 Char"/>
    <w:basedOn w:val="af4"/>
    <w:rsid w:val="00395EC8"/>
    <w:pPr>
      <w:widowControl/>
      <w:spacing w:after="160" w:line="240" w:lineRule="exact"/>
      <w:jc w:val="left"/>
    </w:pPr>
    <w:rPr>
      <w:rFonts w:ascii="Verdana" w:hAnsi="Verdana"/>
      <w:kern w:val="0"/>
      <w:sz w:val="20"/>
      <w:szCs w:val="20"/>
      <w:lang w:eastAsia="en-US"/>
    </w:rPr>
  </w:style>
  <w:style w:type="paragraph" w:customStyle="1" w:styleId="CharCharChar1">
    <w:name w:val="Char Char Char"/>
    <w:basedOn w:val="af4"/>
    <w:autoRedefine/>
    <w:rsid w:val="00395EC8"/>
    <w:pPr>
      <w:widowControl/>
      <w:spacing w:after="160" w:line="240" w:lineRule="exact"/>
      <w:jc w:val="left"/>
    </w:pPr>
    <w:rPr>
      <w:rFonts w:ascii="Verdana" w:eastAsia="仿宋_GB2312" w:hAnsi="Verdana"/>
      <w:kern w:val="0"/>
      <w:sz w:val="24"/>
      <w:szCs w:val="20"/>
      <w:lang w:eastAsia="en-US"/>
    </w:rPr>
  </w:style>
  <w:style w:type="paragraph" w:customStyle="1" w:styleId="CharCharCharCharCharChar1CharCharCharCharCharCharCharCharCharCharCharCharCharCharCharCharChar0">
    <w:name w:val="Char Char Char Char Char Char1 Char Char Char Char Char Char Char Char Char Char Char Char Char Char Char Char Char"/>
    <w:basedOn w:val="af4"/>
    <w:autoRedefine/>
    <w:rsid w:val="00395EC8"/>
    <w:pPr>
      <w:widowControl/>
      <w:spacing w:after="160" w:line="240" w:lineRule="exact"/>
      <w:jc w:val="left"/>
    </w:pPr>
    <w:rPr>
      <w:rFonts w:ascii="Verdana" w:eastAsia="仿宋_GB2312" w:hAnsi="Verdana"/>
      <w:sz w:val="24"/>
      <w:szCs w:val="24"/>
      <w:lang w:eastAsia="en-US"/>
    </w:rPr>
  </w:style>
  <w:style w:type="paragraph" w:customStyle="1" w:styleId="CharCharChar1Char0">
    <w:name w:val="Char Char Char1 Char"/>
    <w:basedOn w:val="af4"/>
    <w:autoRedefine/>
    <w:rsid w:val="00395EC8"/>
    <w:pPr>
      <w:widowControl/>
      <w:spacing w:after="160" w:line="240" w:lineRule="exact"/>
      <w:jc w:val="left"/>
    </w:pPr>
    <w:rPr>
      <w:rFonts w:ascii="Verdana" w:eastAsia="仿宋_GB2312" w:hAnsi="Verdana"/>
      <w:kern w:val="0"/>
      <w:sz w:val="24"/>
      <w:szCs w:val="20"/>
      <w:lang w:eastAsia="en-US"/>
    </w:rPr>
  </w:style>
  <w:style w:type="paragraph" w:customStyle="1" w:styleId="CharChar36CharCharCharCharCharCharCharCharCharChar0">
    <w:name w:val="Char Char36 Char Char Char Char Char Char Char Char Char Char"/>
    <w:basedOn w:val="af4"/>
    <w:autoRedefine/>
    <w:semiHidden/>
    <w:rsid w:val="00395EC8"/>
    <w:pPr>
      <w:widowControl/>
      <w:spacing w:after="160" w:line="240" w:lineRule="exact"/>
      <w:ind w:firstLineChars="200" w:firstLine="560"/>
      <w:jc w:val="left"/>
    </w:pPr>
    <w:rPr>
      <w:rFonts w:eastAsia="Times New Roman"/>
      <w:b/>
      <w:kern w:val="0"/>
      <w:sz w:val="20"/>
      <w:szCs w:val="20"/>
      <w:lang w:eastAsia="en-US"/>
    </w:rPr>
  </w:style>
  <w:style w:type="character" w:customStyle="1" w:styleId="1e">
    <w:name w:val="已访问的超链接1"/>
    <w:rsid w:val="00C7774C"/>
    <w:rPr>
      <w:color w:val="800080"/>
      <w:u w:val="single"/>
    </w:rPr>
  </w:style>
  <w:style w:type="paragraph" w:customStyle="1" w:styleId="afff9">
    <w:name w:val="È±Ê¡ÎÄ±¾"/>
    <w:basedOn w:val="af4"/>
    <w:rsid w:val="00C7774C"/>
    <w:pPr>
      <w:widowControl/>
      <w:overflowPunct w:val="0"/>
      <w:autoSpaceDE w:val="0"/>
      <w:autoSpaceDN w:val="0"/>
      <w:spacing w:line="240" w:lineRule="auto"/>
      <w:jc w:val="left"/>
    </w:pPr>
    <w:rPr>
      <w:rFonts w:ascii="Times New Roman" w:hAnsi="Times New Roman"/>
      <w:kern w:val="0"/>
      <w:sz w:val="24"/>
      <w:szCs w:val="24"/>
    </w:rPr>
  </w:style>
  <w:style w:type="paragraph" w:customStyle="1" w:styleId="afffa">
    <w:name w:val="段"/>
    <w:link w:val="Charf5"/>
    <w:qFormat/>
    <w:rsid w:val="00AF4D3E"/>
    <w:pPr>
      <w:tabs>
        <w:tab w:val="center" w:pos="4201"/>
        <w:tab w:val="right" w:leader="dot" w:pos="9298"/>
      </w:tabs>
      <w:autoSpaceDE w:val="0"/>
      <w:autoSpaceDN w:val="0"/>
      <w:ind w:firstLineChars="200" w:firstLine="420"/>
      <w:jc w:val="both"/>
    </w:pPr>
    <w:rPr>
      <w:rFonts w:ascii="宋体"/>
      <w:noProof/>
      <w:sz w:val="21"/>
    </w:rPr>
  </w:style>
  <w:style w:type="character" w:customStyle="1" w:styleId="Charf5">
    <w:name w:val="段 Char"/>
    <w:link w:val="afffa"/>
    <w:rsid w:val="00AF4D3E"/>
    <w:rPr>
      <w:rFonts w:ascii="宋体"/>
      <w:noProof/>
      <w:sz w:val="21"/>
    </w:rPr>
  </w:style>
  <w:style w:type="paragraph" w:customStyle="1" w:styleId="12">
    <w:name w:val="并列1"/>
    <w:basedOn w:val="af4"/>
    <w:rsid w:val="0052173A"/>
    <w:pPr>
      <w:numPr>
        <w:numId w:val="23"/>
      </w:numPr>
      <w:tabs>
        <w:tab w:val="left" w:pos="960"/>
      </w:tabs>
      <w:adjustRightInd w:val="0"/>
      <w:snapToGrid w:val="0"/>
      <w:spacing w:line="440" w:lineRule="atLeast"/>
    </w:pPr>
    <w:rPr>
      <w:rFonts w:ascii="Times New Roman" w:eastAsia="楷体_GB2312" w:hAnsi="Times New Roman"/>
      <w:sz w:val="24"/>
      <w:szCs w:val="24"/>
    </w:rPr>
  </w:style>
  <w:style w:type="table" w:customStyle="1" w:styleId="Table">
    <w:name w:val="Table"/>
    <w:basedOn w:val="afffb"/>
    <w:rsid w:val="00D62084"/>
    <w:pPr>
      <w:spacing w:line="240" w:lineRule="auto"/>
      <w:jc w:val="left"/>
    </w:pPr>
    <w:rPr>
      <w:rFonts w:cs="Arial"/>
    </w:rPr>
    <w:tblPr>
      <w:tblInd w:w="1814" w:type="dxa"/>
    </w:tblPr>
    <w:trPr>
      <w:cantSplit/>
    </w:trPr>
    <w:tcPr>
      <w:shd w:val="clear" w:color="auto" w:fill="auto"/>
    </w:tcPr>
    <w:tblStylePr w:type="firstRow">
      <w:rPr>
        <w:b w:val="0"/>
        <w:bCs w:val="0"/>
        <w:i w:val="0"/>
        <w:iCs w:val="0"/>
        <w:color w:val="auto"/>
        <w:sz w:val="20"/>
        <w:szCs w:val="20"/>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shd w:val="clear" w:color="auto" w:fill="D9D9D9"/>
      </w:tcPr>
    </w:tblStylePr>
  </w:style>
  <w:style w:type="table" w:styleId="afffb">
    <w:name w:val="Table Professional"/>
    <w:basedOn w:val="af6"/>
    <w:uiPriority w:val="99"/>
    <w:semiHidden/>
    <w:unhideWhenUsed/>
    <w:rsid w:val="00D62084"/>
    <w:pPr>
      <w:widowControl w:val="0"/>
      <w:spacing w:line="360" w:lineRule="auto"/>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ItemListText">
    <w:name w:val="Item List Text"/>
    <w:link w:val="ItemListTextChar"/>
    <w:rsid w:val="00D62084"/>
    <w:pPr>
      <w:adjustRightInd w:val="0"/>
      <w:snapToGrid w:val="0"/>
      <w:spacing w:before="80" w:after="80" w:line="240" w:lineRule="atLeast"/>
      <w:ind w:left="2126"/>
    </w:pPr>
    <w:rPr>
      <w:kern w:val="2"/>
      <w:sz w:val="21"/>
      <w:szCs w:val="21"/>
    </w:rPr>
  </w:style>
  <w:style w:type="paragraph" w:customStyle="1" w:styleId="SubItemList">
    <w:name w:val="Sub Item List"/>
    <w:basedOn w:val="af4"/>
    <w:link w:val="SubItemListChar"/>
    <w:rsid w:val="00D62084"/>
    <w:pPr>
      <w:widowControl/>
      <w:numPr>
        <w:numId w:val="24"/>
      </w:numPr>
      <w:topLinePunct/>
      <w:adjustRightInd w:val="0"/>
      <w:snapToGrid w:val="0"/>
      <w:spacing w:before="80" w:after="80" w:line="240" w:lineRule="atLeast"/>
      <w:jc w:val="left"/>
    </w:pPr>
    <w:rPr>
      <w:rFonts w:ascii="Times New Roman" w:hAnsi="Times New Roman" w:cs="Arial"/>
      <w:sz w:val="21"/>
      <w:szCs w:val="21"/>
    </w:rPr>
  </w:style>
  <w:style w:type="paragraph" w:customStyle="1" w:styleId="SubItemListText">
    <w:name w:val="Sub Item List Text"/>
    <w:rsid w:val="00D62084"/>
    <w:pPr>
      <w:adjustRightInd w:val="0"/>
      <w:snapToGrid w:val="0"/>
      <w:spacing w:before="80" w:after="80" w:line="240" w:lineRule="atLeast"/>
      <w:ind w:left="2410"/>
    </w:pPr>
    <w:rPr>
      <w:kern w:val="2"/>
      <w:sz w:val="21"/>
      <w:szCs w:val="21"/>
    </w:rPr>
  </w:style>
  <w:style w:type="character" w:customStyle="1" w:styleId="SubItemListChar">
    <w:name w:val="Sub Item List Char"/>
    <w:link w:val="SubItemList"/>
    <w:rsid w:val="00D62084"/>
    <w:rPr>
      <w:rFonts w:cs="Arial"/>
      <w:kern w:val="2"/>
      <w:sz w:val="21"/>
      <w:szCs w:val="21"/>
    </w:rPr>
  </w:style>
  <w:style w:type="character" w:customStyle="1" w:styleId="ItemListTextChar">
    <w:name w:val="Item List Text Char"/>
    <w:basedOn w:val="af5"/>
    <w:link w:val="ItemListText"/>
    <w:locked/>
    <w:rsid w:val="00D62084"/>
    <w:rPr>
      <w:kern w:val="2"/>
      <w:sz w:val="21"/>
      <w:szCs w:val="21"/>
    </w:rPr>
  </w:style>
  <w:style w:type="character" w:customStyle="1" w:styleId="BlockLabelCharChar">
    <w:name w:val="Block Label Char Char"/>
    <w:basedOn w:val="af5"/>
    <w:rsid w:val="00D62084"/>
    <w:rPr>
      <w:rFonts w:ascii="Book Antiqua" w:eastAsia="黑体" w:hAnsi="Book Antiqua" w:cs="Book Antiqua"/>
      <w:bCs/>
      <w:sz w:val="26"/>
      <w:szCs w:val="26"/>
    </w:rPr>
  </w:style>
  <w:style w:type="paragraph" w:customStyle="1" w:styleId="FigureDescription">
    <w:name w:val="Figure Description"/>
    <w:next w:val="Figure"/>
    <w:link w:val="FigureDescriptionChar"/>
    <w:qFormat/>
    <w:rsid w:val="00A44C07"/>
    <w:pPr>
      <w:keepNext/>
      <w:adjustRightInd w:val="0"/>
      <w:snapToGrid w:val="0"/>
      <w:spacing w:before="320" w:after="80" w:line="240" w:lineRule="atLeast"/>
      <w:ind w:left="1701"/>
    </w:pPr>
    <w:rPr>
      <w:rFonts w:eastAsia="黑体" w:cs="Arial"/>
      <w:spacing w:val="-4"/>
      <w:kern w:val="2"/>
      <w:sz w:val="21"/>
      <w:szCs w:val="21"/>
    </w:rPr>
  </w:style>
  <w:style w:type="paragraph" w:customStyle="1" w:styleId="ItemListinTable">
    <w:name w:val="Item List in Table"/>
    <w:basedOn w:val="af4"/>
    <w:link w:val="ItemListinTableChar"/>
    <w:qFormat/>
    <w:rsid w:val="00A44C07"/>
    <w:pPr>
      <w:widowControl/>
      <w:tabs>
        <w:tab w:val="left" w:pos="284"/>
      </w:tabs>
      <w:topLinePunct/>
      <w:adjustRightInd w:val="0"/>
      <w:snapToGrid w:val="0"/>
      <w:spacing w:before="80" w:after="80" w:line="240" w:lineRule="atLeast"/>
      <w:jc w:val="left"/>
    </w:pPr>
    <w:rPr>
      <w:rFonts w:ascii="Times New Roman" w:hAnsi="Times New Roman" w:cs="Arial"/>
      <w:kern w:val="0"/>
      <w:sz w:val="21"/>
      <w:szCs w:val="21"/>
    </w:rPr>
  </w:style>
  <w:style w:type="paragraph" w:customStyle="1" w:styleId="ItemStep">
    <w:name w:val="Item Step"/>
    <w:link w:val="ItemStepChar"/>
    <w:qFormat/>
    <w:rsid w:val="00A44C07"/>
    <w:pPr>
      <w:tabs>
        <w:tab w:val="num" w:pos="2126"/>
      </w:tabs>
      <w:adjustRightInd w:val="0"/>
      <w:snapToGrid w:val="0"/>
      <w:spacing w:before="80" w:after="80" w:line="240" w:lineRule="atLeast"/>
      <w:ind w:left="2126" w:hanging="425"/>
    </w:pPr>
    <w:rPr>
      <w:rFonts w:cs="Arial"/>
      <w:sz w:val="21"/>
      <w:szCs w:val="21"/>
    </w:rPr>
  </w:style>
  <w:style w:type="paragraph" w:customStyle="1" w:styleId="Step">
    <w:name w:val="Step"/>
    <w:basedOn w:val="af4"/>
    <w:rsid w:val="00A44C07"/>
    <w:pPr>
      <w:widowControl/>
      <w:tabs>
        <w:tab w:val="num" w:pos="1701"/>
      </w:tabs>
      <w:topLinePunct/>
      <w:adjustRightInd w:val="0"/>
      <w:snapToGrid w:val="0"/>
      <w:spacing w:before="160" w:after="160" w:line="240" w:lineRule="atLeast"/>
      <w:ind w:left="1701" w:hanging="159"/>
      <w:jc w:val="left"/>
    </w:pPr>
    <w:rPr>
      <w:rFonts w:ascii="Times New Roman" w:hAnsi="Times New Roman" w:cs="Arial"/>
      <w:snapToGrid w:val="0"/>
      <w:kern w:val="0"/>
      <w:sz w:val="21"/>
      <w:szCs w:val="21"/>
    </w:rPr>
  </w:style>
  <w:style w:type="paragraph" w:customStyle="1" w:styleId="TableDescription">
    <w:name w:val="Table Description"/>
    <w:basedOn w:val="af4"/>
    <w:next w:val="af4"/>
    <w:link w:val="TableDescriptionChar"/>
    <w:qFormat/>
    <w:rsid w:val="00A44C07"/>
    <w:pPr>
      <w:keepNext/>
      <w:widowControl/>
      <w:topLinePunct/>
      <w:adjustRightInd w:val="0"/>
      <w:snapToGrid w:val="0"/>
      <w:spacing w:before="320" w:after="80" w:line="240" w:lineRule="atLeast"/>
      <w:ind w:left="1701"/>
      <w:jc w:val="left"/>
    </w:pPr>
    <w:rPr>
      <w:rFonts w:ascii="Times New Roman" w:eastAsia="黑体" w:hAnsi="Times New Roman" w:cs="Arial"/>
      <w:spacing w:val="-4"/>
      <w:sz w:val="21"/>
      <w:szCs w:val="21"/>
    </w:rPr>
  </w:style>
  <w:style w:type="paragraph" w:customStyle="1" w:styleId="25">
    <w:name w:val="商务2"/>
    <w:basedOn w:val="23"/>
    <w:qFormat/>
    <w:rsid w:val="00A44C07"/>
    <w:pPr>
      <w:keepNext w:val="0"/>
      <w:numPr>
        <w:numId w:val="29"/>
      </w:numPr>
      <w:spacing w:before="20" w:after="20" w:line="360" w:lineRule="auto"/>
      <w:jc w:val="left"/>
    </w:pPr>
    <w:rPr>
      <w:rFonts w:ascii="宋体" w:hAnsi="宋体"/>
      <w:bCs w:val="0"/>
      <w:szCs w:val="24"/>
    </w:rPr>
  </w:style>
  <w:style w:type="paragraph" w:customStyle="1" w:styleId="33">
    <w:name w:val="商务3"/>
    <w:basedOn w:val="32"/>
    <w:qFormat/>
    <w:rsid w:val="00A44C07"/>
    <w:pPr>
      <w:numPr>
        <w:numId w:val="29"/>
      </w:numPr>
      <w:spacing w:before="20" w:after="20"/>
      <w:jc w:val="left"/>
    </w:pPr>
    <w:rPr>
      <w:rFonts w:ascii="Calibri" w:hAnsi="Calibri"/>
      <w:sz w:val="30"/>
      <w:szCs w:val="32"/>
    </w:rPr>
  </w:style>
  <w:style w:type="paragraph" w:customStyle="1" w:styleId="41">
    <w:name w:val="商务4"/>
    <w:basedOn w:val="40"/>
    <w:qFormat/>
    <w:rsid w:val="00A44C07"/>
    <w:pPr>
      <w:numPr>
        <w:numId w:val="29"/>
      </w:numPr>
      <w:spacing w:before="20" w:after="20"/>
      <w:jc w:val="left"/>
    </w:pPr>
    <w:rPr>
      <w:bCs w:val="0"/>
      <w:w w:val="100"/>
      <w:szCs w:val="20"/>
    </w:rPr>
  </w:style>
  <w:style w:type="paragraph" w:customStyle="1" w:styleId="52">
    <w:name w:val="商务5"/>
    <w:basedOn w:val="51"/>
    <w:qFormat/>
    <w:rsid w:val="00A44C07"/>
    <w:pPr>
      <w:keepLines w:val="0"/>
      <w:numPr>
        <w:numId w:val="29"/>
      </w:numPr>
      <w:spacing w:beforeLines="50" w:afterLines="50" w:line="360" w:lineRule="auto"/>
      <w:jc w:val="left"/>
    </w:pPr>
    <w:rPr>
      <w:rFonts w:ascii="创艺简楷体" w:hAnsi="Times New Roman"/>
      <w:b/>
      <w:bCs w:val="0"/>
      <w:kern w:val="0"/>
      <w:sz w:val="24"/>
      <w:szCs w:val="20"/>
    </w:rPr>
  </w:style>
  <w:style w:type="paragraph" w:customStyle="1" w:styleId="62">
    <w:name w:val="商务6"/>
    <w:basedOn w:val="af4"/>
    <w:qFormat/>
    <w:rsid w:val="00A44C07"/>
    <w:pPr>
      <w:numPr>
        <w:ilvl w:val="5"/>
        <w:numId w:val="29"/>
      </w:numPr>
      <w:spacing w:line="240" w:lineRule="auto"/>
      <w:jc w:val="left"/>
    </w:pPr>
    <w:rPr>
      <w:rFonts w:ascii="Calibri" w:eastAsia="黑体" w:hAnsi="Calibri"/>
      <w:b/>
      <w:sz w:val="21"/>
      <w:szCs w:val="22"/>
    </w:rPr>
  </w:style>
  <w:style w:type="character" w:customStyle="1" w:styleId="FigureDescriptionChar">
    <w:name w:val="Figure Description Char"/>
    <w:link w:val="FigureDescription"/>
    <w:rsid w:val="00A44C07"/>
    <w:rPr>
      <w:rFonts w:eastAsia="黑体" w:cs="Arial"/>
      <w:spacing w:val="-4"/>
      <w:kern w:val="2"/>
      <w:sz w:val="21"/>
      <w:szCs w:val="21"/>
    </w:rPr>
  </w:style>
  <w:style w:type="character" w:customStyle="1" w:styleId="TableTextChar1">
    <w:name w:val="Table Text Char1"/>
    <w:rsid w:val="00A44C07"/>
    <w:rPr>
      <w:rFonts w:cs="Arial"/>
      <w:snapToGrid w:val="0"/>
      <w:sz w:val="21"/>
      <w:szCs w:val="21"/>
    </w:rPr>
  </w:style>
  <w:style w:type="character" w:customStyle="1" w:styleId="ItemListChar1">
    <w:name w:val="Item List Char1"/>
    <w:rsid w:val="00A44C07"/>
    <w:rPr>
      <w:rFonts w:cs="Arial"/>
      <w:kern w:val="2"/>
      <w:sz w:val="21"/>
      <w:szCs w:val="21"/>
    </w:rPr>
  </w:style>
  <w:style w:type="character" w:customStyle="1" w:styleId="ItemListinTableChar">
    <w:name w:val="Item List in Table Char"/>
    <w:link w:val="ItemListinTable"/>
    <w:rsid w:val="00A44C07"/>
    <w:rPr>
      <w:rFonts w:cs="Arial"/>
      <w:sz w:val="21"/>
      <w:szCs w:val="21"/>
    </w:rPr>
  </w:style>
  <w:style w:type="paragraph" w:customStyle="1" w:styleId="Logo">
    <w:name w:val="Logo"/>
    <w:basedOn w:val="af4"/>
    <w:uiPriority w:val="99"/>
    <w:semiHidden/>
    <w:unhideWhenUsed/>
    <w:rsid w:val="007F7180"/>
    <w:pPr>
      <w:widowControl/>
      <w:spacing w:before="600" w:after="320" w:line="300" w:lineRule="auto"/>
      <w:jc w:val="left"/>
    </w:pPr>
    <w:rPr>
      <w:rFonts w:asciiTheme="minorHAnsi" w:eastAsia="Microsoft YaHei UI" w:hAnsiTheme="minorHAnsi" w:cstheme="minorBidi"/>
      <w:color w:val="1F497D" w:themeColor="text2"/>
      <w:kern w:val="0"/>
      <w:sz w:val="20"/>
      <w:szCs w:val="20"/>
      <w:lang w:eastAsia="ja-JP"/>
    </w:rPr>
  </w:style>
  <w:style w:type="character" w:styleId="afffc">
    <w:name w:val="Placeholder Text"/>
    <w:basedOn w:val="af5"/>
    <w:uiPriority w:val="99"/>
    <w:semiHidden/>
    <w:rsid w:val="007F7180"/>
    <w:rPr>
      <w:color w:val="808080"/>
    </w:rPr>
  </w:style>
  <w:style w:type="paragraph" w:styleId="afffd">
    <w:name w:val="Subtitle"/>
    <w:basedOn w:val="af4"/>
    <w:next w:val="af4"/>
    <w:link w:val="Charf6"/>
    <w:uiPriority w:val="11"/>
    <w:qFormat/>
    <w:rsid w:val="007F7180"/>
    <w:pPr>
      <w:widowControl/>
      <w:numPr>
        <w:ilvl w:val="1"/>
      </w:numPr>
      <w:spacing w:line="240" w:lineRule="auto"/>
      <w:jc w:val="left"/>
    </w:pPr>
    <w:rPr>
      <w:rFonts w:asciiTheme="minorHAnsi" w:eastAsia="Microsoft YaHei UI" w:hAnsiTheme="minorHAnsi" w:cstheme="minorBidi"/>
      <w:color w:val="1F497D" w:themeColor="text2"/>
      <w:kern w:val="0"/>
      <w:sz w:val="32"/>
      <w:szCs w:val="32"/>
      <w:lang w:eastAsia="ja-JP"/>
    </w:rPr>
  </w:style>
  <w:style w:type="character" w:customStyle="1" w:styleId="Charf6">
    <w:name w:val="副标题 Char"/>
    <w:basedOn w:val="af5"/>
    <w:link w:val="afffd"/>
    <w:uiPriority w:val="11"/>
    <w:rsid w:val="007F7180"/>
    <w:rPr>
      <w:rFonts w:asciiTheme="minorHAnsi" w:eastAsia="Microsoft YaHei UI" w:hAnsiTheme="minorHAnsi" w:cstheme="minorBidi"/>
      <w:color w:val="1F497D" w:themeColor="text2"/>
      <w:sz w:val="32"/>
      <w:szCs w:val="32"/>
      <w:lang w:eastAsia="ja-JP"/>
    </w:rPr>
  </w:style>
  <w:style w:type="paragraph" w:customStyle="1" w:styleId="afffe">
    <w:name w:val="联系信息"/>
    <w:basedOn w:val="afff5"/>
    <w:uiPriority w:val="99"/>
    <w:qFormat/>
    <w:rsid w:val="007F7180"/>
    <w:rPr>
      <w:rFonts w:asciiTheme="minorHAnsi" w:eastAsia="Microsoft YaHei UI" w:hAnsiTheme="minorHAnsi" w:cstheme="minorBidi"/>
      <w:color w:val="FFFFFF" w:themeColor="background1"/>
      <w:lang w:eastAsia="ja-JP"/>
    </w:rPr>
  </w:style>
  <w:style w:type="paragraph" w:customStyle="1" w:styleId="affff">
    <w:name w:val="表空间"/>
    <w:basedOn w:val="afff5"/>
    <w:uiPriority w:val="99"/>
    <w:rsid w:val="007F7180"/>
    <w:pPr>
      <w:spacing w:line="14" w:lineRule="exact"/>
    </w:pPr>
    <w:rPr>
      <w:rFonts w:asciiTheme="minorHAnsi" w:eastAsia="Microsoft YaHei UI" w:hAnsiTheme="minorHAnsi" w:cstheme="minorBidi"/>
      <w:color w:val="1F497D" w:themeColor="text2"/>
      <w:sz w:val="20"/>
      <w:szCs w:val="20"/>
      <w:lang w:eastAsia="ja-JP"/>
    </w:rPr>
  </w:style>
  <w:style w:type="paragraph" w:customStyle="1" w:styleId="affff0">
    <w:name w:val="徽标更改"/>
    <w:basedOn w:val="af4"/>
    <w:uiPriority w:val="99"/>
    <w:unhideWhenUsed/>
    <w:rsid w:val="007F7180"/>
    <w:pPr>
      <w:widowControl/>
      <w:spacing w:before="720" w:after="320" w:line="240" w:lineRule="auto"/>
      <w:ind w:left="720"/>
      <w:jc w:val="left"/>
    </w:pPr>
    <w:rPr>
      <w:rFonts w:asciiTheme="minorHAnsi" w:eastAsia="Microsoft YaHei UI" w:hAnsiTheme="minorHAnsi" w:cstheme="minorBidi"/>
      <w:color w:val="1F497D" w:themeColor="text2"/>
      <w:kern w:val="0"/>
      <w:sz w:val="20"/>
      <w:szCs w:val="20"/>
      <w:lang w:eastAsia="ja-JP"/>
    </w:rPr>
  </w:style>
  <w:style w:type="paragraph" w:customStyle="1" w:styleId="affff1">
    <w:name w:val="页脚更改"/>
    <w:basedOn w:val="af4"/>
    <w:uiPriority w:val="99"/>
    <w:unhideWhenUsed/>
    <w:qFormat/>
    <w:rsid w:val="007F7180"/>
    <w:pPr>
      <w:widowControl/>
      <w:spacing w:line="240" w:lineRule="auto"/>
      <w:jc w:val="left"/>
    </w:pPr>
    <w:rPr>
      <w:rFonts w:asciiTheme="minorHAnsi" w:eastAsia="Microsoft YaHei UI" w:hAnsiTheme="minorHAnsi" w:cstheme="minorBidi"/>
      <w:iCs/>
      <w:color w:val="1F497D" w:themeColor="text2"/>
      <w:kern w:val="0"/>
      <w:sz w:val="18"/>
      <w:szCs w:val="18"/>
      <w:lang w:eastAsia="ja-JP"/>
    </w:rPr>
  </w:style>
  <w:style w:type="table" w:customStyle="1" w:styleId="TipTable">
    <w:name w:val="Tip Table"/>
    <w:basedOn w:val="af6"/>
    <w:uiPriority w:val="99"/>
    <w:rsid w:val="007F7180"/>
    <w:rPr>
      <w:rFonts w:asciiTheme="minorHAnsi" w:eastAsiaTheme="minorEastAsia" w:hAnsiTheme="minorHAnsi" w:cstheme="minorBidi"/>
      <w:color w:val="404040" w:themeColor="text1" w:themeTint="BF"/>
      <w:sz w:val="18"/>
      <w:szCs w:val="18"/>
      <w:lang w:eastAsia="ja-JP"/>
    </w:rPr>
    <w:tblPr>
      <w:tblCellMar>
        <w:top w:w="144" w:type="dxa"/>
        <w:left w:w="0" w:type="dxa"/>
        <w:right w:w="0" w:type="dxa"/>
      </w:tblCellMar>
    </w:tblPr>
    <w:tcPr>
      <w:shd w:val="clear" w:color="auto" w:fill="DBE5F1" w:themeFill="accent1" w:themeFillTint="33"/>
    </w:tcPr>
    <w:tblStylePr w:type="firstCol">
      <w:pPr>
        <w:wordWrap/>
        <w:jc w:val="center"/>
      </w:pPr>
    </w:tblStylePr>
  </w:style>
  <w:style w:type="paragraph" w:customStyle="1" w:styleId="affff2">
    <w:name w:val="提示文本"/>
    <w:basedOn w:val="af4"/>
    <w:uiPriority w:val="99"/>
    <w:rsid w:val="007F7180"/>
    <w:pPr>
      <w:widowControl/>
      <w:spacing w:before="160" w:after="160" w:line="264" w:lineRule="auto"/>
      <w:ind w:right="576"/>
      <w:jc w:val="left"/>
    </w:pPr>
    <w:rPr>
      <w:rFonts w:asciiTheme="majorHAnsi" w:eastAsiaTheme="majorEastAsia" w:hAnsiTheme="majorHAnsi" w:cstheme="majorBidi"/>
      <w:i/>
      <w:iCs/>
      <w:color w:val="1F497D" w:themeColor="text2"/>
      <w:kern w:val="0"/>
      <w:sz w:val="16"/>
      <w:szCs w:val="16"/>
      <w:lang w:eastAsia="ja-JP"/>
    </w:rPr>
  </w:style>
  <w:style w:type="paragraph" w:customStyle="1" w:styleId="affff3">
    <w:name w:val="图标"/>
    <w:basedOn w:val="af4"/>
    <w:uiPriority w:val="99"/>
    <w:unhideWhenUsed/>
    <w:qFormat/>
    <w:rsid w:val="007F7180"/>
    <w:pPr>
      <w:widowControl/>
      <w:spacing w:before="160" w:after="160" w:line="240" w:lineRule="auto"/>
      <w:jc w:val="center"/>
    </w:pPr>
    <w:rPr>
      <w:rFonts w:asciiTheme="minorHAnsi" w:eastAsia="Microsoft YaHei UI" w:hAnsiTheme="minorHAnsi" w:cstheme="minorBidi"/>
      <w:color w:val="1F497D" w:themeColor="text2"/>
      <w:kern w:val="0"/>
      <w:sz w:val="20"/>
      <w:szCs w:val="20"/>
      <w:lang w:eastAsia="ja-JP"/>
    </w:rPr>
  </w:style>
  <w:style w:type="table" w:customStyle="1" w:styleId="FinancialTable">
    <w:name w:val="Financial Table"/>
    <w:basedOn w:val="af6"/>
    <w:uiPriority w:val="99"/>
    <w:rsid w:val="007F7180"/>
    <w:pPr>
      <w:spacing w:before="60" w:after="60"/>
    </w:pPr>
    <w:rPr>
      <w:rFonts w:asciiTheme="minorHAnsi" w:eastAsiaTheme="minorEastAsia" w:hAnsiTheme="minorHAnsi" w:cstheme="minorBidi"/>
      <w:color w:val="1F497D" w:themeColor="text2"/>
      <w:lang w:eastAsia="ja-JP"/>
    </w:rPr>
    <w:tblPr>
      <w:tblStyleRowBandSize w:val="1"/>
      <w:tblBorders>
        <w:top w:val="single" w:sz="4" w:space="0" w:color="8DB3E2" w:themeColor="text2" w:themeTint="66"/>
        <w:left w:val="single" w:sz="4" w:space="0" w:color="8DB3E2" w:themeColor="text2" w:themeTint="66"/>
        <w:bottom w:val="single" w:sz="4" w:space="0" w:color="8DB3E2" w:themeColor="text2" w:themeTint="66"/>
        <w:right w:val="single" w:sz="4" w:space="0" w:color="8DB3E2" w:themeColor="text2" w:themeTint="66"/>
        <w:insideV w:val="single" w:sz="4" w:space="0" w:color="8DB3E2" w:themeColor="text2" w:themeTint="66"/>
      </w:tblBorders>
    </w:tblPr>
    <w:tblStylePr w:type="firstRow">
      <w:rPr>
        <w:rFonts w:asciiTheme="majorHAnsi" w:hAnsiTheme="majorHAnsi"/>
        <w:color w:val="FFFFFF" w:themeColor="background1"/>
        <w:sz w:val="16"/>
      </w:rPr>
      <w:tblPr/>
      <w:tcPr>
        <w:shd w:val="clear" w:color="auto" w:fill="4F81BD" w:themeFill="accent1"/>
      </w:tcPr>
    </w:tblStylePr>
    <w:tblStylePr w:type="lastRow">
      <w:rPr>
        <w:rFonts w:asciiTheme="majorHAnsi" w:hAnsiTheme="majorHAnsi"/>
        <w:b/>
        <w:caps/>
        <w:smallCaps w:val="0"/>
        <w:color w:val="4F81BD" w:themeColor="accent1"/>
        <w:sz w:val="16"/>
      </w:rPr>
      <w:tblPr/>
      <w:tcPr>
        <w:tcBorders>
          <w:top w:val="nil"/>
        </w:tcBorders>
      </w:tcPr>
    </w:tblStylePr>
    <w:tblStylePr w:type="firstCol">
      <w:rPr>
        <w:rFonts w:asciiTheme="majorHAnsi" w:hAnsiTheme="majorHAnsi"/>
        <w:sz w:val="16"/>
      </w:rPr>
    </w:tblStylePr>
    <w:tblStylePr w:type="band2Horz">
      <w:tblPr/>
      <w:tcPr>
        <w:shd w:val="clear" w:color="auto" w:fill="C6D9F1" w:themeFill="text2" w:themeFillTint="33"/>
      </w:tcPr>
    </w:tblStylePr>
  </w:style>
  <w:style w:type="character" w:customStyle="1" w:styleId="Char4">
    <w:name w:val="批注框文本 Char"/>
    <w:basedOn w:val="af5"/>
    <w:link w:val="aff1"/>
    <w:rsid w:val="007F7180"/>
    <w:rPr>
      <w:rFonts w:ascii="Arial" w:hAnsi="Arial"/>
      <w:kern w:val="2"/>
      <w:sz w:val="18"/>
      <w:szCs w:val="18"/>
    </w:rPr>
  </w:style>
  <w:style w:type="character" w:customStyle="1" w:styleId="7Char">
    <w:name w:val="标题 7 Char"/>
    <w:aliases w:val="letter list Char,st Char,h7 Char,SDL title Char,不用 Char,PIM 7 Char,（1） Char,L7 Char,正文七级标题 Char,ITT t7 Char,PA Appendix Major Char,T7 Char,(use for appendix) Char,H TIMES1 Char,H7 Char,1.标题 6 Char,Legal Level 1.1. Char,表名 Char,Level 1.1 Char"/>
    <w:basedOn w:val="af5"/>
    <w:link w:val="70"/>
    <w:rsid w:val="007F7180"/>
    <w:rPr>
      <w:rFonts w:ascii="Arial" w:eastAsia="黑体" w:hAnsi="Arial"/>
      <w:b/>
      <w:bCs/>
      <w:kern w:val="2"/>
      <w:sz w:val="28"/>
      <w:szCs w:val="28"/>
    </w:rPr>
  </w:style>
  <w:style w:type="character" w:customStyle="1" w:styleId="8Char">
    <w:name w:val="标题 8 Char"/>
    <w:aliases w:val="注意框体 Char,ITT t8 Char,PA Appendix Minor Char,T8 Char,(use for figures) Char,(figure) Char,标题6 Char,action Char,8 Char,r Char,requirement Char,req2 Char,Reference List Char,heading 8 Char, action Char,action1 Char,action2 Char,action11 Char"/>
    <w:basedOn w:val="af5"/>
    <w:link w:val="80"/>
    <w:rsid w:val="007F7180"/>
    <w:rPr>
      <w:rFonts w:ascii="Arial" w:eastAsia="黑体" w:hAnsi="Arial"/>
      <w:b/>
      <w:kern w:val="2"/>
      <w:sz w:val="28"/>
      <w:szCs w:val="28"/>
    </w:rPr>
  </w:style>
  <w:style w:type="character" w:customStyle="1" w:styleId="Chara">
    <w:name w:val="批注主题 Char"/>
    <w:basedOn w:val="Char9"/>
    <w:link w:val="affc"/>
    <w:rsid w:val="007F7180"/>
    <w:rPr>
      <w:rFonts w:ascii="Arial" w:hAnsi="Arial"/>
      <w:b/>
      <w:bCs/>
      <w:kern w:val="2"/>
      <w:sz w:val="28"/>
      <w:szCs w:val="28"/>
    </w:rPr>
  </w:style>
  <w:style w:type="character" w:styleId="affff4">
    <w:name w:val="Strong"/>
    <w:basedOn w:val="af5"/>
    <w:uiPriority w:val="22"/>
    <w:qFormat/>
    <w:rsid w:val="007F7180"/>
    <w:rPr>
      <w:b/>
      <w:bCs/>
    </w:rPr>
  </w:style>
  <w:style w:type="character" w:customStyle="1" w:styleId="Char1">
    <w:name w:val="日期 Char"/>
    <w:basedOn w:val="af5"/>
    <w:link w:val="afb"/>
    <w:rsid w:val="007F7180"/>
    <w:rPr>
      <w:rFonts w:ascii="Arial" w:hAnsi="Arial"/>
      <w:kern w:val="2"/>
      <w:sz w:val="28"/>
      <w:szCs w:val="28"/>
    </w:rPr>
  </w:style>
  <w:style w:type="character" w:customStyle="1" w:styleId="Char2">
    <w:name w:val="文档结构图 Char"/>
    <w:basedOn w:val="af5"/>
    <w:link w:val="afc"/>
    <w:rsid w:val="007F7180"/>
    <w:rPr>
      <w:rFonts w:ascii="Arial" w:hAnsi="Arial"/>
      <w:kern w:val="2"/>
      <w:sz w:val="28"/>
      <w:szCs w:val="28"/>
      <w:shd w:val="clear" w:color="auto" w:fill="000080"/>
    </w:rPr>
  </w:style>
  <w:style w:type="numbering" w:customStyle="1" w:styleId="111111451">
    <w:name w:val="1 / 1.1 / 1.1.1451"/>
    <w:basedOn w:val="af7"/>
    <w:next w:val="111111"/>
    <w:rsid w:val="007F7180"/>
  </w:style>
  <w:style w:type="numbering" w:styleId="111111">
    <w:name w:val="Outline List 2"/>
    <w:basedOn w:val="af7"/>
    <w:rsid w:val="007F7180"/>
    <w:pPr>
      <w:numPr>
        <w:numId w:val="31"/>
      </w:numPr>
    </w:pPr>
  </w:style>
  <w:style w:type="paragraph" w:customStyle="1" w:styleId="NotesHeading">
    <w:name w:val="Notes Heading"/>
    <w:basedOn w:val="af4"/>
    <w:link w:val="NotesHeadingChar"/>
    <w:rsid w:val="007F7180"/>
    <w:pPr>
      <w:keepNext/>
      <w:widowControl/>
      <w:topLinePunct/>
      <w:adjustRightInd w:val="0"/>
      <w:snapToGrid w:val="0"/>
      <w:spacing w:before="80" w:after="40" w:line="240" w:lineRule="atLeast"/>
      <w:ind w:left="1701"/>
      <w:jc w:val="left"/>
    </w:pPr>
    <w:rPr>
      <w:rFonts w:ascii="Book Antiqua" w:eastAsia="黑体" w:hAnsi="Book Antiqua" w:cs="Arial"/>
      <w:bCs/>
      <w:noProof/>
      <w:position w:val="-6"/>
      <w:sz w:val="18"/>
      <w:szCs w:val="18"/>
    </w:rPr>
  </w:style>
  <w:style w:type="character" w:customStyle="1" w:styleId="NotesHeadingChar">
    <w:name w:val="Notes Heading Char"/>
    <w:basedOn w:val="af5"/>
    <w:link w:val="NotesHeading"/>
    <w:rsid w:val="007F7180"/>
    <w:rPr>
      <w:rFonts w:ascii="Book Antiqua" w:eastAsia="黑体" w:hAnsi="Book Antiqua" w:cs="Arial"/>
      <w:bCs/>
      <w:noProof/>
      <w:kern w:val="2"/>
      <w:position w:val="-6"/>
      <w:sz w:val="18"/>
      <w:szCs w:val="18"/>
    </w:rPr>
  </w:style>
  <w:style w:type="character" w:customStyle="1" w:styleId="TableDescriptionChar">
    <w:name w:val="Table Description Char"/>
    <w:basedOn w:val="af5"/>
    <w:link w:val="TableDescription"/>
    <w:rsid w:val="007F7180"/>
    <w:rPr>
      <w:rFonts w:eastAsia="黑体" w:cs="Arial"/>
      <w:spacing w:val="-4"/>
      <w:kern w:val="2"/>
      <w:sz w:val="21"/>
      <w:szCs w:val="21"/>
    </w:rPr>
  </w:style>
  <w:style w:type="paragraph" w:customStyle="1" w:styleId="a8">
    <w:name w:val="表格题注"/>
    <w:next w:val="af4"/>
    <w:rsid w:val="007F7180"/>
    <w:pPr>
      <w:keepLines/>
      <w:numPr>
        <w:ilvl w:val="8"/>
        <w:numId w:val="32"/>
      </w:numPr>
      <w:spacing w:beforeLines="100"/>
      <w:ind w:left="1089" w:hanging="369"/>
      <w:jc w:val="center"/>
    </w:pPr>
    <w:rPr>
      <w:rFonts w:ascii="Arial" w:hAnsi="Arial"/>
      <w:sz w:val="18"/>
      <w:szCs w:val="18"/>
    </w:rPr>
  </w:style>
  <w:style w:type="paragraph" w:customStyle="1" w:styleId="a7">
    <w:name w:val="插图题注"/>
    <w:next w:val="af4"/>
    <w:rsid w:val="007F7180"/>
    <w:pPr>
      <w:numPr>
        <w:ilvl w:val="7"/>
        <w:numId w:val="32"/>
      </w:numPr>
      <w:spacing w:afterLines="100"/>
      <w:ind w:left="1089" w:hanging="369"/>
      <w:jc w:val="center"/>
    </w:pPr>
    <w:rPr>
      <w:rFonts w:ascii="Arial" w:hAnsi="Arial"/>
      <w:sz w:val="18"/>
      <w:szCs w:val="18"/>
    </w:rPr>
  </w:style>
  <w:style w:type="paragraph" w:customStyle="1" w:styleId="FUNO">
    <w:name w:val="FUNO正文"/>
    <w:autoRedefine/>
    <w:qFormat/>
    <w:rsid w:val="007F7180"/>
    <w:pPr>
      <w:spacing w:line="300" w:lineRule="auto"/>
      <w:ind w:firstLineChars="200" w:firstLine="480"/>
    </w:pPr>
    <w:rPr>
      <w:rFonts w:ascii="微软雅黑" w:eastAsia="微软雅黑" w:hAnsi="微软雅黑"/>
      <w:color w:val="000000" w:themeColor="text1"/>
      <w:kern w:val="2"/>
      <w:sz w:val="24"/>
      <w:szCs w:val="24"/>
    </w:rPr>
  </w:style>
  <w:style w:type="paragraph" w:customStyle="1" w:styleId="Default">
    <w:name w:val="Default"/>
    <w:rsid w:val="007F7180"/>
    <w:pPr>
      <w:widowControl w:val="0"/>
      <w:autoSpaceDE w:val="0"/>
      <w:autoSpaceDN w:val="0"/>
      <w:adjustRightInd w:val="0"/>
    </w:pPr>
    <w:rPr>
      <w:rFonts w:ascii="宋体@.妻.呀." w:eastAsia="宋体@.妻.呀." w:cs="宋体@.妻.呀."/>
      <w:color w:val="000000"/>
      <w:sz w:val="24"/>
      <w:szCs w:val="24"/>
    </w:rPr>
  </w:style>
  <w:style w:type="paragraph" w:customStyle="1" w:styleId="affff5">
    <w:name w:val="中文正文、"/>
    <w:basedOn w:val="af4"/>
    <w:link w:val="CharChar1"/>
    <w:rsid w:val="007F7180"/>
    <w:pPr>
      <w:ind w:firstLineChars="200" w:firstLine="420"/>
      <w:jc w:val="left"/>
    </w:pPr>
    <w:rPr>
      <w:rFonts w:ascii="Times New Roman" w:hAnsi="Times New Roman"/>
      <w:sz w:val="21"/>
      <w:szCs w:val="21"/>
    </w:rPr>
  </w:style>
  <w:style w:type="character" w:customStyle="1" w:styleId="CharChar1">
    <w:name w:val="中文正文、 Char Char"/>
    <w:link w:val="affff5"/>
    <w:rsid w:val="007F7180"/>
    <w:rPr>
      <w:kern w:val="2"/>
      <w:sz w:val="21"/>
      <w:szCs w:val="21"/>
    </w:rPr>
  </w:style>
  <w:style w:type="paragraph" w:customStyle="1" w:styleId="150">
    <w:name w:val="正文（1.5行距）"/>
    <w:basedOn w:val="affff5"/>
    <w:link w:val="15Char"/>
    <w:qFormat/>
    <w:rsid w:val="007F7180"/>
    <w:pPr>
      <w:ind w:firstLine="200"/>
    </w:pPr>
    <w:rPr>
      <w:rFonts w:ascii="宋体" w:hAnsi="宋体"/>
      <w:sz w:val="24"/>
      <w:szCs w:val="24"/>
    </w:rPr>
  </w:style>
  <w:style w:type="character" w:customStyle="1" w:styleId="15Char">
    <w:name w:val="正文（1.5行距） Char"/>
    <w:link w:val="150"/>
    <w:rsid w:val="007F7180"/>
    <w:rPr>
      <w:rFonts w:ascii="宋体" w:hAnsi="宋体"/>
      <w:kern w:val="2"/>
      <w:sz w:val="24"/>
      <w:szCs w:val="24"/>
    </w:rPr>
  </w:style>
  <w:style w:type="paragraph" w:customStyle="1" w:styleId="50">
    <w:name w:val="5级别"/>
    <w:basedOn w:val="af4"/>
    <w:qFormat/>
    <w:rsid w:val="007F7180"/>
    <w:pPr>
      <w:numPr>
        <w:ilvl w:val="4"/>
        <w:numId w:val="33"/>
      </w:numPr>
      <w:autoSpaceDE w:val="0"/>
      <w:autoSpaceDN w:val="0"/>
      <w:adjustRightInd w:val="0"/>
      <w:jc w:val="left"/>
      <w:outlineLvl w:val="4"/>
    </w:pPr>
    <w:rPr>
      <w:rFonts w:ascii="宋体" w:hAnsi="宋体"/>
      <w:b/>
      <w:snapToGrid w:val="0"/>
      <w:kern w:val="0"/>
      <w:sz w:val="24"/>
      <w:szCs w:val="24"/>
    </w:rPr>
  </w:style>
  <w:style w:type="table" w:customStyle="1" w:styleId="affff6">
    <w:name w:val="正文中的表格"/>
    <w:basedOn w:val="aff0"/>
    <w:rsid w:val="007F7180"/>
    <w:pPr>
      <w:widowControl/>
      <w:spacing w:line="240" w:lineRule="auto"/>
    </w:pPr>
    <w:rPr>
      <w:rFonts w:ascii="Arial" w:hAnsi="Arial" w:cs="Arial"/>
      <w:sz w:val="18"/>
      <w:szCs w:val="18"/>
    </w:rPr>
    <w:tblPr>
      <w:tblInd w:w="1809" w:type="dxa"/>
    </w:tblPr>
    <w:trPr>
      <w:cantSplit/>
    </w:trPr>
    <w:tcPr>
      <w:vAlign w:val="center"/>
    </w:tcPr>
  </w:style>
  <w:style w:type="table" w:customStyle="1" w:styleId="Gridding1">
    <w:name w:val="Gridding1"/>
    <w:basedOn w:val="af6"/>
    <w:next w:val="aff0"/>
    <w:rsid w:val="007F7180"/>
    <w:pPr>
      <w:widowControl w:val="0"/>
      <w:autoSpaceDE w:val="0"/>
      <w:autoSpaceDN w:val="0"/>
      <w:adjustRightInd w:val="0"/>
      <w:spacing w:line="36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ubItemListinTable">
    <w:name w:val="Sub Item List in Table"/>
    <w:basedOn w:val="af4"/>
    <w:rsid w:val="007F7180"/>
    <w:pPr>
      <w:widowControl/>
      <w:tabs>
        <w:tab w:val="num" w:pos="568"/>
      </w:tabs>
      <w:topLinePunct/>
      <w:adjustRightInd w:val="0"/>
      <w:snapToGrid w:val="0"/>
      <w:spacing w:before="80" w:after="80" w:line="240" w:lineRule="atLeast"/>
      <w:ind w:left="568" w:hanging="284"/>
      <w:jc w:val="left"/>
    </w:pPr>
    <w:rPr>
      <w:rFonts w:ascii="Times New Roman" w:hAnsi="Times New Roman" w:cs="Arial" w:hint="eastAsia"/>
      <w:sz w:val="21"/>
      <w:szCs w:val="21"/>
    </w:rPr>
  </w:style>
  <w:style w:type="paragraph" w:customStyle="1" w:styleId="SubItemStepinTable">
    <w:name w:val="Sub Item Step in Table"/>
    <w:rsid w:val="007F7180"/>
    <w:pPr>
      <w:tabs>
        <w:tab w:val="num" w:pos="284"/>
      </w:tabs>
      <w:adjustRightInd w:val="0"/>
      <w:snapToGrid w:val="0"/>
      <w:spacing w:before="80" w:after="80" w:line="240" w:lineRule="atLeast"/>
      <w:ind w:left="568" w:hanging="284"/>
    </w:pPr>
    <w:rPr>
      <w:rFonts w:cs="Arial" w:hint="eastAsia"/>
      <w:sz w:val="21"/>
      <w:szCs w:val="21"/>
    </w:rPr>
  </w:style>
  <w:style w:type="paragraph" w:customStyle="1" w:styleId="SubItemStepinTableList">
    <w:name w:val="Sub Item Step in Table List"/>
    <w:rsid w:val="007F7180"/>
    <w:pPr>
      <w:tabs>
        <w:tab w:val="num" w:pos="284"/>
      </w:tabs>
      <w:adjustRightInd w:val="0"/>
      <w:snapToGrid w:val="0"/>
      <w:spacing w:before="80" w:after="80" w:line="240" w:lineRule="atLeast"/>
      <w:ind w:left="568" w:hanging="284"/>
    </w:pPr>
    <w:rPr>
      <w:rFonts w:cs="Arial" w:hint="eastAsia"/>
      <w:sz w:val="21"/>
      <w:szCs w:val="21"/>
    </w:rPr>
  </w:style>
  <w:style w:type="paragraph" w:customStyle="1" w:styleId="SubItemListinTableStep">
    <w:name w:val="Sub Item List in Table Step"/>
    <w:basedOn w:val="af4"/>
    <w:rsid w:val="007F7180"/>
    <w:pPr>
      <w:widowControl/>
      <w:tabs>
        <w:tab w:val="num" w:pos="568"/>
      </w:tabs>
      <w:topLinePunct/>
      <w:adjustRightInd w:val="0"/>
      <w:snapToGrid w:val="0"/>
      <w:spacing w:before="80" w:after="80" w:line="240" w:lineRule="atLeast"/>
      <w:ind w:left="568" w:hanging="284"/>
      <w:jc w:val="left"/>
    </w:pPr>
    <w:rPr>
      <w:rFonts w:ascii="Times New Roman" w:hAnsi="Times New Roman" w:cs="Arial" w:hint="eastAsia"/>
      <w:sz w:val="21"/>
      <w:szCs w:val="21"/>
    </w:rPr>
  </w:style>
  <w:style w:type="paragraph" w:customStyle="1" w:styleId="CAUTIONTextStep">
    <w:name w:val="CAUTION Text Step"/>
    <w:basedOn w:val="af4"/>
    <w:rsid w:val="007F7180"/>
    <w:pPr>
      <w:keepNext/>
      <w:keepLines/>
      <w:widowControl/>
      <w:pBdr>
        <w:bottom w:val="single" w:sz="12" w:space="4" w:color="auto"/>
      </w:pBdr>
      <w:tabs>
        <w:tab w:val="num" w:pos="1985"/>
      </w:tabs>
      <w:topLinePunct/>
      <w:adjustRightInd w:val="0"/>
      <w:snapToGrid w:val="0"/>
      <w:spacing w:before="80" w:after="80" w:line="240" w:lineRule="atLeast"/>
      <w:ind w:left="1985" w:hanging="284"/>
      <w:jc w:val="left"/>
    </w:pPr>
    <w:rPr>
      <w:rFonts w:ascii="Times New Roman" w:eastAsia="楷体_GB2312" w:hAnsi="Times New Roman" w:cs="Arial" w:hint="eastAsia"/>
      <w:iCs/>
      <w:sz w:val="21"/>
      <w:szCs w:val="21"/>
    </w:rPr>
  </w:style>
  <w:style w:type="paragraph" w:customStyle="1" w:styleId="NotesTextStepinTable">
    <w:name w:val="Notes Text Step in Table"/>
    <w:rsid w:val="007F7180"/>
    <w:pPr>
      <w:tabs>
        <w:tab w:val="num" w:pos="454"/>
      </w:tabs>
      <w:spacing w:before="40" w:after="80" w:line="200" w:lineRule="atLeast"/>
      <w:ind w:left="454" w:hanging="284"/>
    </w:pPr>
    <w:rPr>
      <w:rFonts w:eastAsia="楷体_GB2312" w:cs="楷体_GB2312"/>
      <w:noProof/>
      <w:sz w:val="18"/>
      <w:szCs w:val="18"/>
    </w:rPr>
  </w:style>
  <w:style w:type="paragraph" w:customStyle="1" w:styleId="NotesTextStep">
    <w:name w:val="Notes Text Step"/>
    <w:basedOn w:val="CAUTIONTextStep"/>
    <w:rsid w:val="007F7180"/>
    <w:pPr>
      <w:pBdr>
        <w:bottom w:val="none" w:sz="0" w:space="0" w:color="auto"/>
      </w:pBdr>
      <w:tabs>
        <w:tab w:val="clear" w:pos="1985"/>
        <w:tab w:val="num" w:pos="2359"/>
      </w:tabs>
      <w:spacing w:before="40" w:line="200" w:lineRule="atLeast"/>
      <w:ind w:left="2359"/>
    </w:pPr>
    <w:rPr>
      <w:sz w:val="18"/>
      <w:szCs w:val="18"/>
    </w:rPr>
  </w:style>
  <w:style w:type="paragraph" w:styleId="affff7">
    <w:name w:val="Revision"/>
    <w:hidden/>
    <w:uiPriority w:val="99"/>
    <w:semiHidden/>
    <w:rsid w:val="007F7180"/>
    <w:rPr>
      <w:rFonts w:asciiTheme="minorHAnsi" w:eastAsia="Microsoft YaHei UI" w:hAnsiTheme="minorHAnsi" w:cstheme="minorBidi"/>
      <w:color w:val="1F497D" w:themeColor="text2"/>
      <w:lang w:eastAsia="ja-JP"/>
    </w:rPr>
  </w:style>
  <w:style w:type="paragraph" w:customStyle="1" w:styleId="73">
    <w:name w:val="7"/>
    <w:basedOn w:val="af4"/>
    <w:rsid w:val="007F7180"/>
    <w:pPr>
      <w:widowControl/>
      <w:spacing w:after="160" w:line="240" w:lineRule="exact"/>
      <w:jc w:val="left"/>
    </w:pPr>
    <w:rPr>
      <w:rFonts w:ascii="Verdana" w:hAnsi="Verdana"/>
      <w:kern w:val="0"/>
      <w:sz w:val="20"/>
      <w:szCs w:val="20"/>
      <w:lang w:eastAsia="en-US"/>
    </w:rPr>
  </w:style>
  <w:style w:type="paragraph" w:customStyle="1" w:styleId="af0">
    <w:name w:val="第二级标题"/>
    <w:basedOn w:val="23"/>
    <w:qFormat/>
    <w:rsid w:val="007F7180"/>
    <w:pPr>
      <w:keepLines w:val="0"/>
      <w:widowControl/>
      <w:numPr>
        <w:ilvl w:val="0"/>
        <w:numId w:val="35"/>
      </w:numPr>
      <w:tabs>
        <w:tab w:val="clear" w:pos="840"/>
        <w:tab w:val="num" w:pos="2040"/>
      </w:tabs>
      <w:adjustRightInd w:val="0"/>
      <w:spacing w:before="240" w:after="240" w:line="240" w:lineRule="auto"/>
      <w:ind w:left="2040" w:hanging="360"/>
      <w:textAlignment w:val="baseline"/>
    </w:pPr>
    <w:rPr>
      <w:rFonts w:ascii="Times New Roman" w:eastAsia="宋体" w:hAnsi="Times New Roman"/>
      <w:bCs w:val="0"/>
      <w:sz w:val="36"/>
      <w:szCs w:val="24"/>
      <w:lang w:val="es-ES"/>
    </w:rPr>
  </w:style>
  <w:style w:type="paragraph" w:customStyle="1" w:styleId="SideBar">
    <w:name w:val="SideBar"/>
    <w:basedOn w:val="af4"/>
    <w:rsid w:val="007F7180"/>
    <w:pPr>
      <w:widowControl/>
      <w:numPr>
        <w:numId w:val="34"/>
      </w:numPr>
      <w:tabs>
        <w:tab w:val="clear" w:pos="1260"/>
      </w:tabs>
      <w:spacing w:before="120" w:line="240" w:lineRule="auto"/>
      <w:ind w:left="0" w:firstLine="0"/>
      <w:jc w:val="left"/>
    </w:pPr>
    <w:rPr>
      <w:rFonts w:ascii="New Century Schlbk" w:hAnsi="New Century Schlbk"/>
      <w:noProof/>
      <w:kern w:val="0"/>
      <w:sz w:val="22"/>
      <w:szCs w:val="24"/>
    </w:rPr>
  </w:style>
  <w:style w:type="paragraph" w:customStyle="1" w:styleId="D">
    <w:name w:val="D正文"/>
    <w:basedOn w:val="2c"/>
    <w:link w:val="DChar"/>
    <w:rsid w:val="007F7180"/>
    <w:pPr>
      <w:widowControl w:val="0"/>
      <w:spacing w:before="100" w:beforeAutospacing="1" w:after="100" w:afterAutospacing="1" w:line="360" w:lineRule="auto"/>
      <w:ind w:leftChars="0" w:left="0" w:firstLine="200"/>
      <w:jc w:val="both"/>
    </w:pPr>
    <w:rPr>
      <w:rFonts w:ascii="Times New Roman" w:eastAsia="宋体" w:hAnsi="Times New Roman" w:cs="Times New Roman"/>
      <w:color w:val="auto"/>
      <w:kern w:val="2"/>
      <w:sz w:val="24"/>
      <w:szCs w:val="24"/>
      <w:lang w:eastAsia="zh-CN"/>
    </w:rPr>
  </w:style>
  <w:style w:type="character" w:customStyle="1" w:styleId="DChar">
    <w:name w:val="D正文 Char"/>
    <w:basedOn w:val="af5"/>
    <w:link w:val="D"/>
    <w:rsid w:val="007F7180"/>
    <w:rPr>
      <w:kern w:val="2"/>
      <w:sz w:val="24"/>
      <w:szCs w:val="24"/>
    </w:rPr>
  </w:style>
  <w:style w:type="paragraph" w:customStyle="1" w:styleId="D5">
    <w:name w:val="D标题5"/>
    <w:basedOn w:val="51"/>
    <w:next w:val="D"/>
    <w:rsid w:val="007F7180"/>
    <w:pPr>
      <w:numPr>
        <w:numId w:val="0"/>
      </w:numPr>
      <w:spacing w:before="100" w:beforeAutospacing="1" w:after="100" w:afterAutospacing="1" w:line="360" w:lineRule="auto"/>
      <w:ind w:left="720" w:hanging="720"/>
    </w:pPr>
    <w:rPr>
      <w:b/>
      <w:bCs w:val="0"/>
      <w:szCs w:val="20"/>
    </w:rPr>
  </w:style>
  <w:style w:type="paragraph" w:customStyle="1" w:styleId="D1">
    <w:name w:val="D标题1"/>
    <w:basedOn w:val="af4"/>
    <w:next w:val="D"/>
    <w:rsid w:val="007F7180"/>
    <w:pPr>
      <w:keepLines/>
      <w:pageBreakBefore/>
      <w:tabs>
        <w:tab w:val="num" w:pos="360"/>
      </w:tabs>
      <w:spacing w:after="100" w:afterAutospacing="1" w:line="240" w:lineRule="auto"/>
      <w:ind w:right="210"/>
      <w:outlineLvl w:val="0"/>
    </w:pPr>
    <w:rPr>
      <w:rFonts w:eastAsia="黑体" w:cs="Arial"/>
      <w:bCs/>
      <w:kern w:val="44"/>
      <w:sz w:val="44"/>
      <w:szCs w:val="44"/>
    </w:rPr>
  </w:style>
  <w:style w:type="paragraph" w:customStyle="1" w:styleId="D10">
    <w:name w:val="D符号1"/>
    <w:basedOn w:val="af4"/>
    <w:link w:val="D1Char"/>
    <w:rsid w:val="007F7180"/>
    <w:pPr>
      <w:widowControl/>
      <w:tabs>
        <w:tab w:val="num" w:pos="360"/>
      </w:tabs>
      <w:spacing w:beforeLines="50" w:afterLines="50"/>
      <w:jc w:val="left"/>
    </w:pPr>
    <w:rPr>
      <w:rFonts w:ascii="宋体" w:hAnsi="宋体"/>
      <w:color w:val="000000"/>
      <w:sz w:val="24"/>
      <w:szCs w:val="24"/>
    </w:rPr>
  </w:style>
  <w:style w:type="character" w:customStyle="1" w:styleId="D1Char">
    <w:name w:val="D符号1 Char"/>
    <w:basedOn w:val="af5"/>
    <w:link w:val="D10"/>
    <w:rsid w:val="007F7180"/>
    <w:rPr>
      <w:rFonts w:ascii="宋体" w:hAnsi="宋体"/>
      <w:color w:val="000000"/>
      <w:kern w:val="2"/>
      <w:sz w:val="24"/>
      <w:szCs w:val="24"/>
    </w:rPr>
  </w:style>
  <w:style w:type="paragraph" w:customStyle="1" w:styleId="D2">
    <w:name w:val="D符号2"/>
    <w:basedOn w:val="D10"/>
    <w:link w:val="D2Char"/>
    <w:rsid w:val="007F7180"/>
    <w:rPr>
      <w:lang w:val="zh-CN"/>
    </w:rPr>
  </w:style>
  <w:style w:type="character" w:customStyle="1" w:styleId="D2Char">
    <w:name w:val="D符号2 Char"/>
    <w:basedOn w:val="D1Char"/>
    <w:link w:val="D2"/>
    <w:rsid w:val="007F7180"/>
    <w:rPr>
      <w:rFonts w:ascii="宋体" w:hAnsi="宋体"/>
      <w:color w:val="000000"/>
      <w:kern w:val="2"/>
      <w:sz w:val="24"/>
      <w:szCs w:val="24"/>
      <w:lang w:val="zh-CN"/>
    </w:rPr>
  </w:style>
  <w:style w:type="paragraph" w:styleId="affff8">
    <w:name w:val="Body Text Indent"/>
    <w:aliases w:val="（较稀疏）,正文内容,PI,正文小标题"/>
    <w:basedOn w:val="af4"/>
    <w:link w:val="Charf7"/>
    <w:unhideWhenUsed/>
    <w:rsid w:val="007F7180"/>
    <w:pPr>
      <w:widowControl/>
      <w:spacing w:after="120" w:line="300" w:lineRule="auto"/>
      <w:ind w:leftChars="200" w:left="420"/>
      <w:jc w:val="left"/>
    </w:pPr>
    <w:rPr>
      <w:rFonts w:asciiTheme="minorHAnsi" w:eastAsia="Microsoft YaHei UI" w:hAnsiTheme="minorHAnsi" w:cstheme="minorBidi"/>
      <w:color w:val="1F497D" w:themeColor="text2"/>
      <w:kern w:val="0"/>
      <w:sz w:val="20"/>
      <w:szCs w:val="20"/>
      <w:lang w:eastAsia="ja-JP"/>
    </w:rPr>
  </w:style>
  <w:style w:type="character" w:customStyle="1" w:styleId="Charf7">
    <w:name w:val="正文文本缩进 Char"/>
    <w:aliases w:val="（较稀疏） Char,正文内容 Char,PI Char,正文小标题 Char"/>
    <w:basedOn w:val="af5"/>
    <w:link w:val="affff8"/>
    <w:rsid w:val="007F7180"/>
    <w:rPr>
      <w:rFonts w:asciiTheme="minorHAnsi" w:eastAsia="Microsoft YaHei UI" w:hAnsiTheme="minorHAnsi" w:cstheme="minorBidi"/>
      <w:color w:val="1F497D" w:themeColor="text2"/>
      <w:lang w:eastAsia="ja-JP"/>
    </w:rPr>
  </w:style>
  <w:style w:type="paragraph" w:styleId="2c">
    <w:name w:val="Body Text First Indent 2"/>
    <w:basedOn w:val="affff8"/>
    <w:link w:val="2Char2"/>
    <w:uiPriority w:val="99"/>
    <w:unhideWhenUsed/>
    <w:rsid w:val="007F7180"/>
    <w:pPr>
      <w:ind w:firstLineChars="200" w:firstLine="420"/>
    </w:pPr>
  </w:style>
  <w:style w:type="character" w:customStyle="1" w:styleId="2Char2">
    <w:name w:val="正文首行缩进 2 Char"/>
    <w:basedOn w:val="Charf7"/>
    <w:link w:val="2c"/>
    <w:uiPriority w:val="99"/>
    <w:rsid w:val="007F7180"/>
    <w:rPr>
      <w:rFonts w:asciiTheme="minorHAnsi" w:eastAsia="Microsoft YaHei UI" w:hAnsiTheme="minorHAnsi" w:cstheme="minorBidi"/>
      <w:color w:val="1F497D" w:themeColor="text2"/>
      <w:lang w:eastAsia="ja-JP"/>
    </w:rPr>
  </w:style>
  <w:style w:type="paragraph" w:customStyle="1" w:styleId="af1">
    <w:name w:val="第二章条目"/>
    <w:rsid w:val="007F7180"/>
    <w:pPr>
      <w:numPr>
        <w:ilvl w:val="2"/>
        <w:numId w:val="36"/>
      </w:numPr>
      <w:spacing w:line="400" w:lineRule="exact"/>
    </w:pPr>
    <w:rPr>
      <w:rFonts w:ascii="Arial" w:hAnsi="Arial"/>
      <w:bCs/>
      <w:kern w:val="2"/>
      <w:sz w:val="21"/>
      <w:szCs w:val="28"/>
    </w:rPr>
  </w:style>
  <w:style w:type="paragraph" w:customStyle="1" w:styleId="a6">
    <w:name w:val="带项目符号正文"/>
    <w:basedOn w:val="af4"/>
    <w:link w:val="CharChar2"/>
    <w:autoRedefine/>
    <w:rsid w:val="007F7180"/>
    <w:pPr>
      <w:widowControl/>
      <w:numPr>
        <w:numId w:val="37"/>
      </w:numPr>
    </w:pPr>
    <w:rPr>
      <w:rFonts w:ascii="宋体" w:hAnsi="宋体"/>
      <w:noProof/>
      <w:sz w:val="24"/>
      <w:szCs w:val="24"/>
    </w:rPr>
  </w:style>
  <w:style w:type="character" w:customStyle="1" w:styleId="CharChar2">
    <w:name w:val="带项目符号正文 Char Char"/>
    <w:basedOn w:val="af5"/>
    <w:link w:val="a6"/>
    <w:rsid w:val="007F7180"/>
    <w:rPr>
      <w:rFonts w:ascii="宋体" w:hAnsi="宋体"/>
      <w:noProof/>
      <w:kern w:val="2"/>
      <w:sz w:val="24"/>
      <w:szCs w:val="24"/>
    </w:rPr>
  </w:style>
  <w:style w:type="paragraph" w:customStyle="1" w:styleId="18">
    <w:name w:val="带项目符号文本1"/>
    <w:basedOn w:val="af4"/>
    <w:autoRedefine/>
    <w:rsid w:val="007F7180"/>
    <w:pPr>
      <w:widowControl/>
      <w:numPr>
        <w:numId w:val="38"/>
      </w:numPr>
      <w:spacing w:before="120" w:after="120"/>
    </w:pPr>
    <w:rPr>
      <w:rFonts w:ascii="宋体" w:eastAsia="仿宋_GB2312" w:hAnsi="宋体"/>
      <w:sz w:val="24"/>
      <w:szCs w:val="21"/>
    </w:rPr>
  </w:style>
  <w:style w:type="paragraph" w:customStyle="1" w:styleId="ItemListinTable2">
    <w:name w:val="Item List in Table_2"/>
    <w:basedOn w:val="af4"/>
    <w:rsid w:val="007F7180"/>
    <w:pPr>
      <w:widowControl/>
      <w:tabs>
        <w:tab w:val="num" w:pos="510"/>
      </w:tabs>
      <w:spacing w:before="80" w:after="80"/>
      <w:ind w:left="511" w:hanging="227"/>
      <w:jc w:val="left"/>
    </w:pPr>
    <w:rPr>
      <w:rFonts w:cs="Arial"/>
      <w:sz w:val="18"/>
      <w:szCs w:val="18"/>
      <w:lang w:eastAsia="en-US"/>
    </w:rPr>
  </w:style>
  <w:style w:type="character" w:customStyle="1" w:styleId="ItemListCharChar">
    <w:name w:val="Item List Char Char"/>
    <w:rsid w:val="007F7180"/>
    <w:rPr>
      <w:rFonts w:ascii="Arial" w:hAnsi="Arial" w:cs="Arial"/>
      <w:kern w:val="2"/>
      <w:sz w:val="21"/>
      <w:lang w:eastAsia="en-US"/>
    </w:rPr>
  </w:style>
  <w:style w:type="paragraph" w:customStyle="1" w:styleId="ItemList2">
    <w:name w:val="Item List_2"/>
    <w:basedOn w:val="ItemList"/>
    <w:rsid w:val="007F7180"/>
    <w:pPr>
      <w:tabs>
        <w:tab w:val="num" w:pos="1322"/>
      </w:tabs>
      <w:spacing w:before="40" w:after="40" w:line="360" w:lineRule="auto"/>
      <w:ind w:left="1200" w:hanging="420"/>
      <w:jc w:val="left"/>
    </w:pPr>
    <w:rPr>
      <w:rFonts w:cs="Arial"/>
      <w:kern w:val="2"/>
      <w:szCs w:val="20"/>
      <w:lang w:eastAsia="en-US"/>
    </w:rPr>
  </w:style>
  <w:style w:type="paragraph" w:customStyle="1" w:styleId="ItemList3">
    <w:name w:val="Item List_3"/>
    <w:basedOn w:val="ItemList2"/>
    <w:semiHidden/>
    <w:rsid w:val="007F7180"/>
    <w:pPr>
      <w:tabs>
        <w:tab w:val="clear" w:pos="1322"/>
        <w:tab w:val="num" w:pos="1742"/>
      </w:tabs>
      <w:ind w:left="1620"/>
    </w:pPr>
  </w:style>
  <w:style w:type="paragraph" w:customStyle="1" w:styleId="NotesTextListinTable">
    <w:name w:val="Notes Text List in Table"/>
    <w:qFormat/>
    <w:rsid w:val="007F7180"/>
    <w:pPr>
      <w:tabs>
        <w:tab w:val="num" w:pos="284"/>
      </w:tabs>
      <w:spacing w:before="80" w:after="80"/>
      <w:ind w:left="284" w:hanging="284"/>
    </w:pPr>
    <w:rPr>
      <w:rFonts w:ascii="Arial" w:eastAsia="楷体_GB2312" w:hAnsi="Arial" w:cs="楷体_GB2312"/>
      <w:noProof/>
      <w:sz w:val="18"/>
      <w:szCs w:val="18"/>
    </w:rPr>
  </w:style>
  <w:style w:type="paragraph" w:customStyle="1" w:styleId="FUNO1">
    <w:name w:val="FUNO标题1"/>
    <w:next w:val="af4"/>
    <w:qFormat/>
    <w:rsid w:val="007F7180"/>
    <w:pPr>
      <w:numPr>
        <w:numId w:val="39"/>
      </w:numPr>
      <w:spacing w:beforeLines="50" w:afterLines="50"/>
      <w:jc w:val="center"/>
      <w:outlineLvl w:val="0"/>
    </w:pPr>
    <w:rPr>
      <w:rFonts w:ascii="Arial Unicode MS" w:eastAsia="黑体" w:hAnsi="Arial Unicode MS"/>
      <w:b/>
      <w:kern w:val="2"/>
      <w:sz w:val="44"/>
      <w:szCs w:val="22"/>
    </w:rPr>
  </w:style>
  <w:style w:type="paragraph" w:customStyle="1" w:styleId="FUNO2">
    <w:name w:val="FUNO标题2"/>
    <w:next w:val="af4"/>
    <w:qFormat/>
    <w:rsid w:val="007F7180"/>
    <w:pPr>
      <w:numPr>
        <w:ilvl w:val="1"/>
        <w:numId w:val="39"/>
      </w:numPr>
      <w:spacing w:beforeLines="50" w:afterLines="50"/>
      <w:outlineLvl w:val="1"/>
    </w:pPr>
    <w:rPr>
      <w:rFonts w:ascii="Arial Unicode MS" w:hAnsi="Arial Unicode MS"/>
      <w:b/>
      <w:kern w:val="2"/>
      <w:sz w:val="36"/>
      <w:szCs w:val="22"/>
    </w:rPr>
  </w:style>
  <w:style w:type="paragraph" w:customStyle="1" w:styleId="FUNO3">
    <w:name w:val="FUNO标题3"/>
    <w:next w:val="af4"/>
    <w:qFormat/>
    <w:rsid w:val="007F7180"/>
    <w:pPr>
      <w:numPr>
        <w:ilvl w:val="2"/>
        <w:numId w:val="39"/>
      </w:numPr>
      <w:spacing w:beforeLines="50" w:afterLines="50"/>
      <w:outlineLvl w:val="2"/>
    </w:pPr>
    <w:rPr>
      <w:rFonts w:ascii="Arial Unicode MS" w:hAnsi="Arial Unicode MS"/>
      <w:b/>
      <w:kern w:val="2"/>
      <w:sz w:val="32"/>
      <w:szCs w:val="22"/>
    </w:rPr>
  </w:style>
  <w:style w:type="paragraph" w:customStyle="1" w:styleId="FUNO4">
    <w:name w:val="FUNO标题4"/>
    <w:next w:val="af4"/>
    <w:qFormat/>
    <w:rsid w:val="007F7180"/>
    <w:pPr>
      <w:numPr>
        <w:ilvl w:val="3"/>
        <w:numId w:val="39"/>
      </w:numPr>
      <w:spacing w:beforeLines="50" w:afterLines="50"/>
      <w:outlineLvl w:val="3"/>
    </w:pPr>
    <w:rPr>
      <w:rFonts w:ascii="Arial Unicode MS" w:hAnsi="Arial Unicode MS"/>
      <w:b/>
      <w:kern w:val="2"/>
      <w:sz w:val="24"/>
      <w:szCs w:val="22"/>
    </w:rPr>
  </w:style>
  <w:style w:type="paragraph" w:customStyle="1" w:styleId="IndentNormal">
    <w:name w:val="Indent Normal"/>
    <w:basedOn w:val="af4"/>
    <w:rsid w:val="007F7180"/>
    <w:pPr>
      <w:spacing w:line="240" w:lineRule="auto"/>
      <w:ind w:firstLineChars="150" w:firstLine="150"/>
    </w:pPr>
    <w:rPr>
      <w:rFonts w:ascii="Times New Roman" w:hAnsi="Times New Roman"/>
      <w:sz w:val="24"/>
      <w:szCs w:val="24"/>
    </w:rPr>
  </w:style>
  <w:style w:type="paragraph" w:customStyle="1" w:styleId="affff9">
    <w:name w:val="助手文本"/>
    <w:basedOn w:val="af4"/>
    <w:rsid w:val="007F7180"/>
    <w:pPr>
      <w:autoSpaceDE w:val="0"/>
      <w:autoSpaceDN w:val="0"/>
      <w:adjustRightInd w:val="0"/>
      <w:spacing w:beforeLines="50" w:afterLines="50"/>
      <w:ind w:left="14" w:firstLine="434"/>
      <w:textAlignment w:val="baseline"/>
    </w:pPr>
    <w:rPr>
      <w:rFonts w:ascii="楷体_GB2312" w:eastAsia="楷体_GB2312" w:hAnsi="Times New Roman"/>
      <w:kern w:val="0"/>
      <w:sz w:val="24"/>
      <w:szCs w:val="20"/>
      <w:u w:val="single"/>
    </w:rPr>
  </w:style>
  <w:style w:type="paragraph" w:customStyle="1" w:styleId="CharChar10">
    <w:name w:val="Char Char1"/>
    <w:basedOn w:val="af4"/>
    <w:semiHidden/>
    <w:rsid w:val="007F7180"/>
    <w:pPr>
      <w:widowControl/>
      <w:spacing w:after="160" w:line="240" w:lineRule="exact"/>
      <w:jc w:val="left"/>
    </w:pPr>
    <w:rPr>
      <w:rFonts w:ascii="Verdana" w:hAnsi="Verdana"/>
      <w:kern w:val="0"/>
      <w:sz w:val="20"/>
      <w:szCs w:val="24"/>
      <w:lang w:eastAsia="en-US"/>
    </w:rPr>
  </w:style>
  <w:style w:type="paragraph" w:customStyle="1" w:styleId="FA">
    <w:name w:val="FA正文"/>
    <w:basedOn w:val="af4"/>
    <w:link w:val="FAChar"/>
    <w:autoRedefine/>
    <w:rsid w:val="007F7180"/>
    <w:pPr>
      <w:tabs>
        <w:tab w:val="left" w:pos="3375"/>
      </w:tabs>
      <w:ind w:firstLineChars="200" w:firstLine="480"/>
    </w:pPr>
    <w:rPr>
      <w:rFonts w:ascii="宋体" w:hAnsi="宋体"/>
      <w:sz w:val="24"/>
      <w:szCs w:val="24"/>
    </w:rPr>
  </w:style>
  <w:style w:type="character" w:customStyle="1" w:styleId="FAChar">
    <w:name w:val="FA正文 Char"/>
    <w:link w:val="FA"/>
    <w:rsid w:val="007F7180"/>
    <w:rPr>
      <w:rFonts w:ascii="宋体" w:hAnsi="宋体"/>
      <w:kern w:val="2"/>
      <w:sz w:val="24"/>
      <w:szCs w:val="24"/>
    </w:rPr>
  </w:style>
  <w:style w:type="paragraph" w:customStyle="1" w:styleId="FA0">
    <w:name w:val="FA插图"/>
    <w:basedOn w:val="af4"/>
    <w:rsid w:val="007F7180"/>
    <w:pPr>
      <w:spacing w:before="156" w:after="156" w:line="240" w:lineRule="auto"/>
      <w:ind w:leftChars="-171" w:left="-359"/>
      <w:jc w:val="center"/>
    </w:pPr>
    <w:rPr>
      <w:rFonts w:ascii="Times New Roman" w:hAnsi="Times New Roman"/>
      <w:sz w:val="21"/>
      <w:szCs w:val="20"/>
    </w:rPr>
  </w:style>
  <w:style w:type="paragraph" w:customStyle="1" w:styleId="2d">
    <w:name w:val="样式 首行缩进:  2 字符"/>
    <w:basedOn w:val="af4"/>
    <w:autoRedefine/>
    <w:rsid w:val="007F7180"/>
    <w:pPr>
      <w:spacing w:beforeLines="25" w:afterLines="25"/>
      <w:ind w:firstLineChars="200" w:firstLine="520"/>
    </w:pPr>
    <w:rPr>
      <w:rFonts w:ascii="宋体" w:hAnsi="宋体" w:cs="宋体"/>
      <w:spacing w:val="10"/>
      <w:sz w:val="24"/>
      <w:szCs w:val="24"/>
    </w:rPr>
  </w:style>
  <w:style w:type="table" w:styleId="affffa">
    <w:name w:val="Table Elegant"/>
    <w:basedOn w:val="af6"/>
    <w:rsid w:val="007F7180"/>
    <w:pPr>
      <w:widowControl w:val="0"/>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FA1">
    <w:name w:val="FA正文+标号"/>
    <w:basedOn w:val="FA"/>
    <w:rsid w:val="007F7180"/>
    <w:pPr>
      <w:tabs>
        <w:tab w:val="num" w:pos="907"/>
      </w:tabs>
      <w:ind w:left="907" w:hanging="567"/>
    </w:pPr>
    <w:rPr>
      <w:rFonts w:ascii="Times New Roman" w:eastAsia="仿宋_GB2312"/>
    </w:rPr>
  </w:style>
  <w:style w:type="paragraph" w:customStyle="1" w:styleId="affffb">
    <w:name w:val="正文段"/>
    <w:basedOn w:val="af4"/>
    <w:rsid w:val="007F7180"/>
    <w:pPr>
      <w:widowControl/>
      <w:adjustRightInd w:val="0"/>
      <w:spacing w:after="240" w:line="360" w:lineRule="atLeast"/>
      <w:ind w:firstLine="454"/>
      <w:textAlignment w:val="bottom"/>
    </w:pPr>
    <w:rPr>
      <w:rFonts w:ascii="宋体" w:hAnsi="Times New Roman"/>
      <w:kern w:val="0"/>
      <w:sz w:val="24"/>
      <w:szCs w:val="20"/>
    </w:rPr>
  </w:style>
  <w:style w:type="paragraph" w:customStyle="1" w:styleId="affffc">
    <w:name w:val="自然段"/>
    <w:basedOn w:val="af4"/>
    <w:link w:val="Char11"/>
    <w:rsid w:val="007F7180"/>
    <w:pPr>
      <w:ind w:firstLineChars="200" w:firstLine="420"/>
    </w:pPr>
    <w:rPr>
      <w:rFonts w:ascii="Times New Roman" w:hAnsi="Times New Roman"/>
      <w:sz w:val="21"/>
      <w:szCs w:val="24"/>
    </w:rPr>
  </w:style>
  <w:style w:type="character" w:customStyle="1" w:styleId="Char11">
    <w:name w:val="自然段 Char1"/>
    <w:link w:val="affffc"/>
    <w:rsid w:val="007F7180"/>
    <w:rPr>
      <w:kern w:val="2"/>
      <w:sz w:val="21"/>
      <w:szCs w:val="24"/>
    </w:rPr>
  </w:style>
  <w:style w:type="character" w:customStyle="1" w:styleId="Charf8">
    <w:name w:val="自然段 Char"/>
    <w:rsid w:val="007F7180"/>
    <w:rPr>
      <w:rFonts w:eastAsia="宋体"/>
      <w:kern w:val="2"/>
      <w:sz w:val="21"/>
      <w:szCs w:val="24"/>
      <w:lang w:val="en-US" w:eastAsia="zh-CN" w:bidi="ar-SA"/>
    </w:rPr>
  </w:style>
  <w:style w:type="paragraph" w:customStyle="1" w:styleId="affffd">
    <w:name w:val="草稿"/>
    <w:basedOn w:val="affffc"/>
    <w:rsid w:val="007F7180"/>
    <w:rPr>
      <w:i/>
      <w:color w:val="008000"/>
    </w:rPr>
  </w:style>
  <w:style w:type="paragraph" w:customStyle="1" w:styleId="affffe">
    <w:name w:val="图表注释标题"/>
    <w:basedOn w:val="afe"/>
    <w:rsid w:val="007F7180"/>
    <w:pPr>
      <w:spacing w:line="240" w:lineRule="auto"/>
      <w:jc w:val="center"/>
    </w:pPr>
  </w:style>
  <w:style w:type="character" w:customStyle="1" w:styleId="GB2312">
    <w:name w:val="样式 样式 宋体 + 楷体_GB2312"/>
    <w:rsid w:val="007F7180"/>
    <w:rPr>
      <w:rFonts w:ascii="楷体_GB2312" w:eastAsia="宋体" w:hAnsi="宋体"/>
      <w:sz w:val="21"/>
      <w:szCs w:val="21"/>
    </w:rPr>
  </w:style>
  <w:style w:type="paragraph" w:customStyle="1" w:styleId="content">
    <w:name w:val="content"/>
    <w:basedOn w:val="af4"/>
    <w:rsid w:val="007F7180"/>
    <w:pPr>
      <w:widowControl/>
      <w:spacing w:before="100" w:beforeAutospacing="1" w:after="100" w:afterAutospacing="1" w:line="240" w:lineRule="auto"/>
      <w:jc w:val="left"/>
    </w:pPr>
    <w:rPr>
      <w:rFonts w:ascii="宋体" w:hAnsi="宋体"/>
      <w:color w:val="000000"/>
      <w:kern w:val="0"/>
      <w:sz w:val="18"/>
      <w:szCs w:val="18"/>
    </w:rPr>
  </w:style>
  <w:style w:type="paragraph" w:customStyle="1" w:styleId="ICSS">
    <w:name w:val="ICSS标书首行缩进正文"/>
    <w:basedOn w:val="af4"/>
    <w:semiHidden/>
    <w:rsid w:val="007F7180"/>
    <w:pPr>
      <w:ind w:firstLineChars="200" w:firstLine="200"/>
    </w:pPr>
    <w:rPr>
      <w:rFonts w:ascii="Times New Roman" w:hAnsi="Times New Roman"/>
      <w:sz w:val="24"/>
      <w:szCs w:val="24"/>
    </w:rPr>
  </w:style>
  <w:style w:type="paragraph" w:customStyle="1" w:styleId="FAbold">
    <w:name w:val="FA正文bold"/>
    <w:basedOn w:val="FA"/>
    <w:next w:val="FA"/>
    <w:rsid w:val="007F7180"/>
    <w:pPr>
      <w:keepNext/>
      <w:spacing w:before="156" w:after="156"/>
      <w:ind w:firstLine="482"/>
    </w:pPr>
    <w:rPr>
      <w:rFonts w:ascii="Times New Roman" w:eastAsia="仿宋_GB2312"/>
      <w:b/>
    </w:rPr>
  </w:style>
  <w:style w:type="character" w:customStyle="1" w:styleId="IndentNormalChar">
    <w:name w:val="Indent Normal Char"/>
    <w:rsid w:val="007F7180"/>
    <w:rPr>
      <w:rFonts w:eastAsia="宋体"/>
      <w:kern w:val="2"/>
      <w:sz w:val="21"/>
      <w:szCs w:val="24"/>
      <w:lang w:val="en-US" w:eastAsia="zh-CN" w:bidi="ar-SA"/>
    </w:rPr>
  </w:style>
  <w:style w:type="paragraph" w:customStyle="1" w:styleId="Subject">
    <w:name w:val="Subject"/>
    <w:basedOn w:val="af4"/>
    <w:rsid w:val="007F7180"/>
    <w:pPr>
      <w:spacing w:beforeLines="800" w:line="240" w:lineRule="auto"/>
      <w:jc w:val="center"/>
    </w:pPr>
    <w:rPr>
      <w:rFonts w:ascii="Times New Roman" w:eastAsia="黑体" w:hAnsi="Times New Roman"/>
      <w:b/>
      <w:sz w:val="48"/>
      <w:szCs w:val="24"/>
    </w:rPr>
  </w:style>
  <w:style w:type="paragraph" w:styleId="38">
    <w:name w:val="Body Text 3"/>
    <w:aliases w:val="正文文字 3"/>
    <w:basedOn w:val="af4"/>
    <w:link w:val="3Char2"/>
    <w:rsid w:val="007F7180"/>
    <w:pPr>
      <w:spacing w:after="120" w:line="240" w:lineRule="auto"/>
    </w:pPr>
    <w:rPr>
      <w:rFonts w:ascii="Times New Roman" w:hAnsi="Times New Roman"/>
      <w:sz w:val="16"/>
      <w:szCs w:val="16"/>
    </w:rPr>
  </w:style>
  <w:style w:type="character" w:customStyle="1" w:styleId="3Char2">
    <w:name w:val="正文文本 3 Char"/>
    <w:aliases w:val="正文文字 3 Char"/>
    <w:basedOn w:val="af5"/>
    <w:link w:val="38"/>
    <w:rsid w:val="007F7180"/>
    <w:rPr>
      <w:kern w:val="2"/>
      <w:sz w:val="16"/>
      <w:szCs w:val="16"/>
    </w:rPr>
  </w:style>
  <w:style w:type="paragraph" w:customStyle="1" w:styleId="44">
    <w:name w:val="4"/>
    <w:basedOn w:val="af4"/>
    <w:rsid w:val="007F7180"/>
    <w:pPr>
      <w:widowControl/>
      <w:spacing w:before="100" w:beforeAutospacing="1" w:after="100" w:afterAutospacing="1" w:line="240" w:lineRule="auto"/>
      <w:jc w:val="left"/>
    </w:pPr>
    <w:rPr>
      <w:rFonts w:ascii="宋体" w:hAnsi="宋体" w:cs="宋体"/>
      <w:kern w:val="0"/>
      <w:sz w:val="24"/>
      <w:szCs w:val="24"/>
    </w:rPr>
  </w:style>
  <w:style w:type="paragraph" w:customStyle="1" w:styleId="xl29">
    <w:name w:val="xl29"/>
    <w:basedOn w:val="af4"/>
    <w:rsid w:val="007F7180"/>
    <w:pPr>
      <w:widowControl/>
      <w:pBdr>
        <w:bottom w:val="single" w:sz="4" w:space="0" w:color="auto"/>
        <w:right w:val="single" w:sz="12" w:space="0" w:color="auto"/>
      </w:pBdr>
      <w:spacing w:before="100" w:beforeAutospacing="1" w:after="100" w:afterAutospacing="1" w:line="240" w:lineRule="auto"/>
      <w:textAlignment w:val="top"/>
    </w:pPr>
    <w:rPr>
      <w:rFonts w:ascii="Arial Unicode MS" w:eastAsia="Arial Unicode MS" w:hAnsi="Times New Roman"/>
      <w:kern w:val="0"/>
      <w:sz w:val="24"/>
      <w:szCs w:val="24"/>
    </w:rPr>
  </w:style>
  <w:style w:type="character" w:customStyle="1" w:styleId="newyxline1">
    <w:name w:val="newyxline1"/>
    <w:rsid w:val="007F7180"/>
    <w:rPr>
      <w:rFonts w:hint="default"/>
      <w:strike w:val="0"/>
      <w:dstrike w:val="0"/>
      <w:color w:val="000000"/>
      <w:sz w:val="18"/>
      <w:szCs w:val="18"/>
      <w:u w:val="none"/>
      <w:effect w:val="none"/>
    </w:rPr>
  </w:style>
  <w:style w:type="character" w:customStyle="1" w:styleId="1f">
    <w:name w:val="正文1"/>
    <w:basedOn w:val="af5"/>
    <w:rsid w:val="007F7180"/>
  </w:style>
  <w:style w:type="paragraph" w:customStyle="1" w:styleId="afffff">
    <w:name w:val="正文（首行缩进）"/>
    <w:basedOn w:val="af4"/>
    <w:rsid w:val="007F7180"/>
    <w:pPr>
      <w:ind w:firstLineChars="200" w:firstLine="200"/>
    </w:pPr>
    <w:rPr>
      <w:rFonts w:ascii="Times New Roman" w:hAnsi="Times New Roman"/>
      <w:sz w:val="24"/>
      <w:szCs w:val="24"/>
    </w:rPr>
  </w:style>
  <w:style w:type="paragraph" w:customStyle="1" w:styleId="1520">
    <w:name w:val="样式 样式 小四 行距: 1.5 倍行距 + 首行缩进:  2 字符"/>
    <w:basedOn w:val="af4"/>
    <w:rsid w:val="007F7180"/>
    <w:pPr>
      <w:ind w:firstLineChars="200" w:firstLine="480"/>
    </w:pPr>
    <w:rPr>
      <w:sz w:val="24"/>
      <w:szCs w:val="24"/>
    </w:rPr>
  </w:style>
  <w:style w:type="paragraph" w:styleId="2e">
    <w:name w:val="List 2"/>
    <w:basedOn w:val="af4"/>
    <w:rsid w:val="007F7180"/>
    <w:pPr>
      <w:spacing w:line="240" w:lineRule="auto"/>
      <w:ind w:left="566" w:hanging="283"/>
    </w:pPr>
    <w:rPr>
      <w:rFonts w:ascii="Times New Roman" w:hAnsi="Times New Roman"/>
      <w:sz w:val="21"/>
      <w:szCs w:val="24"/>
    </w:rPr>
  </w:style>
  <w:style w:type="paragraph" w:customStyle="1" w:styleId="CharChar11">
    <w:name w:val="Char Char11"/>
    <w:basedOn w:val="af4"/>
    <w:rsid w:val="007F7180"/>
    <w:pPr>
      <w:widowControl/>
      <w:spacing w:after="160" w:line="240" w:lineRule="exact"/>
      <w:jc w:val="left"/>
    </w:pPr>
    <w:rPr>
      <w:rFonts w:ascii="Verdana" w:hAnsi="Verdana"/>
      <w:kern w:val="0"/>
      <w:sz w:val="20"/>
      <w:szCs w:val="24"/>
      <w:lang w:eastAsia="en-US"/>
    </w:rPr>
  </w:style>
  <w:style w:type="paragraph" w:customStyle="1" w:styleId="af2">
    <w:name w:val="简单回函地址"/>
    <w:basedOn w:val="af4"/>
    <w:rsid w:val="007F7180"/>
    <w:pPr>
      <w:numPr>
        <w:numId w:val="40"/>
      </w:numPr>
      <w:tabs>
        <w:tab w:val="clear" w:pos="720"/>
      </w:tabs>
      <w:spacing w:line="240" w:lineRule="auto"/>
      <w:ind w:left="0" w:firstLine="0"/>
    </w:pPr>
    <w:rPr>
      <w:rFonts w:ascii="Times New Roman" w:hAnsi="Times New Roman"/>
      <w:sz w:val="21"/>
      <w:szCs w:val="24"/>
    </w:rPr>
  </w:style>
  <w:style w:type="paragraph" w:customStyle="1" w:styleId="2f">
    <w:name w:val="列表2"/>
    <w:basedOn w:val="af4"/>
    <w:next w:val="af4"/>
    <w:qFormat/>
    <w:rsid w:val="007F7180"/>
    <w:pPr>
      <w:tabs>
        <w:tab w:val="num" w:pos="425"/>
      </w:tabs>
      <w:spacing w:line="200" w:lineRule="atLeast"/>
      <w:ind w:left="425" w:hanging="425"/>
    </w:pPr>
    <w:rPr>
      <w:rFonts w:ascii="Times New Roman" w:hAnsi="Times New Roman"/>
      <w:szCs w:val="24"/>
    </w:rPr>
  </w:style>
  <w:style w:type="character" w:customStyle="1" w:styleId="style12">
    <w:name w:val="style12"/>
    <w:basedOn w:val="af5"/>
    <w:rsid w:val="007F7180"/>
  </w:style>
  <w:style w:type="character" w:styleId="afffff0">
    <w:name w:val="FollowedHyperlink"/>
    <w:uiPriority w:val="99"/>
    <w:rsid w:val="007F7180"/>
    <w:rPr>
      <w:color w:val="800080"/>
      <w:u w:val="single"/>
    </w:rPr>
  </w:style>
  <w:style w:type="paragraph" w:customStyle="1" w:styleId="Char1CharCharChar">
    <w:name w:val="Char1 Char Char Char"/>
    <w:basedOn w:val="af4"/>
    <w:rsid w:val="007F7180"/>
    <w:pPr>
      <w:spacing w:line="240" w:lineRule="auto"/>
    </w:pPr>
    <w:rPr>
      <w:rFonts w:ascii="Tahoma" w:hAnsi="Tahoma"/>
      <w:sz w:val="24"/>
      <w:szCs w:val="20"/>
    </w:rPr>
  </w:style>
  <w:style w:type="paragraph" w:styleId="afffff1">
    <w:name w:val="index heading"/>
    <w:basedOn w:val="af4"/>
    <w:next w:val="19"/>
    <w:rsid w:val="007F7180"/>
    <w:pPr>
      <w:spacing w:line="300" w:lineRule="auto"/>
    </w:pPr>
    <w:rPr>
      <w:rFonts w:ascii="Times New Roman" w:eastAsia="楷体_GB2312" w:hAnsi="Times New Roman"/>
      <w:sz w:val="24"/>
      <w:szCs w:val="24"/>
    </w:rPr>
  </w:style>
  <w:style w:type="paragraph" w:customStyle="1" w:styleId="FileCode">
    <w:name w:val="File Code"/>
    <w:basedOn w:val="af4"/>
    <w:rsid w:val="007F7180"/>
    <w:pPr>
      <w:adjustRightInd w:val="0"/>
      <w:snapToGrid w:val="0"/>
      <w:spacing w:line="240" w:lineRule="atLeast"/>
      <w:jc w:val="right"/>
    </w:pPr>
    <w:rPr>
      <w:rFonts w:ascii="Times New Roman" w:eastAsia="楷体_GB2312" w:hAnsi="Times New Roman"/>
      <w:szCs w:val="20"/>
      <w:bdr w:val="single" w:sz="4" w:space="0" w:color="auto"/>
    </w:rPr>
  </w:style>
  <w:style w:type="paragraph" w:customStyle="1" w:styleId="39">
    <w:name w:val="正文3"/>
    <w:basedOn w:val="af4"/>
    <w:rsid w:val="007F7180"/>
    <w:pPr>
      <w:tabs>
        <w:tab w:val="num" w:pos="360"/>
      </w:tabs>
      <w:adjustRightInd w:val="0"/>
      <w:snapToGrid w:val="0"/>
      <w:spacing w:line="240" w:lineRule="atLeast"/>
      <w:ind w:left="360" w:hanging="360"/>
    </w:pPr>
    <w:rPr>
      <w:rFonts w:ascii="Times New Roman" w:eastAsia="楷体_GB2312" w:hAnsi="Times New Roman"/>
      <w:szCs w:val="20"/>
    </w:rPr>
  </w:style>
  <w:style w:type="paragraph" w:customStyle="1" w:styleId="afffff2">
    <w:name w:val="表格样式"/>
    <w:basedOn w:val="af4"/>
    <w:rsid w:val="007F7180"/>
    <w:pPr>
      <w:widowControl/>
      <w:adjustRightInd w:val="0"/>
      <w:snapToGrid w:val="0"/>
      <w:spacing w:line="240" w:lineRule="atLeast"/>
      <w:jc w:val="center"/>
    </w:pPr>
    <w:rPr>
      <w:rFonts w:ascii="Times New Roman" w:eastAsia="楷体_GB2312" w:hAnsi="Times New Roman"/>
      <w:noProof/>
      <w:kern w:val="0"/>
      <w:sz w:val="24"/>
      <w:szCs w:val="20"/>
    </w:rPr>
  </w:style>
  <w:style w:type="paragraph" w:customStyle="1" w:styleId="2f0">
    <w:name w:val="标题2下正文"/>
    <w:basedOn w:val="af4"/>
    <w:autoRedefine/>
    <w:rsid w:val="007F7180"/>
    <w:pPr>
      <w:widowControl/>
      <w:adjustRightInd w:val="0"/>
      <w:snapToGrid w:val="0"/>
      <w:spacing w:before="60" w:after="60" w:line="200" w:lineRule="atLeast"/>
      <w:ind w:left="992"/>
      <w:textAlignment w:val="bottom"/>
    </w:pPr>
    <w:rPr>
      <w:rFonts w:ascii="Times New Roman" w:eastAsia="楷体_GB2312" w:hAnsi="Times New Roman"/>
      <w:kern w:val="0"/>
      <w:sz w:val="22"/>
      <w:szCs w:val="20"/>
      <w:lang w:eastAsia="zh-TW"/>
    </w:rPr>
  </w:style>
  <w:style w:type="paragraph" w:customStyle="1" w:styleId="3a">
    <w:name w:val="标题3下正文"/>
    <w:basedOn w:val="af4"/>
    <w:autoRedefine/>
    <w:rsid w:val="007F7180"/>
    <w:pPr>
      <w:widowControl/>
      <w:adjustRightInd w:val="0"/>
      <w:snapToGrid w:val="0"/>
      <w:spacing w:before="60" w:after="60" w:line="200" w:lineRule="atLeast"/>
      <w:ind w:left="1701"/>
      <w:textAlignment w:val="bottom"/>
    </w:pPr>
    <w:rPr>
      <w:rFonts w:ascii="Times New Roman" w:eastAsia="楷体_GB2312" w:hAnsi="Times New Roman"/>
      <w:kern w:val="0"/>
      <w:sz w:val="22"/>
      <w:szCs w:val="20"/>
      <w:lang w:eastAsia="zh-TW"/>
    </w:rPr>
  </w:style>
  <w:style w:type="paragraph" w:customStyle="1" w:styleId="3b">
    <w:name w:val="标题3下正文并列"/>
    <w:basedOn w:val="af4"/>
    <w:rsid w:val="007F7180"/>
    <w:pPr>
      <w:widowControl/>
      <w:adjustRightInd w:val="0"/>
      <w:snapToGrid w:val="0"/>
      <w:spacing w:after="120" w:line="240" w:lineRule="atLeast"/>
      <w:ind w:left="1673" w:hanging="284"/>
      <w:textAlignment w:val="bottom"/>
    </w:pPr>
    <w:rPr>
      <w:rFonts w:ascii="黑体" w:eastAsia="黑体" w:hAnsi="Times New Roman"/>
      <w:kern w:val="0"/>
      <w:szCs w:val="20"/>
      <w:lang w:eastAsia="zh-TW"/>
    </w:rPr>
  </w:style>
  <w:style w:type="paragraph" w:customStyle="1" w:styleId="2f1">
    <w:name w:val="并列2"/>
    <w:basedOn w:val="af4"/>
    <w:rsid w:val="007F7180"/>
    <w:pPr>
      <w:tabs>
        <w:tab w:val="num" w:pos="360"/>
        <w:tab w:val="left" w:pos="1440"/>
      </w:tabs>
      <w:adjustRightInd w:val="0"/>
      <w:snapToGrid w:val="0"/>
      <w:spacing w:line="440" w:lineRule="atLeast"/>
      <w:ind w:leftChars="400" w:left="360" w:hangingChars="200" w:hanging="360"/>
    </w:pPr>
    <w:rPr>
      <w:rFonts w:ascii="Times New Roman" w:eastAsia="楷体_GB2312" w:hAnsi="Times New Roman"/>
      <w:sz w:val="24"/>
      <w:szCs w:val="24"/>
    </w:rPr>
  </w:style>
  <w:style w:type="paragraph" w:customStyle="1" w:styleId="1f0">
    <w:name w:val="并列1下正文"/>
    <w:basedOn w:val="af4"/>
    <w:rsid w:val="007F7180"/>
    <w:pPr>
      <w:adjustRightInd w:val="0"/>
      <w:snapToGrid w:val="0"/>
      <w:spacing w:line="440" w:lineRule="atLeast"/>
      <w:ind w:leftChars="400" w:left="400"/>
    </w:pPr>
    <w:rPr>
      <w:rFonts w:ascii="Times New Roman" w:eastAsia="楷体_GB2312" w:hAnsi="Times New Roman"/>
      <w:sz w:val="24"/>
      <w:szCs w:val="24"/>
    </w:rPr>
  </w:style>
  <w:style w:type="paragraph" w:customStyle="1" w:styleId="17">
    <w:name w:val="序列1"/>
    <w:basedOn w:val="af4"/>
    <w:rsid w:val="007F7180"/>
    <w:pPr>
      <w:numPr>
        <w:numId w:val="41"/>
      </w:numPr>
      <w:tabs>
        <w:tab w:val="left" w:pos="960"/>
      </w:tabs>
      <w:spacing w:line="440" w:lineRule="atLeast"/>
    </w:pPr>
    <w:rPr>
      <w:rFonts w:ascii="Times New Roman" w:eastAsia="楷体_GB2312" w:hAnsi="Times New Roman"/>
      <w:sz w:val="24"/>
      <w:szCs w:val="24"/>
    </w:rPr>
  </w:style>
  <w:style w:type="paragraph" w:customStyle="1" w:styleId="ad">
    <w:name w:val="正文排列"/>
    <w:basedOn w:val="af4"/>
    <w:rsid w:val="007F7180"/>
    <w:pPr>
      <w:numPr>
        <w:numId w:val="42"/>
      </w:numPr>
      <w:spacing w:line="240" w:lineRule="auto"/>
    </w:pPr>
    <w:rPr>
      <w:rFonts w:ascii="Times New Roman" w:hAnsi="Times New Roman"/>
      <w:sz w:val="21"/>
      <w:szCs w:val="20"/>
    </w:rPr>
  </w:style>
  <w:style w:type="paragraph" w:customStyle="1" w:styleId="100">
    <w:name w:val="样式 目录 1 + 段前: 0 磅 段后: 0 磅"/>
    <w:basedOn w:val="1a"/>
    <w:rsid w:val="007F7180"/>
    <w:pPr>
      <w:tabs>
        <w:tab w:val="left" w:pos="630"/>
        <w:tab w:val="right" w:leader="dot" w:pos="8302"/>
      </w:tabs>
      <w:adjustRightInd w:val="0"/>
      <w:snapToGrid w:val="0"/>
      <w:spacing w:before="120" w:after="120" w:line="440" w:lineRule="atLeast"/>
      <w:jc w:val="left"/>
    </w:pPr>
    <w:rPr>
      <w:rFonts w:ascii="Times New Roman" w:eastAsia="楷体_GB2312" w:hAnsi="Times New Roman" w:cs="Calibri"/>
      <w:b w:val="0"/>
      <w:bCs/>
      <w:caps/>
      <w:sz w:val="30"/>
      <w:szCs w:val="30"/>
    </w:rPr>
  </w:style>
  <w:style w:type="paragraph" w:customStyle="1" w:styleId="110">
    <w:name w:val="正文11"/>
    <w:basedOn w:val="af4"/>
    <w:rsid w:val="007F7180"/>
    <w:pPr>
      <w:shd w:val="clear" w:color="auto" w:fill="FFFFFF"/>
      <w:spacing w:line="264" w:lineRule="auto"/>
      <w:ind w:firstLine="425"/>
    </w:pPr>
    <w:rPr>
      <w:rFonts w:ascii="Times New Roman" w:hAnsi="Times New Roman"/>
      <w:sz w:val="21"/>
      <w:szCs w:val="20"/>
    </w:rPr>
  </w:style>
  <w:style w:type="paragraph" w:customStyle="1" w:styleId="2f2">
    <w:name w:val="正文2"/>
    <w:basedOn w:val="af4"/>
    <w:rsid w:val="007F7180"/>
    <w:pPr>
      <w:shd w:val="clear" w:color="auto" w:fill="FFFFFF"/>
      <w:spacing w:line="264" w:lineRule="auto"/>
      <w:ind w:left="2155" w:hanging="2155"/>
    </w:pPr>
    <w:rPr>
      <w:rFonts w:ascii="宋体" w:hAnsi="Times New Roman"/>
      <w:sz w:val="21"/>
      <w:szCs w:val="20"/>
    </w:rPr>
  </w:style>
  <w:style w:type="paragraph" w:customStyle="1" w:styleId="a4">
    <w:name w:val="一级条标题"/>
    <w:basedOn w:val="af4"/>
    <w:next w:val="afffa"/>
    <w:autoRedefine/>
    <w:rsid w:val="007F7180"/>
    <w:pPr>
      <w:widowControl/>
      <w:numPr>
        <w:ilvl w:val="2"/>
        <w:numId w:val="43"/>
      </w:numPr>
      <w:spacing w:line="240" w:lineRule="auto"/>
      <w:outlineLvl w:val="2"/>
    </w:pPr>
    <w:rPr>
      <w:rFonts w:ascii="黑体" w:eastAsia="黑体" w:hAnsi="Times New Roman"/>
      <w:sz w:val="21"/>
      <w:szCs w:val="24"/>
    </w:rPr>
  </w:style>
  <w:style w:type="paragraph" w:customStyle="1" w:styleId="afffff3">
    <w:name w:val="二级条标题"/>
    <w:basedOn w:val="a4"/>
    <w:next w:val="afffa"/>
    <w:rsid w:val="007F7180"/>
    <w:pPr>
      <w:outlineLvl w:val="3"/>
    </w:pPr>
  </w:style>
  <w:style w:type="paragraph" w:customStyle="1" w:styleId="afffff4">
    <w:name w:val="三级条标题"/>
    <w:basedOn w:val="afffff3"/>
    <w:next w:val="afffa"/>
    <w:rsid w:val="007F7180"/>
    <w:pPr>
      <w:outlineLvl w:val="4"/>
    </w:pPr>
  </w:style>
  <w:style w:type="paragraph" w:customStyle="1" w:styleId="afffff5">
    <w:name w:val="正文图标题"/>
    <w:next w:val="afffa"/>
    <w:rsid w:val="007F7180"/>
    <w:pPr>
      <w:tabs>
        <w:tab w:val="num" w:pos="360"/>
      </w:tabs>
      <w:jc w:val="center"/>
    </w:pPr>
    <w:rPr>
      <w:rFonts w:ascii="黑体" w:eastAsia="黑体"/>
      <w:sz w:val="21"/>
    </w:rPr>
  </w:style>
  <w:style w:type="paragraph" w:customStyle="1" w:styleId="20">
    <w:name w:val="样式2"/>
    <w:basedOn w:val="40"/>
    <w:rsid w:val="007F7180"/>
    <w:pPr>
      <w:keepLines w:val="0"/>
      <w:numPr>
        <w:numId w:val="44"/>
      </w:numPr>
      <w:tabs>
        <w:tab w:val="left" w:pos="0"/>
      </w:tabs>
      <w:adjustRightInd w:val="0"/>
      <w:snapToGrid w:val="0"/>
      <w:spacing w:beforeLines="50" w:afterLines="50" w:line="240" w:lineRule="atLeast"/>
      <w:textAlignment w:val="baseline"/>
    </w:pPr>
    <w:rPr>
      <w:rFonts w:ascii="楷体_GB2312" w:eastAsia="楷体_GB2312" w:hAnsi="宋体"/>
      <w:b w:val="0"/>
      <w:bCs w:val="0"/>
      <w:w w:val="100"/>
      <w:kern w:val="0"/>
      <w:sz w:val="22"/>
      <w:szCs w:val="20"/>
      <w:lang w:eastAsia="zh-TW"/>
    </w:rPr>
  </w:style>
  <w:style w:type="paragraph" w:customStyle="1" w:styleId="afffff6">
    <w:name w:val="章标题"/>
    <w:next w:val="afffa"/>
    <w:link w:val="Charf9"/>
    <w:rsid w:val="007F7180"/>
    <w:pPr>
      <w:spacing w:beforeLines="50" w:afterLines="50"/>
      <w:jc w:val="both"/>
      <w:outlineLvl w:val="1"/>
    </w:pPr>
    <w:rPr>
      <w:rFonts w:ascii="黑体" w:eastAsia="黑体"/>
      <w:kern w:val="2"/>
      <w:sz w:val="21"/>
      <w:szCs w:val="24"/>
    </w:rPr>
  </w:style>
  <w:style w:type="paragraph" w:customStyle="1" w:styleId="afffff7">
    <w:name w:val="文档内容"/>
    <w:basedOn w:val="af4"/>
    <w:rsid w:val="007F7180"/>
    <w:pPr>
      <w:adjustRightInd w:val="0"/>
      <w:spacing w:line="312" w:lineRule="atLeast"/>
      <w:ind w:firstLine="540"/>
      <w:textAlignment w:val="baseline"/>
    </w:pPr>
    <w:rPr>
      <w:rFonts w:ascii="宋体" w:hAnsi="Times New Roman"/>
      <w:kern w:val="0"/>
      <w:szCs w:val="20"/>
    </w:rPr>
  </w:style>
  <w:style w:type="paragraph" w:customStyle="1" w:styleId="45">
    <w:name w:val="样式4"/>
    <w:basedOn w:val="32"/>
    <w:rsid w:val="007F7180"/>
    <w:pPr>
      <w:tabs>
        <w:tab w:val="num" w:pos="1080"/>
        <w:tab w:val="num" w:pos="1276"/>
      </w:tabs>
      <w:adjustRightInd w:val="0"/>
      <w:snapToGrid w:val="0"/>
      <w:spacing w:beforeLines="25" w:afterLines="25"/>
      <w:ind w:left="1276"/>
      <w:jc w:val="left"/>
    </w:pPr>
    <w:rPr>
      <w:rFonts w:ascii="黑体" w:eastAsia="楷体_GB2312" w:hAnsi="Times New Roman"/>
      <w:bCs w:val="0"/>
      <w:sz w:val="24"/>
      <w:szCs w:val="20"/>
    </w:rPr>
  </w:style>
  <w:style w:type="paragraph" w:customStyle="1" w:styleId="54">
    <w:name w:val="样式5"/>
    <w:basedOn w:val="32"/>
    <w:rsid w:val="007F7180"/>
    <w:pPr>
      <w:tabs>
        <w:tab w:val="num" w:pos="1080"/>
        <w:tab w:val="num" w:pos="1276"/>
      </w:tabs>
      <w:adjustRightInd w:val="0"/>
      <w:snapToGrid w:val="0"/>
      <w:spacing w:beforeLines="25" w:afterLines="25" w:line="240" w:lineRule="auto"/>
      <w:ind w:left="1276"/>
      <w:jc w:val="left"/>
    </w:pPr>
    <w:rPr>
      <w:rFonts w:ascii="黑体" w:eastAsia="楷体_GB2312" w:hAnsi="Times New Roman"/>
      <w:bCs w:val="0"/>
      <w:sz w:val="24"/>
      <w:szCs w:val="20"/>
    </w:rPr>
  </w:style>
  <w:style w:type="paragraph" w:styleId="2f3">
    <w:name w:val="List Bullet 2"/>
    <w:basedOn w:val="af4"/>
    <w:autoRedefine/>
    <w:rsid w:val="007F7180"/>
    <w:pPr>
      <w:spacing w:line="240" w:lineRule="auto"/>
    </w:pPr>
    <w:rPr>
      <w:rFonts w:ascii="宋体" w:hAnsi="宋体"/>
      <w:snapToGrid w:val="0"/>
      <w:color w:val="000000"/>
      <w:kern w:val="18"/>
    </w:rPr>
  </w:style>
  <w:style w:type="paragraph" w:customStyle="1" w:styleId="a3">
    <w:name w:val="标题下列举"/>
    <w:basedOn w:val="af4"/>
    <w:rsid w:val="007F7180"/>
    <w:pPr>
      <w:widowControl/>
      <w:numPr>
        <w:numId w:val="45"/>
      </w:numPr>
      <w:tabs>
        <w:tab w:val="clear" w:pos="0"/>
        <w:tab w:val="num" w:pos="540"/>
      </w:tabs>
      <w:spacing w:before="120" w:after="120" w:line="480" w:lineRule="exact"/>
      <w:ind w:left="540" w:hanging="540"/>
    </w:pPr>
    <w:rPr>
      <w:rFonts w:ascii="Times New Roman" w:hAnsi="Times New Roman"/>
      <w:szCs w:val="20"/>
    </w:rPr>
  </w:style>
  <w:style w:type="paragraph" w:customStyle="1" w:styleId="1f1">
    <w:name w:val="标题1下正文"/>
    <w:basedOn w:val="af4"/>
    <w:autoRedefine/>
    <w:rsid w:val="007F7180"/>
    <w:pPr>
      <w:widowControl/>
      <w:tabs>
        <w:tab w:val="right" w:pos="454"/>
      </w:tabs>
      <w:adjustRightInd w:val="0"/>
      <w:snapToGrid w:val="0"/>
      <w:spacing w:after="120" w:line="240" w:lineRule="auto"/>
      <w:ind w:left="454"/>
      <w:jc w:val="left"/>
      <w:textAlignment w:val="bottom"/>
    </w:pPr>
    <w:rPr>
      <w:rFonts w:ascii="宋体" w:hAnsi="宋体"/>
      <w:sz w:val="21"/>
      <w:szCs w:val="21"/>
    </w:rPr>
  </w:style>
  <w:style w:type="paragraph" w:customStyle="1" w:styleId="afffff8">
    <w:name w:val="版权"/>
    <w:basedOn w:val="af4"/>
    <w:rsid w:val="007F7180"/>
    <w:pPr>
      <w:tabs>
        <w:tab w:val="right" w:pos="454"/>
      </w:tabs>
      <w:adjustRightInd w:val="0"/>
      <w:snapToGrid w:val="0"/>
      <w:spacing w:after="120" w:line="240" w:lineRule="atLeast"/>
      <w:jc w:val="left"/>
    </w:pPr>
    <w:rPr>
      <w:rFonts w:ascii="Times New Roman" w:hAnsi="Times New Roman"/>
      <w:sz w:val="18"/>
      <w:szCs w:val="18"/>
    </w:rPr>
  </w:style>
  <w:style w:type="paragraph" w:customStyle="1" w:styleId="13">
    <w:name w:val="标题1下并列"/>
    <w:basedOn w:val="af4"/>
    <w:autoRedefine/>
    <w:rsid w:val="007F7180"/>
    <w:pPr>
      <w:widowControl/>
      <w:numPr>
        <w:numId w:val="50"/>
      </w:numPr>
      <w:adjustRightInd w:val="0"/>
      <w:spacing w:before="60" w:after="60" w:line="360" w:lineRule="atLeast"/>
      <w:textAlignment w:val="bottom"/>
    </w:pPr>
    <w:rPr>
      <w:rFonts w:ascii="楷体_GB2312" w:eastAsia="楷体_GB2312" w:hAnsi="Times New Roman"/>
      <w:sz w:val="24"/>
      <w:szCs w:val="24"/>
    </w:rPr>
  </w:style>
  <w:style w:type="paragraph" w:customStyle="1" w:styleId="afffff9">
    <w:name w:val="编号"/>
    <w:basedOn w:val="af4"/>
    <w:autoRedefine/>
    <w:rsid w:val="007F7180"/>
    <w:pPr>
      <w:spacing w:line="240" w:lineRule="auto"/>
      <w:ind w:left="1531"/>
    </w:pPr>
    <w:rPr>
      <w:rFonts w:ascii="Times New Roman" w:hAnsi="Times New Roman"/>
      <w:b/>
      <w:sz w:val="24"/>
      <w:szCs w:val="24"/>
    </w:rPr>
  </w:style>
  <w:style w:type="paragraph" w:customStyle="1" w:styleId="10">
    <w:name w:val="第1层并列"/>
    <w:basedOn w:val="af4"/>
    <w:autoRedefine/>
    <w:rsid w:val="007F7180"/>
    <w:pPr>
      <w:numPr>
        <w:numId w:val="47"/>
      </w:numPr>
      <w:spacing w:before="60" w:after="60" w:line="240" w:lineRule="auto"/>
    </w:pPr>
    <w:rPr>
      <w:rFonts w:ascii="Times New Roman" w:hAnsi="Times New Roman"/>
      <w:sz w:val="24"/>
      <w:szCs w:val="24"/>
    </w:rPr>
  </w:style>
  <w:style w:type="paragraph" w:customStyle="1" w:styleId="2f4">
    <w:name w:val="第2层正文"/>
    <w:basedOn w:val="af4"/>
    <w:autoRedefine/>
    <w:rsid w:val="007F7180"/>
    <w:pPr>
      <w:spacing w:before="120" w:after="120" w:line="240" w:lineRule="auto"/>
      <w:ind w:left="1418"/>
    </w:pPr>
    <w:rPr>
      <w:rFonts w:ascii="Times New Roman" w:hAnsi="Times New Roman"/>
      <w:sz w:val="24"/>
      <w:szCs w:val="24"/>
    </w:rPr>
  </w:style>
  <w:style w:type="paragraph" w:customStyle="1" w:styleId="31">
    <w:name w:val="第3层并列"/>
    <w:basedOn w:val="af4"/>
    <w:autoRedefine/>
    <w:rsid w:val="007F7180"/>
    <w:pPr>
      <w:numPr>
        <w:numId w:val="46"/>
      </w:numPr>
      <w:spacing w:before="60" w:after="60" w:line="240" w:lineRule="auto"/>
    </w:pPr>
    <w:rPr>
      <w:rFonts w:ascii="Times New Roman" w:hAnsi="Times New Roman"/>
      <w:sz w:val="24"/>
      <w:szCs w:val="24"/>
    </w:rPr>
  </w:style>
  <w:style w:type="paragraph" w:customStyle="1" w:styleId="1f2">
    <w:name w:val="第1层正文"/>
    <w:basedOn w:val="af4"/>
    <w:autoRedefine/>
    <w:rsid w:val="007F7180"/>
    <w:pPr>
      <w:tabs>
        <w:tab w:val="left" w:pos="945"/>
      </w:tabs>
      <w:spacing w:before="60" w:after="60" w:line="0" w:lineRule="atLeast"/>
      <w:ind w:left="947"/>
    </w:pPr>
    <w:rPr>
      <w:rFonts w:ascii="Times New Roman" w:hAnsi="Times New Roman"/>
      <w:sz w:val="24"/>
      <w:szCs w:val="24"/>
    </w:rPr>
  </w:style>
  <w:style w:type="paragraph" w:customStyle="1" w:styleId="1">
    <w:name w:val="第1层序列"/>
    <w:basedOn w:val="af4"/>
    <w:autoRedefine/>
    <w:rsid w:val="007F7180"/>
    <w:pPr>
      <w:numPr>
        <w:numId w:val="48"/>
      </w:numPr>
      <w:spacing w:before="60" w:after="60" w:line="240" w:lineRule="auto"/>
    </w:pPr>
    <w:rPr>
      <w:rFonts w:ascii="Times New Roman" w:hAnsi="Times New Roman"/>
      <w:sz w:val="24"/>
      <w:szCs w:val="24"/>
    </w:rPr>
  </w:style>
  <w:style w:type="paragraph" w:customStyle="1" w:styleId="22">
    <w:name w:val="第2层序列"/>
    <w:basedOn w:val="af4"/>
    <w:autoRedefine/>
    <w:rsid w:val="007F7180"/>
    <w:pPr>
      <w:numPr>
        <w:numId w:val="49"/>
      </w:numPr>
      <w:tabs>
        <w:tab w:val="left" w:pos="945"/>
      </w:tabs>
      <w:spacing w:before="60" w:after="60" w:line="240" w:lineRule="auto"/>
    </w:pPr>
    <w:rPr>
      <w:rFonts w:ascii="楷体_GB2312" w:eastAsia="楷体_GB2312" w:hAnsi="Times New Roman"/>
      <w:sz w:val="24"/>
      <w:szCs w:val="24"/>
    </w:rPr>
  </w:style>
  <w:style w:type="paragraph" w:customStyle="1" w:styleId="3">
    <w:name w:val="第3层序列"/>
    <w:basedOn w:val="af4"/>
    <w:autoRedefine/>
    <w:rsid w:val="007F7180"/>
    <w:pPr>
      <w:numPr>
        <w:ilvl w:val="2"/>
        <w:numId w:val="48"/>
      </w:numPr>
      <w:spacing w:before="60" w:after="60" w:line="240" w:lineRule="auto"/>
    </w:pPr>
    <w:rPr>
      <w:rFonts w:ascii="Times New Roman" w:hAnsi="Times New Roman"/>
      <w:sz w:val="24"/>
      <w:szCs w:val="24"/>
    </w:rPr>
  </w:style>
  <w:style w:type="paragraph" w:customStyle="1" w:styleId="3c">
    <w:name w:val="第3层正文"/>
    <w:basedOn w:val="af4"/>
    <w:autoRedefine/>
    <w:rsid w:val="007F7180"/>
    <w:pPr>
      <w:spacing w:before="120" w:after="120" w:line="240" w:lineRule="auto"/>
      <w:ind w:firstLineChars="375" w:firstLine="900"/>
    </w:pPr>
    <w:rPr>
      <w:rFonts w:ascii="Times New Roman" w:hAnsi="Times New Roman"/>
      <w:sz w:val="24"/>
      <w:szCs w:val="24"/>
    </w:rPr>
  </w:style>
  <w:style w:type="paragraph" w:customStyle="1" w:styleId="BlkItem1">
    <w:name w:val="Blk Item 1"/>
    <w:basedOn w:val="af4"/>
    <w:rsid w:val="007F7180"/>
    <w:pPr>
      <w:widowControl/>
      <w:numPr>
        <w:numId w:val="51"/>
      </w:numPr>
      <w:overflowPunct w:val="0"/>
      <w:autoSpaceDE w:val="0"/>
      <w:autoSpaceDN w:val="0"/>
      <w:adjustRightInd w:val="0"/>
      <w:spacing w:before="120" w:after="120" w:line="240" w:lineRule="auto"/>
      <w:textAlignment w:val="baseline"/>
    </w:pPr>
    <w:rPr>
      <w:rFonts w:ascii="Times New Roman" w:hAnsi="Times New Roman"/>
      <w:b/>
      <w:bCs/>
      <w:kern w:val="0"/>
      <w:sz w:val="24"/>
      <w:szCs w:val="24"/>
    </w:rPr>
  </w:style>
  <w:style w:type="paragraph" w:customStyle="1" w:styleId="61">
    <w:name w:val="样式6"/>
    <w:basedOn w:val="40"/>
    <w:rsid w:val="007F7180"/>
    <w:pPr>
      <w:keepLines w:val="0"/>
      <w:numPr>
        <w:numId w:val="52"/>
      </w:numPr>
      <w:tabs>
        <w:tab w:val="left" w:pos="0"/>
      </w:tabs>
      <w:adjustRightInd w:val="0"/>
      <w:spacing w:beforeLines="50" w:afterLines="50" w:line="240" w:lineRule="auto"/>
      <w:textAlignment w:val="baseline"/>
    </w:pPr>
    <w:rPr>
      <w:rFonts w:ascii="楷体_GB2312" w:eastAsia="楷体_GB2312" w:hAnsi="宋体"/>
      <w:b w:val="0"/>
      <w:bCs w:val="0"/>
      <w:w w:val="100"/>
      <w:kern w:val="0"/>
      <w:szCs w:val="20"/>
      <w:lang w:eastAsia="zh-TW"/>
    </w:rPr>
  </w:style>
  <w:style w:type="paragraph" w:customStyle="1" w:styleId="afffffa">
    <w:name w:val="樣式 行距:  單行間距"/>
    <w:basedOn w:val="af4"/>
    <w:rsid w:val="007F7180"/>
    <w:pPr>
      <w:adjustRightInd w:val="0"/>
      <w:snapToGrid w:val="0"/>
      <w:spacing w:beforeLines="50" w:afterLines="50" w:line="240" w:lineRule="auto"/>
    </w:pPr>
    <w:rPr>
      <w:rFonts w:ascii="Times New Roman" w:eastAsia="楷体_GB2312" w:hAnsi="Times New Roman" w:cs="PMingLiU"/>
      <w:sz w:val="24"/>
      <w:szCs w:val="20"/>
    </w:rPr>
  </w:style>
  <w:style w:type="paragraph" w:customStyle="1" w:styleId="1GB2312">
    <w:name w:val="样式 标题 1 + 楷体_GB2312 加粗"/>
    <w:basedOn w:val="af4"/>
    <w:rsid w:val="007F7180"/>
    <w:pPr>
      <w:numPr>
        <w:numId w:val="52"/>
      </w:numPr>
      <w:adjustRightInd w:val="0"/>
      <w:snapToGrid w:val="0"/>
      <w:spacing w:line="440" w:lineRule="atLeast"/>
    </w:pPr>
    <w:rPr>
      <w:rFonts w:ascii="Times New Roman" w:eastAsia="楷体_GB2312" w:hAnsi="Times New Roman"/>
      <w:sz w:val="24"/>
      <w:szCs w:val="24"/>
    </w:rPr>
  </w:style>
  <w:style w:type="paragraph" w:customStyle="1" w:styleId="1f3">
    <w:name w:val="樣式 行距:  單行間距1"/>
    <w:basedOn w:val="af4"/>
    <w:autoRedefine/>
    <w:rsid w:val="007F7180"/>
    <w:pPr>
      <w:adjustRightInd w:val="0"/>
      <w:snapToGrid w:val="0"/>
      <w:spacing w:line="240" w:lineRule="auto"/>
    </w:pPr>
    <w:rPr>
      <w:rFonts w:ascii="Times New Roman" w:eastAsia="楷体_GB2312" w:hAnsi="Times New Roman" w:cs="PMingLiU"/>
      <w:sz w:val="24"/>
      <w:szCs w:val="20"/>
    </w:rPr>
  </w:style>
  <w:style w:type="paragraph" w:customStyle="1" w:styleId="2">
    <w:name w:val="标题2下并列"/>
    <w:basedOn w:val="2f0"/>
    <w:autoRedefine/>
    <w:rsid w:val="007F7180"/>
    <w:pPr>
      <w:widowControl w:val="0"/>
      <w:numPr>
        <w:numId w:val="53"/>
      </w:numPr>
      <w:tabs>
        <w:tab w:val="left" w:pos="3686"/>
      </w:tabs>
      <w:spacing w:before="0" w:after="120" w:line="240" w:lineRule="auto"/>
      <w:jc w:val="left"/>
      <w:textAlignment w:val="auto"/>
    </w:pPr>
    <w:rPr>
      <w:rFonts w:eastAsia="宋体"/>
      <w:kern w:val="2"/>
      <w:sz w:val="21"/>
      <w:szCs w:val="21"/>
      <w:lang w:eastAsia="zh-CN"/>
    </w:rPr>
  </w:style>
  <w:style w:type="paragraph" w:customStyle="1" w:styleId="fig1">
    <w:name w:val="fig1"/>
    <w:basedOn w:val="af4"/>
    <w:rsid w:val="007F7180"/>
    <w:pPr>
      <w:widowControl/>
      <w:spacing w:before="100" w:beforeAutospacing="1" w:after="100" w:afterAutospacing="1" w:line="240" w:lineRule="auto"/>
      <w:jc w:val="left"/>
    </w:pPr>
    <w:rPr>
      <w:rFonts w:ascii="Arial Unicode MS" w:eastAsia="Arial Unicode MS" w:hAnsi="Arial Unicode MS" w:cs="Arial Unicode MS"/>
      <w:kern w:val="0"/>
      <w:sz w:val="24"/>
      <w:szCs w:val="24"/>
    </w:rPr>
  </w:style>
  <w:style w:type="paragraph" w:customStyle="1" w:styleId="Char12">
    <w:name w:val="Char1"/>
    <w:basedOn w:val="af4"/>
    <w:next w:val="af4"/>
    <w:rsid w:val="007F7180"/>
    <w:pPr>
      <w:widowControl/>
      <w:jc w:val="left"/>
    </w:pPr>
    <w:rPr>
      <w:rFonts w:ascii="Times New Roman" w:hAnsi="Times New Roman"/>
      <w:kern w:val="0"/>
      <w:sz w:val="21"/>
      <w:szCs w:val="20"/>
      <w:lang w:eastAsia="en-US"/>
    </w:rPr>
  </w:style>
  <w:style w:type="paragraph" w:customStyle="1" w:styleId="-">
    <w:name w:val="正文-缩进"/>
    <w:basedOn w:val="af4"/>
    <w:rsid w:val="007F7180"/>
    <w:pPr>
      <w:spacing w:line="440" w:lineRule="exact"/>
      <w:ind w:firstLine="420"/>
    </w:pPr>
    <w:rPr>
      <w:rFonts w:ascii="Times New Roman" w:hAnsi="Times New Roman" w:cs="宋体"/>
      <w:sz w:val="21"/>
      <w:szCs w:val="20"/>
    </w:rPr>
  </w:style>
  <w:style w:type="paragraph" w:customStyle="1" w:styleId="1111">
    <w:name w:val="样式1111"/>
    <w:basedOn w:val="af4"/>
    <w:qFormat/>
    <w:rsid w:val="007F7180"/>
    <w:pPr>
      <w:spacing w:before="120" w:after="120"/>
      <w:ind w:firstLineChars="200" w:firstLine="200"/>
      <w:jc w:val="left"/>
    </w:pPr>
    <w:rPr>
      <w:rFonts w:ascii="Times New Roman" w:hAnsi="Times New Roman"/>
      <w:sz w:val="24"/>
      <w:szCs w:val="24"/>
    </w:rPr>
  </w:style>
  <w:style w:type="paragraph" w:customStyle="1" w:styleId="4Char0">
    <w:name w:val="样式4 Char"/>
    <w:basedOn w:val="af4"/>
    <w:rsid w:val="007F7180"/>
    <w:pPr>
      <w:widowControl/>
      <w:ind w:firstLine="480"/>
      <w:jc w:val="left"/>
    </w:pPr>
    <w:rPr>
      <w:rFonts w:ascii="Times New Roman" w:hAnsi="Times New Roman"/>
      <w:color w:val="000000"/>
      <w:kern w:val="0"/>
      <w:sz w:val="24"/>
      <w:szCs w:val="24"/>
    </w:rPr>
  </w:style>
  <w:style w:type="paragraph" w:customStyle="1" w:styleId="2f5">
    <w:name w:val="标题2"/>
    <w:basedOn w:val="af4"/>
    <w:next w:val="af4"/>
    <w:autoRedefine/>
    <w:rsid w:val="007F7180"/>
    <w:pPr>
      <w:widowControl/>
      <w:autoSpaceDE w:val="0"/>
      <w:autoSpaceDN w:val="0"/>
      <w:snapToGrid w:val="0"/>
      <w:spacing w:line="590" w:lineRule="atLeast"/>
      <w:ind w:leftChars="200" w:left="640"/>
      <w:jc w:val="left"/>
      <w:outlineLvl w:val="1"/>
    </w:pPr>
    <w:rPr>
      <w:rFonts w:ascii="Times New Roman" w:eastAsia="黑体" w:hAnsi="Times New Roman"/>
      <w:snapToGrid w:val="0"/>
      <w:kern w:val="0"/>
      <w:sz w:val="32"/>
      <w:szCs w:val="20"/>
      <w:lang w:bidi="en-US"/>
    </w:rPr>
  </w:style>
  <w:style w:type="paragraph" w:customStyle="1" w:styleId="3d">
    <w:name w:val="标题3"/>
    <w:basedOn w:val="af4"/>
    <w:next w:val="af4"/>
    <w:rsid w:val="007F7180"/>
    <w:pPr>
      <w:widowControl/>
      <w:autoSpaceDE w:val="0"/>
      <w:autoSpaceDN w:val="0"/>
      <w:snapToGrid w:val="0"/>
      <w:spacing w:line="240" w:lineRule="auto"/>
      <w:jc w:val="left"/>
      <w:outlineLvl w:val="2"/>
    </w:pPr>
    <w:rPr>
      <w:rFonts w:ascii="方正黑体_GBK" w:eastAsia="黑体" w:hAnsi="Times New Roman"/>
      <w:snapToGrid w:val="0"/>
      <w:kern w:val="0"/>
      <w:sz w:val="32"/>
      <w:szCs w:val="20"/>
      <w:lang w:eastAsia="en-US" w:bidi="en-US"/>
    </w:rPr>
  </w:style>
  <w:style w:type="paragraph" w:styleId="afffffb">
    <w:name w:val="footnote text"/>
    <w:basedOn w:val="af4"/>
    <w:link w:val="Charfa"/>
    <w:rsid w:val="007F7180"/>
    <w:pPr>
      <w:snapToGrid w:val="0"/>
      <w:spacing w:line="240" w:lineRule="auto"/>
      <w:jc w:val="left"/>
    </w:pPr>
    <w:rPr>
      <w:rFonts w:ascii="Times New Roman" w:hAnsi="Times New Roman"/>
      <w:sz w:val="18"/>
      <w:szCs w:val="18"/>
    </w:rPr>
  </w:style>
  <w:style w:type="character" w:customStyle="1" w:styleId="Charfa">
    <w:name w:val="脚注文本 Char"/>
    <w:basedOn w:val="af5"/>
    <w:link w:val="afffffb"/>
    <w:rsid w:val="007F7180"/>
    <w:rPr>
      <w:kern w:val="2"/>
      <w:sz w:val="18"/>
      <w:szCs w:val="18"/>
    </w:rPr>
  </w:style>
  <w:style w:type="character" w:styleId="afffffc">
    <w:name w:val="footnote reference"/>
    <w:rsid w:val="007F7180"/>
    <w:rPr>
      <w:vertAlign w:val="superscript"/>
    </w:rPr>
  </w:style>
  <w:style w:type="paragraph" w:styleId="24">
    <w:name w:val="List Number 2"/>
    <w:aliases w:val="(ALT+9)"/>
    <w:basedOn w:val="af4"/>
    <w:rsid w:val="007F7180"/>
    <w:pPr>
      <w:numPr>
        <w:numId w:val="54"/>
      </w:numPr>
      <w:tabs>
        <w:tab w:val="left" w:pos="567"/>
      </w:tabs>
      <w:adjustRightInd w:val="0"/>
      <w:spacing w:line="300" w:lineRule="auto"/>
      <w:textAlignment w:val="baseline"/>
    </w:pPr>
    <w:rPr>
      <w:rFonts w:ascii="Times New Roman" w:hAnsi="Times New Roman"/>
      <w:kern w:val="0"/>
      <w:szCs w:val="20"/>
    </w:rPr>
  </w:style>
  <w:style w:type="paragraph" w:customStyle="1" w:styleId="ALTZ">
    <w:name w:val="正文缩进(ALT+Z)"/>
    <w:basedOn w:val="af4"/>
    <w:link w:val="ALTZChar"/>
    <w:rsid w:val="007F7180"/>
    <w:pPr>
      <w:ind w:firstLineChars="200" w:firstLine="200"/>
    </w:pPr>
    <w:rPr>
      <w:rFonts w:ascii="Times New Roman" w:hAnsi="Times New Roman"/>
      <w:sz w:val="24"/>
      <w:szCs w:val="24"/>
    </w:rPr>
  </w:style>
  <w:style w:type="character" w:customStyle="1" w:styleId="ALTZChar">
    <w:name w:val="正文缩进(ALT+Z) Char"/>
    <w:link w:val="ALTZ"/>
    <w:rsid w:val="007F7180"/>
    <w:rPr>
      <w:kern w:val="2"/>
      <w:sz w:val="24"/>
      <w:szCs w:val="24"/>
    </w:rPr>
  </w:style>
  <w:style w:type="paragraph" w:customStyle="1" w:styleId="NAISNormal-cn">
    <w:name w:val="NAIS: Normal-cn"/>
    <w:basedOn w:val="af4"/>
    <w:rsid w:val="007F7180"/>
    <w:pPr>
      <w:widowControl/>
      <w:spacing w:after="100" w:line="240" w:lineRule="auto"/>
      <w:ind w:left="720"/>
      <w:jc w:val="left"/>
    </w:pPr>
    <w:rPr>
      <w:rFonts w:ascii="Times New Roman" w:hAnsi="Times New Roman"/>
      <w:kern w:val="0"/>
      <w:sz w:val="22"/>
      <w:szCs w:val="20"/>
    </w:rPr>
  </w:style>
  <w:style w:type="character" w:customStyle="1" w:styleId="DCharChar">
    <w:name w:val="D正文 Char Char"/>
    <w:rsid w:val="007F7180"/>
    <w:rPr>
      <w:kern w:val="2"/>
      <w:sz w:val="24"/>
    </w:rPr>
  </w:style>
  <w:style w:type="paragraph" w:customStyle="1" w:styleId="R-Physical">
    <w:name w:val="R - Physical"/>
    <w:basedOn w:val="af4"/>
    <w:rsid w:val="007F7180"/>
    <w:pPr>
      <w:widowControl/>
      <w:tabs>
        <w:tab w:val="num" w:pos="1077"/>
        <w:tab w:val="left" w:pos="1440"/>
      </w:tabs>
      <w:spacing w:after="120" w:line="240" w:lineRule="auto"/>
      <w:ind w:left="680" w:hanging="680"/>
      <w:jc w:val="left"/>
    </w:pPr>
    <w:rPr>
      <w:kern w:val="0"/>
      <w:sz w:val="20"/>
      <w:szCs w:val="20"/>
      <w:lang w:eastAsia="en-US"/>
    </w:rPr>
  </w:style>
  <w:style w:type="paragraph" w:customStyle="1" w:styleId="2f6">
    <w:name w:val="样式 正文首行缩进 + 首行缩进:  2 字符"/>
    <w:basedOn w:val="af4"/>
    <w:rsid w:val="007F7180"/>
    <w:pPr>
      <w:spacing w:line="240" w:lineRule="auto"/>
      <w:ind w:firstLineChars="200" w:firstLine="560"/>
    </w:pPr>
    <w:rPr>
      <w:rFonts w:ascii="Times New Roman" w:hAnsi="Times New Roman" w:cs="宋体"/>
      <w:szCs w:val="20"/>
    </w:rPr>
  </w:style>
  <w:style w:type="paragraph" w:customStyle="1" w:styleId="105">
    <w:name w:val="样式 标题 1 + 段前: 0.5 行"/>
    <w:basedOn w:val="15"/>
    <w:autoRedefine/>
    <w:rsid w:val="007F7180"/>
    <w:pPr>
      <w:numPr>
        <w:numId w:val="0"/>
      </w:numPr>
      <w:tabs>
        <w:tab w:val="num" w:pos="425"/>
      </w:tabs>
      <w:adjustRightInd w:val="0"/>
      <w:spacing w:beforeLines="50" w:after="0" w:line="300" w:lineRule="auto"/>
      <w:ind w:leftChars="200" w:left="200"/>
      <w:jc w:val="left"/>
      <w:textAlignment w:val="baseline"/>
    </w:pPr>
    <w:rPr>
      <w:rFonts w:ascii="Times" w:eastAsia="宋体" w:hAnsi="Times" w:cs="宋体"/>
      <w:sz w:val="32"/>
      <w:szCs w:val="20"/>
      <w:lang w:val="en-GB"/>
    </w:rPr>
  </w:style>
  <w:style w:type="paragraph" w:customStyle="1" w:styleId="D20">
    <w:name w:val="D标题2"/>
    <w:basedOn w:val="23"/>
    <w:next w:val="af4"/>
    <w:rsid w:val="007F7180"/>
    <w:pPr>
      <w:spacing w:before="0" w:beforeAutospacing="1" w:after="0" w:afterAutospacing="1" w:line="240" w:lineRule="auto"/>
      <w:ind w:left="828" w:hanging="288"/>
    </w:pPr>
    <w:rPr>
      <w:bCs w:val="0"/>
      <w:sz w:val="36"/>
      <w:szCs w:val="20"/>
    </w:rPr>
  </w:style>
  <w:style w:type="paragraph" w:customStyle="1" w:styleId="INFeature">
    <w:name w:val="IN Feature"/>
    <w:next w:val="af4"/>
    <w:rsid w:val="007F7180"/>
    <w:pPr>
      <w:keepNext/>
      <w:keepLines/>
      <w:numPr>
        <w:ilvl w:val="7"/>
        <w:numId w:val="55"/>
      </w:numPr>
      <w:spacing w:before="240" w:after="240"/>
      <w:outlineLvl w:val="7"/>
    </w:pPr>
    <w:rPr>
      <w:rFonts w:ascii="Arial" w:eastAsia="黑体" w:hAnsi="Arial" w:cs="Arial"/>
      <w:b/>
      <w:bCs/>
      <w:kern w:val="2"/>
    </w:rPr>
  </w:style>
  <w:style w:type="character" w:customStyle="1" w:styleId="commandkeywords">
    <w:name w:val="command keywords"/>
    <w:qFormat/>
    <w:rsid w:val="007F7180"/>
    <w:rPr>
      <w:rFonts w:ascii="Arial" w:eastAsia="宋体" w:hAnsi="Arial"/>
      <w:b/>
      <w:color w:val="auto"/>
      <w:sz w:val="21"/>
      <w:szCs w:val="21"/>
    </w:rPr>
  </w:style>
  <w:style w:type="paragraph" w:customStyle="1" w:styleId="text1">
    <w:name w:val="text1"/>
    <w:basedOn w:val="af4"/>
    <w:link w:val="text1CharChar"/>
    <w:rsid w:val="007F7180"/>
    <w:pPr>
      <w:ind w:firstLineChars="200" w:firstLine="480"/>
    </w:pPr>
    <w:rPr>
      <w:rFonts w:ascii="Times New Roman" w:hAnsi="Times New Roman" w:cs="宋体"/>
      <w:sz w:val="24"/>
      <w:szCs w:val="24"/>
    </w:rPr>
  </w:style>
  <w:style w:type="character" w:customStyle="1" w:styleId="text1CharChar">
    <w:name w:val="text1 Char Char"/>
    <w:link w:val="text1"/>
    <w:rsid w:val="007F7180"/>
    <w:rPr>
      <w:rFonts w:cs="宋体"/>
      <w:kern w:val="2"/>
      <w:sz w:val="24"/>
      <w:szCs w:val="24"/>
    </w:rPr>
  </w:style>
  <w:style w:type="paragraph" w:customStyle="1" w:styleId="INStep">
    <w:name w:val="IN Step"/>
    <w:qFormat/>
    <w:rsid w:val="007F7180"/>
    <w:pPr>
      <w:keepLines/>
      <w:tabs>
        <w:tab w:val="num" w:pos="737"/>
      </w:tabs>
      <w:spacing w:before="40" w:after="40"/>
      <w:ind w:left="737" w:hanging="737"/>
      <w:outlineLvl w:val="8"/>
    </w:pPr>
    <w:rPr>
      <w:rFonts w:ascii="Arial" w:hAnsi="Arial" w:cs="Arial"/>
      <w:kern w:val="2"/>
      <w:sz w:val="21"/>
    </w:rPr>
  </w:style>
  <w:style w:type="paragraph" w:customStyle="1" w:styleId="ItemStep2">
    <w:name w:val="Item Step_2"/>
    <w:qFormat/>
    <w:rsid w:val="007F7180"/>
    <w:pPr>
      <w:tabs>
        <w:tab w:val="num" w:pos="1418"/>
      </w:tabs>
      <w:spacing w:before="40" w:after="40"/>
      <w:ind w:left="1418" w:hanging="284"/>
      <w:outlineLvl w:val="7"/>
    </w:pPr>
    <w:rPr>
      <w:rFonts w:ascii="Arial" w:hAnsi="Arial"/>
      <w:sz w:val="21"/>
      <w:lang w:eastAsia="en-US"/>
    </w:rPr>
  </w:style>
  <w:style w:type="paragraph" w:customStyle="1" w:styleId="6211">
    <w:name w:val="样式 标题6样式2 + 左侧:  1 字符 右侧:  1 字符"/>
    <w:basedOn w:val="af4"/>
    <w:autoRedefine/>
    <w:rsid w:val="007F7180"/>
    <w:pPr>
      <w:keepNext/>
      <w:keepLines/>
      <w:numPr>
        <w:numId w:val="56"/>
      </w:numPr>
      <w:spacing w:before="240" w:after="64"/>
      <w:ind w:rightChars="100" w:right="210"/>
      <w:outlineLvl w:val="5"/>
    </w:pPr>
    <w:rPr>
      <w:rFonts w:eastAsia="黑体" w:cs="宋体"/>
      <w:b/>
      <w:bCs/>
      <w:sz w:val="24"/>
      <w:szCs w:val="20"/>
    </w:rPr>
  </w:style>
  <w:style w:type="character" w:customStyle="1" w:styleId="chfont1">
    <w:name w:val="chfont1"/>
    <w:rsid w:val="007F7180"/>
    <w:rPr>
      <w:rFonts w:ascii="GB2312" w:hAnsi="GB2312" w:hint="default"/>
      <w:sz w:val="18"/>
    </w:rPr>
  </w:style>
  <w:style w:type="character" w:customStyle="1" w:styleId="1f4">
    <w:name w:val="访问过的超链接1"/>
    <w:aliases w:val="FollowedHyperlink"/>
    <w:rsid w:val="007F7180"/>
    <w:rPr>
      <w:color w:val="800080"/>
      <w:u w:val="single"/>
    </w:rPr>
  </w:style>
  <w:style w:type="paragraph" w:customStyle="1" w:styleId="111">
    <w:name w:val="1。1标题"/>
    <w:basedOn w:val="23"/>
    <w:rsid w:val="007F7180"/>
    <w:pPr>
      <w:widowControl/>
      <w:numPr>
        <w:ilvl w:val="0"/>
        <w:numId w:val="0"/>
      </w:numPr>
      <w:spacing w:before="0" w:after="0" w:line="360" w:lineRule="auto"/>
      <w:jc w:val="left"/>
    </w:pPr>
    <w:rPr>
      <w:rFonts w:ascii="Times New Roman" w:eastAsia="宋体" w:hAnsi="Times New Roman"/>
      <w:bCs w:val="0"/>
      <w:color w:val="000000"/>
      <w:kern w:val="0"/>
      <w:szCs w:val="20"/>
    </w:rPr>
  </w:style>
  <w:style w:type="paragraph" w:customStyle="1" w:styleId="D6">
    <w:name w:val="D标题6"/>
    <w:basedOn w:val="60"/>
    <w:next w:val="D"/>
    <w:rsid w:val="007F7180"/>
    <w:pPr>
      <w:numPr>
        <w:ilvl w:val="0"/>
        <w:numId w:val="0"/>
      </w:numPr>
      <w:tabs>
        <w:tab w:val="left" w:pos="1152"/>
      </w:tabs>
      <w:spacing w:line="317" w:lineRule="auto"/>
      <w:ind w:left="1152" w:hanging="1152"/>
    </w:pPr>
    <w:rPr>
      <w:bCs w:val="0"/>
      <w:kern w:val="0"/>
      <w:szCs w:val="20"/>
    </w:rPr>
  </w:style>
  <w:style w:type="paragraph" w:customStyle="1" w:styleId="1f5">
    <w:name w:val="贺征页脚1"/>
    <w:basedOn w:val="af9"/>
    <w:rsid w:val="007F7180"/>
    <w:pPr>
      <w:pBdr>
        <w:top w:val="single" w:sz="18" w:space="1" w:color="0000FF"/>
      </w:pBdr>
      <w:tabs>
        <w:tab w:val="clear" w:pos="4153"/>
        <w:tab w:val="clear" w:pos="8306"/>
        <w:tab w:val="left" w:pos="0"/>
        <w:tab w:val="right" w:pos="8400"/>
      </w:tabs>
      <w:spacing w:line="240" w:lineRule="auto"/>
      <w:ind w:leftChars="-1" w:left="-2"/>
    </w:pPr>
    <w:rPr>
      <w:rFonts w:ascii="Times New Roman" w:hAnsi="Times New Roman"/>
      <w:szCs w:val="20"/>
    </w:rPr>
  </w:style>
  <w:style w:type="paragraph" w:customStyle="1" w:styleId="CharCharCharCharCharCharCharCharCharCharCharCharCharCharCharCharCharCharChar">
    <w:name w:val="Char Char Char Char Char Char Char Char Char Char Char Char Char Char Char Char Char Char Char"/>
    <w:basedOn w:val="af4"/>
    <w:rsid w:val="007F7180"/>
    <w:pPr>
      <w:widowControl/>
      <w:spacing w:after="160" w:line="240" w:lineRule="exact"/>
      <w:jc w:val="center"/>
    </w:pPr>
    <w:rPr>
      <w:rFonts w:ascii="宋体" w:hAnsi="宋体"/>
      <w:b/>
      <w:kern w:val="0"/>
      <w:sz w:val="30"/>
      <w:szCs w:val="20"/>
      <w:lang w:eastAsia="en-US"/>
    </w:rPr>
  </w:style>
  <w:style w:type="paragraph" w:customStyle="1" w:styleId="1f6">
    <w:name w:val="列表1(非黑体)"/>
    <w:basedOn w:val="affe"/>
    <w:next w:val="affe"/>
    <w:rsid w:val="007F7180"/>
    <w:pPr>
      <w:keepNext w:val="0"/>
      <w:tabs>
        <w:tab w:val="left" w:pos="360"/>
      </w:tabs>
      <w:adjustRightInd/>
      <w:spacing w:before="100" w:beforeAutospacing="1" w:after="100" w:afterAutospacing="1"/>
      <w:ind w:firstLine="482"/>
      <w:textAlignment w:val="auto"/>
    </w:pPr>
    <w:rPr>
      <w:rFonts w:eastAsia="宋体"/>
      <w:kern w:val="2"/>
      <w:sz w:val="24"/>
    </w:rPr>
  </w:style>
  <w:style w:type="paragraph" w:customStyle="1" w:styleId="afffffd">
    <w:name w:val="正文加大点"/>
    <w:basedOn w:val="affe"/>
    <w:rsid w:val="007F7180"/>
    <w:pPr>
      <w:keepNext w:val="0"/>
      <w:tabs>
        <w:tab w:val="left" w:pos="840"/>
      </w:tabs>
      <w:adjustRightInd/>
      <w:spacing w:before="156" w:after="156"/>
      <w:ind w:left="840" w:firstLine="0"/>
      <w:textAlignment w:val="auto"/>
    </w:pPr>
    <w:rPr>
      <w:rFonts w:eastAsia="宋体"/>
      <w:kern w:val="2"/>
      <w:sz w:val="24"/>
    </w:rPr>
  </w:style>
  <w:style w:type="paragraph" w:customStyle="1" w:styleId="3h3H3sect123l3CT3rdlevel3111BOD0headi4">
    <w:name w:val="样式 标题 3h3H3sect1.2.3l3CT第二层条3rd level31.1.1BOD 0headi...4"/>
    <w:basedOn w:val="32"/>
    <w:rsid w:val="007F7180"/>
    <w:pPr>
      <w:numPr>
        <w:ilvl w:val="0"/>
        <w:numId w:val="0"/>
      </w:numPr>
      <w:spacing w:before="0" w:after="0"/>
      <w:ind w:left="720" w:hanging="720"/>
    </w:pPr>
    <w:rPr>
      <w:bCs w:val="0"/>
      <w:sz w:val="30"/>
      <w:szCs w:val="20"/>
    </w:rPr>
  </w:style>
  <w:style w:type="paragraph" w:customStyle="1" w:styleId="htbh">
    <w:name w:val="htbh"/>
    <w:basedOn w:val="32"/>
    <w:rsid w:val="007F7180"/>
    <w:pPr>
      <w:keepNext w:val="0"/>
      <w:keepLines w:val="0"/>
      <w:numPr>
        <w:ilvl w:val="0"/>
        <w:numId w:val="0"/>
      </w:numPr>
      <w:spacing w:before="0" w:after="0" w:line="240" w:lineRule="auto"/>
      <w:outlineLvl w:val="9"/>
    </w:pPr>
    <w:rPr>
      <w:rFonts w:ascii="Times New Roman" w:hAnsi="Times New Roman"/>
      <w:b w:val="0"/>
      <w:bCs w:val="0"/>
      <w:sz w:val="28"/>
      <w:szCs w:val="20"/>
    </w:rPr>
  </w:style>
  <w:style w:type="paragraph" w:customStyle="1" w:styleId="afffffe">
    <w:name w:val="表格"/>
    <w:basedOn w:val="af4"/>
    <w:next w:val="affe"/>
    <w:rsid w:val="007F7180"/>
    <w:pPr>
      <w:spacing w:before="100" w:beforeAutospacing="1" w:after="100" w:afterAutospacing="1" w:line="240" w:lineRule="auto"/>
      <w:jc w:val="left"/>
    </w:pPr>
    <w:rPr>
      <w:sz w:val="21"/>
      <w:szCs w:val="20"/>
    </w:rPr>
  </w:style>
  <w:style w:type="paragraph" w:customStyle="1" w:styleId="Text">
    <w:name w:val="Text"/>
    <w:basedOn w:val="af4"/>
    <w:rsid w:val="007F7180"/>
    <w:rPr>
      <w:kern w:val="0"/>
      <w:sz w:val="21"/>
      <w:szCs w:val="20"/>
    </w:rPr>
  </w:style>
  <w:style w:type="paragraph" w:customStyle="1" w:styleId="pit">
    <w:name w:val="pit正文"/>
    <w:basedOn w:val="af4"/>
    <w:rsid w:val="007F7180"/>
    <w:pPr>
      <w:spacing w:line="400" w:lineRule="exact"/>
    </w:pPr>
    <w:rPr>
      <w:rFonts w:ascii="宋体" w:hAnsi="宋体"/>
      <w:spacing w:val="20"/>
      <w:sz w:val="20"/>
      <w:szCs w:val="20"/>
    </w:rPr>
  </w:style>
  <w:style w:type="paragraph" w:customStyle="1" w:styleId="D11">
    <w:name w:val="D附件标题1"/>
    <w:basedOn w:val="15"/>
    <w:next w:val="D"/>
    <w:rsid w:val="007F7180"/>
    <w:pPr>
      <w:keepNext w:val="0"/>
      <w:pageBreakBefore/>
      <w:numPr>
        <w:numId w:val="0"/>
      </w:numPr>
      <w:spacing w:before="0" w:after="0" w:afterAutospacing="1" w:line="240" w:lineRule="auto"/>
      <w:ind w:right="210"/>
    </w:pPr>
    <w:rPr>
      <w:b w:val="0"/>
      <w:bCs w:val="0"/>
      <w:sz w:val="44"/>
      <w:szCs w:val="20"/>
    </w:rPr>
  </w:style>
  <w:style w:type="paragraph" w:customStyle="1" w:styleId="affffff">
    <w:name w:val="贺征页眉"/>
    <w:basedOn w:val="af8"/>
    <w:rsid w:val="007F7180"/>
    <w:pPr>
      <w:pBdr>
        <w:bottom w:val="none" w:sz="0" w:space="0" w:color="auto"/>
      </w:pBdr>
      <w:tabs>
        <w:tab w:val="clear" w:pos="4153"/>
        <w:tab w:val="clear" w:pos="8306"/>
      </w:tabs>
      <w:snapToGrid/>
      <w:spacing w:line="240" w:lineRule="auto"/>
      <w:jc w:val="both"/>
    </w:pPr>
    <w:rPr>
      <w:rFonts w:ascii="Calibri" w:eastAsia="微软雅黑" w:hAnsi="Calibri"/>
      <w:sz w:val="24"/>
      <w:szCs w:val="22"/>
    </w:rPr>
  </w:style>
  <w:style w:type="paragraph" w:customStyle="1" w:styleId="1CharChar">
    <w:name w:val="项目 1 Char Char"/>
    <w:basedOn w:val="af4"/>
    <w:rsid w:val="007F7180"/>
    <w:pPr>
      <w:tabs>
        <w:tab w:val="left" w:pos="907"/>
      </w:tabs>
      <w:adjustRightInd w:val="0"/>
      <w:snapToGrid w:val="0"/>
      <w:spacing w:after="156" w:line="240" w:lineRule="auto"/>
      <w:ind w:left="902" w:hanging="420"/>
    </w:pPr>
    <w:rPr>
      <w:rFonts w:ascii="Tahoma" w:hAnsi="Tahoma"/>
      <w:sz w:val="24"/>
      <w:szCs w:val="20"/>
    </w:rPr>
  </w:style>
  <w:style w:type="paragraph" w:customStyle="1" w:styleId="CharChar3">
    <w:name w:val="批注框文本 Char Char"/>
    <w:basedOn w:val="af4"/>
    <w:rsid w:val="007F7180"/>
    <w:pPr>
      <w:spacing w:line="240" w:lineRule="auto"/>
    </w:pPr>
    <w:rPr>
      <w:rFonts w:ascii="Times New Roman" w:hAnsi="Times New Roman"/>
      <w:sz w:val="18"/>
      <w:szCs w:val="20"/>
    </w:rPr>
  </w:style>
  <w:style w:type="paragraph" w:customStyle="1" w:styleId="1f7">
    <w:name w:val="列表1(黑体)"/>
    <w:basedOn w:val="affe"/>
    <w:next w:val="affe"/>
    <w:rsid w:val="007F7180"/>
    <w:pPr>
      <w:keepNext w:val="0"/>
      <w:adjustRightInd/>
      <w:spacing w:before="100" w:beforeAutospacing="1" w:after="100" w:afterAutospacing="1"/>
      <w:ind w:firstLine="0"/>
      <w:textAlignment w:val="auto"/>
    </w:pPr>
    <w:rPr>
      <w:rFonts w:eastAsia="黑体"/>
      <w:b/>
      <w:kern w:val="2"/>
      <w:sz w:val="24"/>
    </w:rPr>
  </w:style>
  <w:style w:type="paragraph" w:customStyle="1" w:styleId="1f8">
    <w:name w:val="日期1"/>
    <w:basedOn w:val="af4"/>
    <w:next w:val="af4"/>
    <w:rsid w:val="007F7180"/>
    <w:pPr>
      <w:tabs>
        <w:tab w:val="left" w:pos="425"/>
      </w:tabs>
      <w:autoSpaceDE w:val="0"/>
      <w:autoSpaceDN w:val="0"/>
      <w:adjustRightInd w:val="0"/>
      <w:spacing w:before="60" w:after="60" w:line="312" w:lineRule="atLeast"/>
      <w:ind w:left="425" w:hanging="425"/>
      <w:jc w:val="right"/>
      <w:textAlignment w:val="baseline"/>
    </w:pPr>
    <w:rPr>
      <w:rFonts w:ascii="Times New Roman" w:hAnsi="Times New Roman"/>
      <w:kern w:val="0"/>
      <w:sz w:val="44"/>
      <w:szCs w:val="20"/>
    </w:rPr>
  </w:style>
  <w:style w:type="paragraph" w:customStyle="1" w:styleId="D12">
    <w:name w:val="D编号1"/>
    <w:basedOn w:val="D"/>
    <w:rsid w:val="007F7180"/>
    <w:pPr>
      <w:spacing w:before="50" w:beforeAutospacing="0" w:after="50" w:afterAutospacing="0"/>
      <w:ind w:firstLineChars="0" w:firstLine="0"/>
    </w:pPr>
    <w:rPr>
      <w:szCs w:val="20"/>
      <w:lang w:val="zh-CN"/>
    </w:rPr>
  </w:style>
  <w:style w:type="paragraph" w:customStyle="1" w:styleId="affffff0">
    <w:name w:val="圆点"/>
    <w:basedOn w:val="110"/>
    <w:rsid w:val="007F7180"/>
    <w:pPr>
      <w:shd w:val="clear" w:color="auto" w:fill="auto"/>
      <w:tabs>
        <w:tab w:val="left" w:pos="840"/>
      </w:tabs>
      <w:spacing w:before="100" w:beforeAutospacing="1" w:after="100" w:afterAutospacing="1" w:line="360" w:lineRule="auto"/>
      <w:ind w:left="900" w:hanging="360"/>
    </w:pPr>
    <w:rPr>
      <w:rFonts w:ascii="宋体" w:hAnsi="宋体"/>
      <w:color w:val="000000"/>
      <w:sz w:val="24"/>
    </w:rPr>
  </w:style>
  <w:style w:type="paragraph" w:customStyle="1" w:styleId="D21">
    <w:name w:val="D编号2"/>
    <w:basedOn w:val="D12"/>
    <w:rsid w:val="007F7180"/>
    <w:pPr>
      <w:tabs>
        <w:tab w:val="left" w:pos="1100"/>
      </w:tabs>
      <w:ind w:left="1100" w:hanging="620"/>
    </w:pPr>
  </w:style>
  <w:style w:type="paragraph" w:customStyle="1" w:styleId="D7">
    <w:name w:val="D标题7"/>
    <w:basedOn w:val="60"/>
    <w:next w:val="D"/>
    <w:rsid w:val="007F7180"/>
    <w:pPr>
      <w:numPr>
        <w:ilvl w:val="0"/>
        <w:numId w:val="0"/>
      </w:numPr>
      <w:tabs>
        <w:tab w:val="left" w:pos="1152"/>
      </w:tabs>
      <w:spacing w:line="317" w:lineRule="auto"/>
      <w:ind w:left="1152" w:hanging="1152"/>
    </w:pPr>
    <w:rPr>
      <w:bCs w:val="0"/>
      <w:kern w:val="0"/>
      <w:szCs w:val="20"/>
    </w:rPr>
  </w:style>
  <w:style w:type="paragraph" w:customStyle="1" w:styleId="D22">
    <w:name w:val="D符号正文2"/>
    <w:basedOn w:val="af4"/>
    <w:rsid w:val="007F7180"/>
    <w:pPr>
      <w:spacing w:before="100" w:beforeAutospacing="1" w:after="100" w:afterAutospacing="1"/>
      <w:ind w:leftChars="600" w:left="600"/>
    </w:pPr>
    <w:rPr>
      <w:rFonts w:ascii="Times New Roman" w:hAnsi="Times New Roman"/>
      <w:sz w:val="24"/>
      <w:szCs w:val="20"/>
    </w:rPr>
  </w:style>
  <w:style w:type="paragraph" w:customStyle="1" w:styleId="Char110">
    <w:name w:val="Char11"/>
    <w:basedOn w:val="af4"/>
    <w:rsid w:val="007F7180"/>
    <w:pPr>
      <w:spacing w:line="240" w:lineRule="auto"/>
    </w:pPr>
    <w:rPr>
      <w:rFonts w:ascii="Tahoma" w:hAnsi="Tahoma"/>
      <w:sz w:val="24"/>
      <w:szCs w:val="20"/>
    </w:rPr>
  </w:style>
  <w:style w:type="paragraph" w:customStyle="1" w:styleId="1CharCharCharChar">
    <w:name w:val="1 Char Char Char Char"/>
    <w:basedOn w:val="af4"/>
    <w:rsid w:val="007F7180"/>
    <w:pPr>
      <w:spacing w:line="240" w:lineRule="auto"/>
    </w:pPr>
    <w:rPr>
      <w:rFonts w:ascii="Tahoma" w:hAnsi="Tahoma"/>
      <w:sz w:val="24"/>
      <w:szCs w:val="20"/>
    </w:rPr>
  </w:style>
  <w:style w:type="paragraph" w:customStyle="1" w:styleId="affffff1">
    <w:name w:val="附录标识"/>
    <w:basedOn w:val="af4"/>
    <w:rsid w:val="007F7180"/>
    <w:pPr>
      <w:spacing w:line="312" w:lineRule="auto"/>
      <w:ind w:left="144" w:hanging="144"/>
    </w:pPr>
    <w:rPr>
      <w:rFonts w:ascii="Times New Roman" w:hAnsi="Times New Roman"/>
      <w:sz w:val="21"/>
      <w:szCs w:val="20"/>
    </w:rPr>
  </w:style>
  <w:style w:type="paragraph" w:customStyle="1" w:styleId="affffff2">
    <w:name w:val="缩进正文"/>
    <w:basedOn w:val="af4"/>
    <w:rsid w:val="007F7180"/>
    <w:pPr>
      <w:widowControl/>
      <w:spacing w:after="200" w:line="400" w:lineRule="exact"/>
      <w:ind w:left="1418"/>
      <w:jc w:val="left"/>
      <w:outlineLvl w:val="0"/>
    </w:pPr>
    <w:rPr>
      <w:rFonts w:ascii="宋体" w:hAnsi="Times New Roman"/>
      <w:color w:val="0000FF"/>
      <w:kern w:val="0"/>
      <w:sz w:val="24"/>
      <w:szCs w:val="20"/>
    </w:rPr>
  </w:style>
  <w:style w:type="paragraph" w:customStyle="1" w:styleId="Char1CharCharCharCharCharChar">
    <w:name w:val="Char1 Char Char Char Char Char Char"/>
    <w:basedOn w:val="af4"/>
    <w:rsid w:val="007F7180"/>
    <w:pPr>
      <w:spacing w:line="240" w:lineRule="auto"/>
    </w:pPr>
    <w:rPr>
      <w:rFonts w:ascii="Tahoma" w:hAnsi="Tahoma"/>
      <w:sz w:val="24"/>
      <w:szCs w:val="20"/>
    </w:rPr>
  </w:style>
  <w:style w:type="paragraph" w:customStyle="1" w:styleId="xl25">
    <w:name w:val="xl25"/>
    <w:basedOn w:val="af4"/>
    <w:rsid w:val="007F7180"/>
    <w:pPr>
      <w:widowControl/>
      <w:spacing w:before="100" w:beforeAutospacing="1" w:after="100" w:afterAutospacing="1" w:line="240" w:lineRule="auto"/>
      <w:jc w:val="left"/>
    </w:pPr>
    <w:rPr>
      <w:rFonts w:ascii="宋体" w:hAnsi="宋体"/>
      <w:kern w:val="0"/>
      <w:sz w:val="24"/>
      <w:szCs w:val="20"/>
    </w:rPr>
  </w:style>
  <w:style w:type="paragraph" w:customStyle="1" w:styleId="affffff3">
    <w:name w:val="表头"/>
    <w:basedOn w:val="af4"/>
    <w:rsid w:val="007F7180"/>
    <w:pPr>
      <w:spacing w:line="240" w:lineRule="auto"/>
    </w:pPr>
    <w:rPr>
      <w:rFonts w:eastAsia="黑体"/>
      <w:b/>
      <w:sz w:val="24"/>
      <w:szCs w:val="20"/>
    </w:rPr>
  </w:style>
  <w:style w:type="paragraph" w:customStyle="1" w:styleId="D0">
    <w:name w:val="D图片表格"/>
    <w:basedOn w:val="D"/>
    <w:next w:val="D"/>
    <w:rsid w:val="007F7180"/>
    <w:pPr>
      <w:ind w:firstLineChars="0" w:firstLine="0"/>
    </w:pPr>
    <w:rPr>
      <w:szCs w:val="20"/>
    </w:rPr>
  </w:style>
  <w:style w:type="paragraph" w:customStyle="1" w:styleId="CNTitle">
    <w:name w:val="CN Title"/>
    <w:basedOn w:val="af4"/>
    <w:rsid w:val="007F7180"/>
    <w:pPr>
      <w:widowControl/>
      <w:tabs>
        <w:tab w:val="left" w:pos="720"/>
      </w:tabs>
      <w:spacing w:before="144" w:after="72" w:line="240" w:lineRule="auto"/>
      <w:ind w:left="720" w:hanging="360"/>
      <w:jc w:val="center"/>
    </w:pPr>
    <w:rPr>
      <w:rFonts w:ascii="Times New Roman" w:hAnsi="Times New Roman"/>
      <w:b/>
      <w:kern w:val="0"/>
      <w:szCs w:val="20"/>
    </w:rPr>
  </w:style>
  <w:style w:type="paragraph" w:customStyle="1" w:styleId="3e">
    <w:name w:val="列表3"/>
    <w:basedOn w:val="af4"/>
    <w:rsid w:val="007F7180"/>
    <w:pPr>
      <w:tabs>
        <w:tab w:val="left" w:pos="1652"/>
      </w:tabs>
      <w:spacing w:line="240" w:lineRule="auto"/>
      <w:ind w:left="288" w:hanging="288"/>
    </w:pPr>
    <w:rPr>
      <w:sz w:val="21"/>
      <w:szCs w:val="20"/>
    </w:rPr>
  </w:style>
  <w:style w:type="paragraph" w:customStyle="1" w:styleId="D23">
    <w:name w:val="D附件标题2"/>
    <w:basedOn w:val="D20"/>
    <w:next w:val="D"/>
    <w:rsid w:val="007F7180"/>
    <w:pPr>
      <w:keepNext w:val="0"/>
      <w:keepLines w:val="0"/>
      <w:numPr>
        <w:ilvl w:val="0"/>
        <w:numId w:val="0"/>
      </w:numPr>
      <w:spacing w:beforeAutospacing="0" w:afterAutospacing="0"/>
      <w:outlineLvl w:val="9"/>
    </w:pPr>
    <w:rPr>
      <w:rFonts w:ascii="Calibri" w:eastAsia="微软雅黑" w:hAnsi="Calibri"/>
      <w:b w:val="0"/>
      <w:sz w:val="24"/>
      <w:szCs w:val="22"/>
    </w:rPr>
  </w:style>
  <w:style w:type="paragraph" w:customStyle="1" w:styleId="2f7">
    <w:name w:val="正文（首行缩进）2"/>
    <w:next w:val="affe"/>
    <w:rsid w:val="007F7180"/>
    <w:pPr>
      <w:spacing w:before="100" w:beforeAutospacing="1" w:after="100" w:afterAutospacing="1" w:line="300" w:lineRule="auto"/>
      <w:ind w:firstLineChars="200" w:firstLine="200"/>
    </w:pPr>
    <w:rPr>
      <w:rFonts w:ascii="Arial" w:hAnsi="Arial"/>
      <w:sz w:val="24"/>
    </w:rPr>
  </w:style>
  <w:style w:type="paragraph" w:customStyle="1" w:styleId="D3">
    <w:name w:val="D标题3"/>
    <w:basedOn w:val="32"/>
    <w:next w:val="D"/>
    <w:rsid w:val="007F7180"/>
    <w:pPr>
      <w:numPr>
        <w:numId w:val="0"/>
      </w:numPr>
      <w:spacing w:before="0" w:beforeAutospacing="1" w:after="0" w:afterAutospacing="1"/>
      <w:ind w:left="720" w:hanging="720"/>
    </w:pPr>
    <w:rPr>
      <w:bCs w:val="0"/>
      <w:szCs w:val="20"/>
    </w:rPr>
  </w:style>
  <w:style w:type="paragraph" w:customStyle="1" w:styleId="1f9">
    <w:name w:val="表格1"/>
    <w:basedOn w:val="af4"/>
    <w:next w:val="affe"/>
    <w:rsid w:val="007F7180"/>
    <w:pPr>
      <w:spacing w:line="240" w:lineRule="auto"/>
    </w:pPr>
    <w:rPr>
      <w:sz w:val="21"/>
      <w:szCs w:val="20"/>
    </w:rPr>
  </w:style>
  <w:style w:type="paragraph" w:customStyle="1" w:styleId="symbol">
    <w:name w:val="symbol"/>
    <w:basedOn w:val="af4"/>
    <w:rsid w:val="007F7180"/>
    <w:pPr>
      <w:widowControl/>
      <w:tabs>
        <w:tab w:val="left" w:pos="1494"/>
      </w:tabs>
      <w:autoSpaceDE w:val="0"/>
      <w:autoSpaceDN w:val="0"/>
      <w:spacing w:line="300" w:lineRule="auto"/>
      <w:ind w:left="1474" w:hanging="340"/>
    </w:pPr>
    <w:rPr>
      <w:rFonts w:ascii="Times New Roman" w:hAnsi="Times New Roman"/>
      <w:sz w:val="21"/>
      <w:szCs w:val="20"/>
    </w:rPr>
  </w:style>
  <w:style w:type="paragraph" w:customStyle="1" w:styleId="D4">
    <w:name w:val="D标题4"/>
    <w:basedOn w:val="40"/>
    <w:next w:val="D"/>
    <w:rsid w:val="007F7180"/>
    <w:pPr>
      <w:numPr>
        <w:ilvl w:val="0"/>
        <w:numId w:val="0"/>
      </w:numPr>
      <w:spacing w:before="0" w:beforeAutospacing="1" w:after="0" w:afterAutospacing="1"/>
      <w:ind w:left="800" w:hanging="800"/>
    </w:pPr>
    <w:rPr>
      <w:bCs w:val="0"/>
      <w:w w:val="100"/>
      <w:sz w:val="30"/>
      <w:szCs w:val="20"/>
    </w:rPr>
  </w:style>
  <w:style w:type="paragraph" w:customStyle="1" w:styleId="2f8">
    <w:name w:val="项目2"/>
    <w:rsid w:val="007F7180"/>
    <w:pPr>
      <w:spacing w:before="120" w:after="120" w:line="360" w:lineRule="auto"/>
      <w:ind w:firstLine="360"/>
    </w:pPr>
    <w:rPr>
      <w:color w:val="000000"/>
      <w:sz w:val="24"/>
    </w:rPr>
  </w:style>
  <w:style w:type="paragraph" w:customStyle="1" w:styleId="CharCharCharCharCharCharCharCharCharCharCharCharChar">
    <w:name w:val="Char Char Char Char Char Char Char Char Char Char Char Char Char"/>
    <w:basedOn w:val="af4"/>
    <w:rsid w:val="007F7180"/>
    <w:pPr>
      <w:widowControl/>
      <w:spacing w:after="160" w:line="240" w:lineRule="exact"/>
      <w:jc w:val="center"/>
    </w:pPr>
    <w:rPr>
      <w:rFonts w:ascii="宋体" w:hAnsi="宋体"/>
      <w:b/>
      <w:kern w:val="0"/>
      <w:sz w:val="30"/>
      <w:szCs w:val="20"/>
      <w:lang w:eastAsia="en-US"/>
    </w:rPr>
  </w:style>
  <w:style w:type="paragraph" w:customStyle="1" w:styleId="affffff4">
    <w:name w:val="标号"/>
    <w:basedOn w:val="af4"/>
    <w:rsid w:val="007F7180"/>
    <w:pPr>
      <w:tabs>
        <w:tab w:val="left" w:pos="644"/>
      </w:tabs>
      <w:ind w:left="420" w:hanging="136"/>
    </w:pPr>
    <w:rPr>
      <w:rFonts w:ascii="Times New Roman" w:hAnsi="Times New Roman"/>
      <w:sz w:val="24"/>
      <w:szCs w:val="20"/>
    </w:rPr>
  </w:style>
  <w:style w:type="paragraph" w:customStyle="1" w:styleId="D30">
    <w:name w:val="D附件3"/>
    <w:basedOn w:val="32"/>
    <w:next w:val="D"/>
    <w:rsid w:val="007F7180"/>
    <w:pPr>
      <w:numPr>
        <w:ilvl w:val="0"/>
        <w:numId w:val="0"/>
      </w:numPr>
      <w:spacing w:before="0" w:after="0" w:line="413" w:lineRule="auto"/>
    </w:pPr>
    <w:rPr>
      <w:bCs w:val="0"/>
      <w:szCs w:val="20"/>
    </w:rPr>
  </w:style>
  <w:style w:type="paragraph" w:customStyle="1" w:styleId="CharCharCharCharCharChar">
    <w:name w:val="Char Char Char Char Char Char"/>
    <w:basedOn w:val="afc"/>
    <w:rsid w:val="007F7180"/>
    <w:pPr>
      <w:spacing w:line="240" w:lineRule="auto"/>
    </w:pPr>
    <w:rPr>
      <w:rFonts w:ascii="Tahoma" w:hAnsi="Tahoma"/>
      <w:sz w:val="24"/>
      <w:szCs w:val="20"/>
    </w:rPr>
  </w:style>
  <w:style w:type="paragraph" w:customStyle="1" w:styleId="CharCharChar1CharCharChar">
    <w:name w:val="Char Char Char1 Char Char Char"/>
    <w:basedOn w:val="af4"/>
    <w:rsid w:val="007F7180"/>
    <w:pPr>
      <w:spacing w:line="240" w:lineRule="auto"/>
      <w:ind w:firstLineChars="200" w:firstLine="200"/>
    </w:pPr>
    <w:rPr>
      <w:rFonts w:ascii="Tahoma" w:hAnsi="Tahoma"/>
      <w:sz w:val="24"/>
      <w:szCs w:val="20"/>
    </w:rPr>
  </w:style>
  <w:style w:type="paragraph" w:customStyle="1" w:styleId="affffff5">
    <w:name w:val="适中"/>
    <w:basedOn w:val="23"/>
    <w:rsid w:val="007F7180"/>
    <w:pPr>
      <w:keepLines w:val="0"/>
      <w:widowControl/>
      <w:numPr>
        <w:ilvl w:val="0"/>
        <w:numId w:val="0"/>
      </w:numPr>
      <w:autoSpaceDE w:val="0"/>
      <w:autoSpaceDN w:val="0"/>
      <w:spacing w:before="0" w:after="0" w:line="360" w:lineRule="auto"/>
      <w:outlineLvl w:val="9"/>
    </w:pPr>
    <w:rPr>
      <w:rFonts w:ascii="Times New Roman" w:eastAsia="宋体" w:hAnsi="Times New Roman"/>
      <w:bCs w:val="0"/>
      <w:spacing w:val="10"/>
      <w:kern w:val="28"/>
      <w:sz w:val="24"/>
      <w:szCs w:val="20"/>
      <w:lang w:val="en-GB"/>
    </w:rPr>
  </w:style>
  <w:style w:type="paragraph" w:customStyle="1" w:styleId="affffff6">
    <w:name w:val="提纲段"/>
    <w:basedOn w:val="af4"/>
    <w:rsid w:val="007F7180"/>
    <w:pPr>
      <w:spacing w:before="156" w:line="600" w:lineRule="exact"/>
      <w:jc w:val="center"/>
    </w:pPr>
    <w:rPr>
      <w:rFonts w:ascii="黑体" w:eastAsia="黑体" w:hAnsi="Times New Roman"/>
      <w:b/>
      <w:sz w:val="36"/>
      <w:szCs w:val="20"/>
    </w:rPr>
  </w:style>
  <w:style w:type="paragraph" w:customStyle="1" w:styleId="affffff7">
    <w:name w:val="附图居中"/>
    <w:basedOn w:val="af4"/>
    <w:next w:val="af4"/>
    <w:rsid w:val="007F7180"/>
    <w:pPr>
      <w:keepNext/>
      <w:spacing w:line="240" w:lineRule="auto"/>
      <w:jc w:val="center"/>
    </w:pPr>
    <w:rPr>
      <w:rFonts w:ascii="Times New Roman" w:hAnsi="Times New Roman"/>
      <w:sz w:val="21"/>
      <w:szCs w:val="20"/>
    </w:rPr>
  </w:style>
  <w:style w:type="paragraph" w:customStyle="1" w:styleId="D13">
    <w:name w:val="D编号(1)"/>
    <w:basedOn w:val="D"/>
    <w:rsid w:val="007F7180"/>
    <w:pPr>
      <w:tabs>
        <w:tab w:val="left" w:pos="480"/>
      </w:tabs>
      <w:spacing w:before="50" w:beforeAutospacing="0" w:after="50" w:afterAutospacing="0"/>
      <w:ind w:left="480" w:firstLineChars="0" w:firstLine="0"/>
    </w:pPr>
    <w:rPr>
      <w:szCs w:val="20"/>
    </w:rPr>
  </w:style>
  <w:style w:type="paragraph" w:customStyle="1" w:styleId="2f9">
    <w:name w:val="贺征页脚2"/>
    <w:basedOn w:val="af9"/>
    <w:rsid w:val="007F7180"/>
    <w:pPr>
      <w:tabs>
        <w:tab w:val="clear" w:pos="4153"/>
        <w:tab w:val="clear" w:pos="8306"/>
        <w:tab w:val="left" w:pos="0"/>
        <w:tab w:val="center" w:pos="4200"/>
        <w:tab w:val="right" w:pos="8400"/>
      </w:tabs>
      <w:spacing w:line="240" w:lineRule="auto"/>
    </w:pPr>
    <w:rPr>
      <w:rFonts w:ascii="Times New Roman" w:hAnsi="Times New Roman"/>
      <w:szCs w:val="20"/>
    </w:rPr>
  </w:style>
  <w:style w:type="paragraph" w:customStyle="1" w:styleId="3Arial">
    <w:name w:val="样式 标题 3 + Arial"/>
    <w:basedOn w:val="32"/>
    <w:rsid w:val="007F7180"/>
    <w:pPr>
      <w:numPr>
        <w:ilvl w:val="0"/>
        <w:numId w:val="0"/>
      </w:numPr>
      <w:spacing w:before="0" w:beforeAutospacing="1" w:after="0" w:afterAutospacing="1"/>
    </w:pPr>
    <w:rPr>
      <w:bCs w:val="0"/>
      <w:kern w:val="0"/>
      <w:szCs w:val="20"/>
    </w:rPr>
  </w:style>
  <w:style w:type="paragraph" w:customStyle="1" w:styleId="MMTopic4">
    <w:name w:val="MM Topic 4"/>
    <w:basedOn w:val="40"/>
    <w:rsid w:val="007F7180"/>
    <w:pPr>
      <w:numPr>
        <w:ilvl w:val="0"/>
        <w:numId w:val="0"/>
      </w:numPr>
      <w:tabs>
        <w:tab w:val="num" w:pos="1984"/>
      </w:tabs>
      <w:spacing w:before="0" w:after="0" w:line="376" w:lineRule="auto"/>
    </w:pPr>
    <w:rPr>
      <w:w w:val="100"/>
    </w:rPr>
  </w:style>
  <w:style w:type="paragraph" w:customStyle="1" w:styleId="MMTopic5">
    <w:name w:val="MM Topic 5"/>
    <w:basedOn w:val="51"/>
    <w:rsid w:val="007F7180"/>
    <w:pPr>
      <w:numPr>
        <w:ilvl w:val="0"/>
        <w:numId w:val="0"/>
      </w:numPr>
      <w:tabs>
        <w:tab w:val="num" w:pos="425"/>
      </w:tabs>
      <w:spacing w:before="280" w:after="290" w:line="376" w:lineRule="auto"/>
    </w:pPr>
    <w:rPr>
      <w:rFonts w:ascii="Times New Roman" w:eastAsia="宋体" w:hAnsi="Times New Roman"/>
      <w:b/>
    </w:rPr>
  </w:style>
  <w:style w:type="paragraph" w:customStyle="1" w:styleId="Char3CharCharCharCharCharCharCharCharChar">
    <w:name w:val="Char3 Char Char Char Char Char Char Char Char Char"/>
    <w:basedOn w:val="af4"/>
    <w:rsid w:val="007F7180"/>
    <w:pPr>
      <w:spacing w:line="240" w:lineRule="auto"/>
    </w:pPr>
    <w:rPr>
      <w:rFonts w:ascii="Times New Roman" w:hAnsi="Times New Roman"/>
      <w:sz w:val="21"/>
      <w:szCs w:val="24"/>
    </w:rPr>
  </w:style>
  <w:style w:type="character" w:customStyle="1" w:styleId="Char30">
    <w:name w:val="正文（首行缩进两字） Char3"/>
    <w:aliases w:val="表正文 Char3,正文非缩进 Char3,特点 Char3,四号 Char3,缩进 Char3,ALT+Z Char3,标题4 Char3,段1 Char3,正文不缩进 Char3,水上软件 Char3,正文缩进（首行缩进两字） Char3,正文(首行缩进两字) Char3,正文(首行缩进两字)1 Char3,特点标题 Char3,正文编号 Char3,正文双线 Char3,首行缩进 Char3,bt Char3,EHPT Char3,正文2级 Char3"/>
    <w:rsid w:val="007F7180"/>
    <w:rPr>
      <w:rFonts w:eastAsia="宋体"/>
      <w:kern w:val="2"/>
      <w:sz w:val="21"/>
      <w:lang w:val="en-US" w:eastAsia="zh-CN"/>
    </w:rPr>
  </w:style>
  <w:style w:type="paragraph" w:customStyle="1" w:styleId="Body1">
    <w:name w:val="*Body 1"/>
    <w:rsid w:val="007F7180"/>
    <w:pPr>
      <w:spacing w:after="240" w:line="360" w:lineRule="auto"/>
      <w:ind w:firstLine="454"/>
    </w:pPr>
    <w:rPr>
      <w:sz w:val="22"/>
      <w:lang w:eastAsia="en-US"/>
    </w:rPr>
  </w:style>
  <w:style w:type="paragraph" w:customStyle="1" w:styleId="ParaChar">
    <w:name w:val="默认段落字体 Para Char"/>
    <w:basedOn w:val="af4"/>
    <w:autoRedefine/>
    <w:rsid w:val="007F7180"/>
    <w:pPr>
      <w:tabs>
        <w:tab w:val="num" w:pos="360"/>
      </w:tabs>
      <w:spacing w:line="240" w:lineRule="auto"/>
    </w:pPr>
    <w:rPr>
      <w:rFonts w:ascii="Times New Roman" w:hAnsi="Times New Roman"/>
      <w:sz w:val="24"/>
      <w:szCs w:val="24"/>
    </w:rPr>
  </w:style>
  <w:style w:type="paragraph" w:customStyle="1" w:styleId="CharCharCharChar0">
    <w:name w:val="Char Char Char Char"/>
    <w:basedOn w:val="af4"/>
    <w:rsid w:val="007F7180"/>
    <w:pPr>
      <w:keepNext/>
      <w:keepLines/>
      <w:pageBreakBefore/>
      <w:tabs>
        <w:tab w:val="num" w:pos="840"/>
      </w:tabs>
      <w:spacing w:line="240" w:lineRule="auto"/>
      <w:ind w:left="840" w:hanging="420"/>
    </w:pPr>
    <w:rPr>
      <w:rFonts w:ascii="Tahoma" w:hAnsi="Tahoma"/>
      <w:sz w:val="24"/>
      <w:szCs w:val="20"/>
    </w:rPr>
  </w:style>
  <w:style w:type="character" w:customStyle="1" w:styleId="1CharChar0">
    <w:name w:val="特点1 Char Char"/>
    <w:rsid w:val="007F7180"/>
    <w:rPr>
      <w:rFonts w:eastAsia="宋体"/>
      <w:kern w:val="2"/>
      <w:sz w:val="21"/>
      <w:lang w:val="en-US" w:eastAsia="zh-CN" w:bidi="ar-SA"/>
    </w:rPr>
  </w:style>
  <w:style w:type="character" w:customStyle="1" w:styleId="Char23">
    <w:name w:val="正文（首行缩进两字） Char2"/>
    <w:aliases w:val="表正文 Char2,正文非缩进 Char2,特点 Char2,四号 Char2,缩进 Char2,ALT+Z Char2,标题4 Char2,段1 Char2,正文不缩进 Char2,水上软件 Char2,正文缩进（首行缩进两字） Char2,正文(首行缩进两字) Char2,正文(首行缩进两字)1 Char2,特点标题 Char2,正文编号 Char2,正文双线 Char2,首行缩进 Char2,bt Char2,EHPT Char2,正文2级 Char2"/>
    <w:rsid w:val="007F7180"/>
    <w:rPr>
      <w:rFonts w:eastAsia="宋体"/>
      <w:kern w:val="2"/>
      <w:sz w:val="21"/>
      <w:lang w:val="en-US" w:eastAsia="zh-CN"/>
    </w:rPr>
  </w:style>
  <w:style w:type="character" w:customStyle="1" w:styleId="1Ch">
    <w:name w:val="特点1 Ch"/>
    <w:rsid w:val="007F7180"/>
    <w:rPr>
      <w:rFonts w:eastAsia="宋体"/>
      <w:kern w:val="2"/>
      <w:sz w:val="21"/>
      <w:lang w:val="en-US" w:eastAsia="zh-CN"/>
    </w:rPr>
  </w:style>
  <w:style w:type="paragraph" w:customStyle="1" w:styleId="CharCharCharCharCharCharChar">
    <w:name w:val="Char 字元 Char Char Char Char Char Char"/>
    <w:basedOn w:val="af4"/>
    <w:rsid w:val="007F7180"/>
    <w:pPr>
      <w:adjustRightInd w:val="0"/>
    </w:pPr>
    <w:rPr>
      <w:rFonts w:ascii="Times New Roman" w:hAnsi="Times New Roman"/>
      <w:kern w:val="0"/>
      <w:sz w:val="24"/>
      <w:szCs w:val="24"/>
    </w:rPr>
  </w:style>
  <w:style w:type="paragraph" w:customStyle="1" w:styleId="Bullet">
    <w:name w:val="Bullet"/>
    <w:basedOn w:val="af4"/>
    <w:rsid w:val="007F7180"/>
    <w:pPr>
      <w:autoSpaceDE w:val="0"/>
      <w:autoSpaceDN w:val="0"/>
      <w:adjustRightInd w:val="0"/>
      <w:spacing w:before="43" w:after="43" w:line="240" w:lineRule="auto"/>
      <w:jc w:val="left"/>
    </w:pPr>
    <w:rPr>
      <w:rFonts w:ascii="TimesNewRomanPS" w:hAnsi="Times New Roman"/>
      <w:kern w:val="0"/>
      <w:sz w:val="24"/>
      <w:szCs w:val="20"/>
    </w:rPr>
  </w:style>
  <w:style w:type="character" w:customStyle="1" w:styleId="D1CharChar">
    <w:name w:val="D符号1 Char Char"/>
    <w:rsid w:val="007F7180"/>
    <w:rPr>
      <w:rFonts w:ascii="宋体" w:eastAsia="宋体" w:hAnsi="宋体"/>
      <w:color w:val="000000"/>
      <w:kern w:val="2"/>
      <w:sz w:val="24"/>
      <w:lang w:val="en-US" w:eastAsia="zh-CN" w:bidi="ar-SA"/>
    </w:rPr>
  </w:style>
  <w:style w:type="numbering" w:styleId="1111110">
    <w:name w:val="Outline List 1"/>
    <w:basedOn w:val="af7"/>
    <w:rsid w:val="007F7180"/>
    <w:pPr>
      <w:numPr>
        <w:numId w:val="57"/>
      </w:numPr>
    </w:pPr>
  </w:style>
  <w:style w:type="paragraph" w:customStyle="1" w:styleId="ParaCharCharChar1Char">
    <w:name w:val="默认段落字体 Para Char Char Char1 Char"/>
    <w:basedOn w:val="af4"/>
    <w:rsid w:val="007F7180"/>
    <w:pPr>
      <w:tabs>
        <w:tab w:val="left" w:pos="432"/>
      </w:tabs>
      <w:spacing w:line="240" w:lineRule="auto"/>
      <w:ind w:left="432" w:hanging="432"/>
    </w:pPr>
    <w:rPr>
      <w:rFonts w:ascii="Times New Roman" w:hAnsi="Times New Roman"/>
      <w:sz w:val="21"/>
      <w:szCs w:val="20"/>
    </w:rPr>
  </w:style>
  <w:style w:type="paragraph" w:customStyle="1" w:styleId="CM2">
    <w:name w:val="CM2"/>
    <w:basedOn w:val="af4"/>
    <w:next w:val="af4"/>
    <w:rsid w:val="007F7180"/>
    <w:pPr>
      <w:autoSpaceDE w:val="0"/>
      <w:autoSpaceDN w:val="0"/>
      <w:adjustRightInd w:val="0"/>
      <w:spacing w:line="468" w:lineRule="atLeast"/>
      <w:jc w:val="left"/>
    </w:pPr>
    <w:rPr>
      <w:rFonts w:ascii="宋体" w:hAnsi="Times New Roman"/>
      <w:kern w:val="0"/>
      <w:sz w:val="24"/>
      <w:szCs w:val="24"/>
    </w:rPr>
  </w:style>
  <w:style w:type="paragraph" w:customStyle="1" w:styleId="CharCharCharCharCharCharCharCharCharCharCharCharChar0">
    <w:name w:val="Char 字元 Char Char Char Char Char Char Char Char Char Char Char Char"/>
    <w:basedOn w:val="af4"/>
    <w:rsid w:val="007F7180"/>
    <w:pPr>
      <w:adjustRightInd w:val="0"/>
    </w:pPr>
    <w:rPr>
      <w:rFonts w:ascii="Times New Roman" w:hAnsi="Times New Roman"/>
      <w:kern w:val="0"/>
      <w:sz w:val="24"/>
      <w:szCs w:val="24"/>
    </w:rPr>
  </w:style>
  <w:style w:type="character" w:customStyle="1" w:styleId="unnamed31">
    <w:name w:val="unnamed31"/>
    <w:rsid w:val="007F7180"/>
    <w:rPr>
      <w:spacing w:val="360"/>
      <w:sz w:val="19"/>
      <w:szCs w:val="19"/>
    </w:rPr>
  </w:style>
  <w:style w:type="paragraph" w:customStyle="1" w:styleId="CharChar1CharCharCharCharCharCharCharCharCharCharCharChar">
    <w:name w:val="Char Char1 Char Char Char Char Char Char Char Char Char Char Char Char"/>
    <w:basedOn w:val="af4"/>
    <w:rsid w:val="007F7180"/>
    <w:pPr>
      <w:widowControl/>
      <w:spacing w:after="160" w:line="240" w:lineRule="exact"/>
      <w:jc w:val="left"/>
    </w:pPr>
    <w:rPr>
      <w:kern w:val="0"/>
      <w:sz w:val="20"/>
      <w:szCs w:val="20"/>
      <w:lang w:eastAsia="en-US"/>
    </w:rPr>
  </w:style>
  <w:style w:type="paragraph" w:customStyle="1" w:styleId="CharCharCharCharCharCharChar0">
    <w:name w:val="Char Char Char Char Char Char Char"/>
    <w:basedOn w:val="af4"/>
    <w:rsid w:val="007F7180"/>
    <w:pPr>
      <w:spacing w:line="240" w:lineRule="auto"/>
    </w:pPr>
    <w:rPr>
      <w:rFonts w:ascii="Times New Roman" w:hAnsi="Times New Roman"/>
      <w:sz w:val="24"/>
      <w:szCs w:val="24"/>
    </w:rPr>
  </w:style>
  <w:style w:type="paragraph" w:customStyle="1" w:styleId="ParaCharCharChar1CharChar">
    <w:name w:val="默认段落字体 Para Char Char Char1 Char Char"/>
    <w:basedOn w:val="af4"/>
    <w:rsid w:val="007F7180"/>
    <w:pPr>
      <w:tabs>
        <w:tab w:val="left" w:pos="432"/>
      </w:tabs>
      <w:spacing w:line="240" w:lineRule="auto"/>
      <w:ind w:left="432" w:hanging="432"/>
    </w:pPr>
    <w:rPr>
      <w:rFonts w:ascii="Times New Roman" w:hAnsi="Times New Roman"/>
      <w:sz w:val="21"/>
      <w:szCs w:val="20"/>
    </w:rPr>
  </w:style>
  <w:style w:type="paragraph" w:customStyle="1" w:styleId="1110">
    <w:name w:val="样式1.1.1"/>
    <w:basedOn w:val="af4"/>
    <w:link w:val="111Char"/>
    <w:qFormat/>
    <w:rsid w:val="007F7180"/>
    <w:pPr>
      <w:adjustRightInd w:val="0"/>
      <w:snapToGrid w:val="0"/>
      <w:outlineLvl w:val="0"/>
    </w:pPr>
    <w:rPr>
      <w:rFonts w:ascii="Times New Roman" w:hAnsi="Times New Roman"/>
      <w:b/>
      <w:sz w:val="32"/>
      <w:szCs w:val="24"/>
    </w:rPr>
  </w:style>
  <w:style w:type="character" w:customStyle="1" w:styleId="111Char">
    <w:name w:val="样式1.1.1 Char"/>
    <w:link w:val="1110"/>
    <w:rsid w:val="007F7180"/>
    <w:rPr>
      <w:b/>
      <w:kern w:val="2"/>
      <w:sz w:val="32"/>
      <w:szCs w:val="24"/>
    </w:rPr>
  </w:style>
  <w:style w:type="paragraph" w:customStyle="1" w:styleId="CharCharCharCharCharChar0">
    <w:name w:val="Char 字元 Char Char Char Char Char"/>
    <w:basedOn w:val="af4"/>
    <w:rsid w:val="007F7180"/>
    <w:pPr>
      <w:adjustRightInd w:val="0"/>
    </w:pPr>
    <w:rPr>
      <w:rFonts w:ascii="Times New Roman" w:hAnsi="Times New Roman"/>
      <w:kern w:val="0"/>
      <w:sz w:val="24"/>
      <w:szCs w:val="24"/>
    </w:rPr>
  </w:style>
  <w:style w:type="paragraph" w:customStyle="1" w:styleId="VRTS-BodyText">
    <w:name w:val="_VRTS-Body Text"/>
    <w:basedOn w:val="af4"/>
    <w:link w:val="VRTS-BodyTextChar"/>
    <w:rsid w:val="007F7180"/>
    <w:pPr>
      <w:widowControl/>
      <w:spacing w:line="240" w:lineRule="auto"/>
      <w:jc w:val="left"/>
    </w:pPr>
    <w:rPr>
      <w:rFonts w:cs="Arial"/>
      <w:kern w:val="0"/>
      <w:sz w:val="20"/>
      <w:szCs w:val="24"/>
      <w:lang w:eastAsia="en-US"/>
    </w:rPr>
  </w:style>
  <w:style w:type="character" w:customStyle="1" w:styleId="VRTS-BodyTextChar">
    <w:name w:val="_VRTS-Body Text Char"/>
    <w:link w:val="VRTS-BodyText"/>
    <w:rsid w:val="007F7180"/>
    <w:rPr>
      <w:rFonts w:ascii="Arial" w:hAnsi="Arial" w:cs="Arial"/>
      <w:szCs w:val="24"/>
      <w:lang w:eastAsia="en-US"/>
    </w:rPr>
  </w:style>
  <w:style w:type="paragraph" w:customStyle="1" w:styleId="VRTS-BulletText">
    <w:name w:val="_VRTS-Bullet Text"/>
    <w:basedOn w:val="af4"/>
    <w:rsid w:val="007F7180"/>
    <w:pPr>
      <w:widowControl/>
      <w:numPr>
        <w:numId w:val="58"/>
      </w:numPr>
      <w:spacing w:line="240" w:lineRule="auto"/>
      <w:jc w:val="left"/>
    </w:pPr>
    <w:rPr>
      <w:rFonts w:cs="Arial"/>
      <w:kern w:val="0"/>
      <w:sz w:val="20"/>
      <w:szCs w:val="24"/>
      <w:lang w:eastAsia="en-US"/>
    </w:rPr>
  </w:style>
  <w:style w:type="character" w:customStyle="1" w:styleId="DCharChar1">
    <w:name w:val="D正文 Char Char1"/>
    <w:rsid w:val="007F7180"/>
    <w:rPr>
      <w:rFonts w:eastAsia="宋体"/>
      <w:kern w:val="2"/>
      <w:sz w:val="24"/>
      <w:lang w:val="en-US" w:eastAsia="zh-CN" w:bidi="ar-SA"/>
    </w:rPr>
  </w:style>
  <w:style w:type="paragraph" w:customStyle="1" w:styleId="affffff8">
    <w:name w:val="声明文字"/>
    <w:basedOn w:val="af4"/>
    <w:autoRedefine/>
    <w:rsid w:val="007F7180"/>
    <w:pPr>
      <w:widowControl/>
      <w:overflowPunct w:val="0"/>
      <w:autoSpaceDE w:val="0"/>
      <w:autoSpaceDN w:val="0"/>
      <w:adjustRightInd w:val="0"/>
      <w:spacing w:before="60" w:after="240" w:line="400" w:lineRule="exact"/>
      <w:ind w:firstLine="425"/>
      <w:textAlignment w:val="baseline"/>
    </w:pPr>
    <w:rPr>
      <w:rFonts w:ascii="宋体" w:hAnsi="宋体"/>
      <w:kern w:val="0"/>
      <w:sz w:val="24"/>
      <w:szCs w:val="20"/>
    </w:rPr>
  </w:style>
  <w:style w:type="paragraph" w:customStyle="1" w:styleId="affffff9">
    <w:name w:val="附图标题"/>
    <w:basedOn w:val="affffff7"/>
    <w:next w:val="affe"/>
    <w:autoRedefine/>
    <w:rsid w:val="007F7180"/>
    <w:pPr>
      <w:tabs>
        <w:tab w:val="num" w:pos="1440"/>
      </w:tabs>
      <w:spacing w:afterLines="100"/>
      <w:ind w:left="420" w:hanging="420"/>
    </w:pPr>
    <w:rPr>
      <w:rFonts w:ascii="Arial" w:eastAsia="黑体" w:hAnsi="Arial"/>
      <w:b/>
      <w:sz w:val="18"/>
      <w:szCs w:val="24"/>
    </w:rPr>
  </w:style>
  <w:style w:type="paragraph" w:customStyle="1" w:styleId="affffffa">
    <w:name w:val="正 文"/>
    <w:autoRedefine/>
    <w:rsid w:val="007F7180"/>
    <w:pPr>
      <w:spacing w:before="120" w:after="120" w:line="360" w:lineRule="auto"/>
      <w:ind w:firstLineChars="171" w:firstLine="411"/>
      <w:jc w:val="both"/>
    </w:pPr>
    <w:rPr>
      <w:rFonts w:ascii="宋体"/>
      <w:b/>
      <w:kern w:val="2"/>
      <w:sz w:val="24"/>
      <w:szCs w:val="24"/>
    </w:rPr>
  </w:style>
  <w:style w:type="paragraph" w:customStyle="1" w:styleId="TerminalDisplay">
    <w:name w:val="Terminal Display"/>
    <w:rsid w:val="007F7180"/>
    <w:pPr>
      <w:widowControl w:val="0"/>
      <w:numPr>
        <w:numId w:val="59"/>
      </w:numPr>
      <w:tabs>
        <w:tab w:val="clear" w:pos="1644"/>
      </w:tabs>
      <w:ind w:left="1134" w:firstLine="0"/>
      <w:jc w:val="both"/>
    </w:pPr>
    <w:rPr>
      <w:rFonts w:ascii="Courier New" w:hAnsi="Courier New" w:cs="Courier New"/>
      <w:noProof/>
      <w:sz w:val="17"/>
      <w:szCs w:val="17"/>
    </w:rPr>
  </w:style>
  <w:style w:type="paragraph" w:customStyle="1" w:styleId="11BodyText">
    <w:name w:val="11 BodyText"/>
    <w:basedOn w:val="af4"/>
    <w:link w:val="11BodyTextChar"/>
    <w:rsid w:val="007F7180"/>
    <w:pPr>
      <w:widowControl/>
      <w:spacing w:after="220" w:line="240" w:lineRule="auto"/>
      <w:ind w:left="1298"/>
      <w:jc w:val="left"/>
    </w:pPr>
    <w:rPr>
      <w:kern w:val="0"/>
      <w:sz w:val="22"/>
      <w:szCs w:val="20"/>
      <w:lang w:eastAsia="en-US"/>
    </w:rPr>
  </w:style>
  <w:style w:type="character" w:customStyle="1" w:styleId="11BodyTextChar">
    <w:name w:val="11 BodyText Char"/>
    <w:link w:val="11BodyText"/>
    <w:rsid w:val="007F7180"/>
    <w:rPr>
      <w:rFonts w:ascii="Arial" w:hAnsi="Arial"/>
      <w:sz w:val="22"/>
      <w:lang w:eastAsia="en-US"/>
    </w:rPr>
  </w:style>
  <w:style w:type="paragraph" w:customStyle="1" w:styleId="affffffb">
    <w:name w:val="正文（首行不缩进）"/>
    <w:basedOn w:val="af4"/>
    <w:rsid w:val="007F7180"/>
    <w:pPr>
      <w:spacing w:afterLines="50" w:line="240" w:lineRule="auto"/>
    </w:pPr>
    <w:rPr>
      <w:rFonts w:ascii="Times New Roman" w:hAnsi="Times New Roman"/>
      <w:sz w:val="21"/>
      <w:szCs w:val="24"/>
    </w:rPr>
  </w:style>
  <w:style w:type="character" w:customStyle="1" w:styleId="CharCharChar2">
    <w:name w:val="加粗 Char Char Char"/>
    <w:rsid w:val="007F7180"/>
    <w:rPr>
      <w:rFonts w:ascii="Arial" w:eastAsia="宋体" w:hAnsi="Arial"/>
      <w:b/>
      <w:color w:val="000000"/>
      <w:kern w:val="2"/>
      <w:sz w:val="21"/>
      <w:szCs w:val="24"/>
      <w:lang w:val="en-US" w:eastAsia="zh-CN" w:bidi="ar-SA"/>
    </w:rPr>
  </w:style>
  <w:style w:type="paragraph" w:customStyle="1" w:styleId="22CharChar">
    <w:name w:val="样式 样式 首行缩进:  2 字符 + 首行缩进:  2 字符 Char Char"/>
    <w:basedOn w:val="af4"/>
    <w:rsid w:val="007F7180"/>
    <w:pPr>
      <w:ind w:firstLineChars="200" w:firstLine="420"/>
    </w:pPr>
    <w:rPr>
      <w:rFonts w:ascii="Times New Roman" w:hAnsi="Times New Roman"/>
      <w:sz w:val="21"/>
      <w:szCs w:val="20"/>
    </w:rPr>
  </w:style>
  <w:style w:type="paragraph" w:customStyle="1" w:styleId="D6TimesNewRoman">
    <w:name w:val="D标题6 + Times New Roman"/>
    <w:basedOn w:val="D5"/>
    <w:rsid w:val="007F7180"/>
    <w:pPr>
      <w:numPr>
        <w:ilvl w:val="0"/>
      </w:numPr>
      <w:tabs>
        <w:tab w:val="num" w:pos="3600"/>
      </w:tabs>
      <w:ind w:left="3600" w:hanging="720"/>
    </w:pPr>
    <w:rPr>
      <w:rFonts w:ascii="Times New Roman" w:hAnsi="Times New Roman"/>
    </w:rPr>
  </w:style>
  <w:style w:type="paragraph" w:customStyle="1" w:styleId="affffffc">
    <w:name w:val="缺省文本"/>
    <w:basedOn w:val="af4"/>
    <w:rsid w:val="007F7180"/>
    <w:pPr>
      <w:autoSpaceDE w:val="0"/>
      <w:autoSpaceDN w:val="0"/>
      <w:adjustRightInd w:val="0"/>
      <w:spacing w:line="240" w:lineRule="auto"/>
      <w:jc w:val="left"/>
    </w:pPr>
    <w:rPr>
      <w:rFonts w:ascii="Times New Roman" w:hAnsi="Times New Roman"/>
      <w:kern w:val="0"/>
      <w:sz w:val="24"/>
      <w:szCs w:val="20"/>
    </w:rPr>
  </w:style>
  <w:style w:type="paragraph" w:customStyle="1" w:styleId="TableTextCharChar">
    <w:name w:val="Table Text Char Char"/>
    <w:link w:val="TableTextCharCharChar"/>
    <w:rsid w:val="007F7180"/>
    <w:pPr>
      <w:snapToGrid w:val="0"/>
      <w:spacing w:before="80" w:after="80"/>
    </w:pPr>
    <w:rPr>
      <w:rFonts w:ascii="Arial" w:hAnsi="Arial" w:cs="Arial"/>
      <w:kern w:val="2"/>
      <w:sz w:val="18"/>
      <w:szCs w:val="18"/>
    </w:rPr>
  </w:style>
  <w:style w:type="character" w:customStyle="1" w:styleId="TableTextCharCharChar">
    <w:name w:val="Table Text Char Char Char"/>
    <w:link w:val="TableTextCharChar"/>
    <w:rsid w:val="007F7180"/>
    <w:rPr>
      <w:rFonts w:ascii="Arial" w:hAnsi="Arial" w:cs="Arial"/>
      <w:kern w:val="2"/>
      <w:sz w:val="18"/>
      <w:szCs w:val="18"/>
    </w:rPr>
  </w:style>
  <w:style w:type="paragraph" w:customStyle="1" w:styleId="ParaCharCharCharCharCharCharCharCharCharChar">
    <w:name w:val="默认段落字体 Para Char Char Char Char Char Char Char Char Char Char"/>
    <w:basedOn w:val="af4"/>
    <w:rsid w:val="007F7180"/>
    <w:pPr>
      <w:spacing w:line="240" w:lineRule="auto"/>
    </w:pPr>
    <w:rPr>
      <w:rFonts w:ascii="Tahoma" w:hAnsi="Tahoma"/>
      <w:sz w:val="24"/>
      <w:szCs w:val="20"/>
    </w:rPr>
  </w:style>
  <w:style w:type="paragraph" w:styleId="affffffd">
    <w:name w:val="List Continue"/>
    <w:basedOn w:val="af4"/>
    <w:rsid w:val="007F7180"/>
    <w:pPr>
      <w:spacing w:after="120" w:line="240" w:lineRule="auto"/>
      <w:ind w:leftChars="200" w:left="420"/>
    </w:pPr>
    <w:rPr>
      <w:sz w:val="21"/>
      <w:szCs w:val="24"/>
    </w:rPr>
  </w:style>
  <w:style w:type="paragraph" w:customStyle="1" w:styleId="affffffe">
    <w:name w:val="靠，是正文"/>
    <w:basedOn w:val="af4"/>
    <w:rsid w:val="007F7180"/>
    <w:pPr>
      <w:ind w:firstLineChars="200" w:firstLine="480"/>
    </w:pPr>
    <w:rPr>
      <w:rFonts w:ascii="宋体" w:hAnsi="宋体"/>
      <w:sz w:val="24"/>
      <w:szCs w:val="24"/>
    </w:rPr>
  </w:style>
  <w:style w:type="paragraph" w:customStyle="1" w:styleId="311">
    <w:name w:val="样式 样式 标题 3－１ + 非加粗1"/>
    <w:basedOn w:val="af4"/>
    <w:rsid w:val="007F7180"/>
    <w:pPr>
      <w:tabs>
        <w:tab w:val="num" w:pos="2220"/>
      </w:tabs>
      <w:spacing w:line="240" w:lineRule="auto"/>
      <w:ind w:left="2640" w:hanging="840"/>
    </w:pPr>
    <w:rPr>
      <w:rFonts w:ascii="Times New Roman" w:hAnsi="Times New Roman"/>
      <w:sz w:val="21"/>
      <w:szCs w:val="24"/>
    </w:rPr>
  </w:style>
  <w:style w:type="character" w:customStyle="1" w:styleId="javascript">
    <w:name w:val="javascript"/>
    <w:rsid w:val="007F7180"/>
  </w:style>
  <w:style w:type="paragraph" w:customStyle="1" w:styleId="0">
    <w:name w:val="0"/>
    <w:basedOn w:val="af4"/>
    <w:rsid w:val="007F7180"/>
    <w:pPr>
      <w:widowControl/>
      <w:snapToGrid w:val="0"/>
      <w:spacing w:line="240" w:lineRule="auto"/>
    </w:pPr>
    <w:rPr>
      <w:rFonts w:ascii="Times New Roman" w:hAnsi="Times New Roman"/>
      <w:kern w:val="0"/>
      <w:sz w:val="21"/>
      <w:szCs w:val="20"/>
    </w:rPr>
  </w:style>
  <w:style w:type="paragraph" w:customStyle="1" w:styleId="ParaCharCharCharChar">
    <w:name w:val="默认段落字体 Para Char Char Char Char"/>
    <w:basedOn w:val="af4"/>
    <w:rsid w:val="007F7180"/>
    <w:pPr>
      <w:spacing w:line="240" w:lineRule="auto"/>
    </w:pPr>
    <w:rPr>
      <w:rFonts w:ascii="Times New Roman" w:hAnsi="Times New Roman"/>
      <w:sz w:val="21"/>
      <w:szCs w:val="24"/>
    </w:rPr>
  </w:style>
  <w:style w:type="character" w:customStyle="1" w:styleId="line1">
    <w:name w:val="line1"/>
    <w:rsid w:val="007F7180"/>
    <w:rPr>
      <w:spacing w:val="360"/>
    </w:rPr>
  </w:style>
  <w:style w:type="paragraph" w:customStyle="1" w:styleId="CharChar7CharChar">
    <w:name w:val="Char Char7 Char Char"/>
    <w:basedOn w:val="af4"/>
    <w:rsid w:val="007F7180"/>
    <w:pPr>
      <w:spacing w:line="240" w:lineRule="auto"/>
    </w:pPr>
    <w:rPr>
      <w:rFonts w:ascii="Tahoma" w:hAnsi="Tahoma"/>
      <w:sz w:val="24"/>
      <w:szCs w:val="20"/>
    </w:rPr>
  </w:style>
  <w:style w:type="character" w:customStyle="1" w:styleId="2Char3">
    <w:name w:val="正文（首行缩进2字符） Char"/>
    <w:link w:val="2fa"/>
    <w:locked/>
    <w:rsid w:val="007F7180"/>
    <w:rPr>
      <w:rFonts w:ascii="宋体" w:hAnsi="宋体"/>
      <w:sz w:val="24"/>
      <w:szCs w:val="24"/>
    </w:rPr>
  </w:style>
  <w:style w:type="paragraph" w:customStyle="1" w:styleId="2fa">
    <w:name w:val="正文（首行缩进2字符）"/>
    <w:basedOn w:val="af4"/>
    <w:link w:val="2Char3"/>
    <w:rsid w:val="007F7180"/>
    <w:pPr>
      <w:ind w:firstLineChars="200" w:firstLine="480"/>
    </w:pPr>
    <w:rPr>
      <w:rFonts w:ascii="宋体" w:hAnsi="宋体"/>
      <w:kern w:val="0"/>
      <w:sz w:val="24"/>
      <w:szCs w:val="24"/>
    </w:rPr>
  </w:style>
  <w:style w:type="paragraph" w:customStyle="1" w:styleId="afffffff">
    <w:name w:val="正文格式"/>
    <w:basedOn w:val="af4"/>
    <w:rsid w:val="007F7180"/>
    <w:pPr>
      <w:spacing w:beforeLines="50" w:afterLines="50"/>
    </w:pPr>
    <w:rPr>
      <w:rFonts w:ascii="Times New Roman" w:hAnsi="Times New Roman"/>
      <w:sz w:val="21"/>
      <w:szCs w:val="20"/>
    </w:rPr>
  </w:style>
  <w:style w:type="paragraph" w:customStyle="1" w:styleId="Date1">
    <w:name w:val="Date1"/>
    <w:basedOn w:val="af4"/>
    <w:next w:val="af4"/>
    <w:rsid w:val="007F7180"/>
    <w:pPr>
      <w:tabs>
        <w:tab w:val="left" w:pos="425"/>
      </w:tabs>
      <w:autoSpaceDE w:val="0"/>
      <w:autoSpaceDN w:val="0"/>
      <w:adjustRightInd w:val="0"/>
      <w:spacing w:before="60" w:after="60" w:line="312" w:lineRule="atLeast"/>
      <w:ind w:left="425" w:hanging="425"/>
      <w:jc w:val="right"/>
      <w:textAlignment w:val="baseline"/>
    </w:pPr>
    <w:rPr>
      <w:rFonts w:ascii="Times New Roman" w:hAnsi="Times New Roman"/>
      <w:kern w:val="0"/>
      <w:sz w:val="44"/>
      <w:szCs w:val="20"/>
    </w:rPr>
  </w:style>
  <w:style w:type="paragraph" w:customStyle="1" w:styleId="BodyText21">
    <w:name w:val="Body Text 21"/>
    <w:basedOn w:val="af4"/>
    <w:rsid w:val="007F7180"/>
    <w:pPr>
      <w:adjustRightInd w:val="0"/>
      <w:ind w:firstLine="480"/>
      <w:textAlignment w:val="baseline"/>
    </w:pPr>
    <w:rPr>
      <w:color w:val="000000"/>
      <w:sz w:val="24"/>
      <w:szCs w:val="20"/>
    </w:rPr>
  </w:style>
  <w:style w:type="paragraph" w:customStyle="1" w:styleId="afffffff0">
    <w:name w:val="表格内容"/>
    <w:basedOn w:val="aff4"/>
    <w:rsid w:val="007F7180"/>
    <w:pPr>
      <w:widowControl w:val="0"/>
      <w:suppressLineNumbers/>
      <w:suppressAutoHyphens/>
      <w:overflowPunct/>
      <w:autoSpaceDE/>
      <w:autoSpaceDN/>
      <w:adjustRightInd/>
      <w:textAlignment w:val="auto"/>
    </w:pPr>
    <w:rPr>
      <w:rFonts w:ascii="Thorndale" w:hAnsi="Thorndale"/>
      <w:sz w:val="24"/>
      <w:szCs w:val="24"/>
    </w:rPr>
  </w:style>
  <w:style w:type="paragraph" w:customStyle="1" w:styleId="NumberList">
    <w:name w:val="Number List"/>
    <w:rsid w:val="007F7180"/>
    <w:pPr>
      <w:widowControl w:val="0"/>
      <w:ind w:left="720"/>
    </w:pPr>
    <w:rPr>
      <w:snapToGrid w:val="0"/>
      <w:color w:val="000000"/>
      <w:sz w:val="24"/>
      <w:lang w:val="en-GB" w:eastAsia="en-US"/>
    </w:rPr>
  </w:style>
  <w:style w:type="character" w:customStyle="1" w:styleId="PICharChar">
    <w:name w:val="PI Char Char"/>
    <w:rsid w:val="007F7180"/>
    <w:rPr>
      <w:rFonts w:ascii="Times New Roman" w:eastAsia="宋体" w:hAnsi="Times New Roman" w:cs="Times New Roman"/>
      <w:kern w:val="2"/>
      <w:sz w:val="21"/>
      <w:szCs w:val="20"/>
    </w:rPr>
  </w:style>
  <w:style w:type="character" w:customStyle="1" w:styleId="hCharChar">
    <w:name w:val="h Char Char"/>
    <w:rsid w:val="007F7180"/>
    <w:rPr>
      <w:rFonts w:ascii="Times New Roman" w:eastAsia="宋体" w:hAnsi="Times New Roman" w:cs="Times New Roman"/>
      <w:kern w:val="2"/>
      <w:sz w:val="18"/>
      <w:szCs w:val="20"/>
    </w:rPr>
  </w:style>
  <w:style w:type="paragraph" w:customStyle="1" w:styleId="2fb">
    <w:name w:val="样式 正文缩进 + 首行缩进:  2 字符"/>
    <w:basedOn w:val="affe"/>
    <w:link w:val="2Char4"/>
    <w:rsid w:val="007F7180"/>
    <w:pPr>
      <w:keepNext w:val="0"/>
      <w:adjustRightInd/>
      <w:ind w:firstLineChars="200" w:firstLine="200"/>
      <w:textAlignment w:val="auto"/>
    </w:pPr>
    <w:rPr>
      <w:rFonts w:ascii="Times New Roman" w:eastAsia="宋体" w:hAnsi="Times New Roman"/>
      <w:kern w:val="2"/>
      <w:sz w:val="24"/>
    </w:rPr>
  </w:style>
  <w:style w:type="character" w:customStyle="1" w:styleId="2Char4">
    <w:name w:val="样式 正文缩进 + 首行缩进:  2 字符 Char"/>
    <w:link w:val="2fb"/>
    <w:rsid w:val="007F7180"/>
    <w:rPr>
      <w:kern w:val="2"/>
      <w:sz w:val="24"/>
    </w:rPr>
  </w:style>
  <w:style w:type="paragraph" w:customStyle="1" w:styleId="afffffff1">
    <w:name w:val="缩进项目"/>
    <w:basedOn w:val="af4"/>
    <w:rsid w:val="007F7180"/>
    <w:pPr>
      <w:widowControl/>
      <w:tabs>
        <w:tab w:val="num" w:pos="902"/>
        <w:tab w:val="num" w:pos="1924"/>
      </w:tabs>
      <w:spacing w:line="400" w:lineRule="exact"/>
      <w:ind w:left="1924" w:hanging="420"/>
      <w:jc w:val="left"/>
      <w:outlineLvl w:val="0"/>
    </w:pPr>
    <w:rPr>
      <w:rFonts w:ascii="宋体" w:hAnsi="Times New Roman"/>
      <w:color w:val="0000FF"/>
      <w:kern w:val="0"/>
      <w:sz w:val="24"/>
      <w:szCs w:val="20"/>
    </w:rPr>
  </w:style>
  <w:style w:type="paragraph" w:customStyle="1" w:styleId="afffffff2">
    <w:name w:val="重点说明"/>
    <w:basedOn w:val="af4"/>
    <w:autoRedefine/>
    <w:rsid w:val="007F7180"/>
    <w:pPr>
      <w:autoSpaceDE w:val="0"/>
      <w:autoSpaceDN w:val="0"/>
      <w:adjustRightInd w:val="0"/>
      <w:jc w:val="left"/>
    </w:pPr>
    <w:rPr>
      <w:rFonts w:ascii="Times New Roman" w:hAnsi="Times New Roman"/>
      <w:b/>
      <w:bCs/>
      <w:color w:val="0000FF"/>
      <w:szCs w:val="24"/>
    </w:rPr>
  </w:style>
  <w:style w:type="paragraph" w:customStyle="1" w:styleId="OUT-3">
    <w:name w:val="OUT-3"/>
    <w:basedOn w:val="af4"/>
    <w:rsid w:val="007F7180"/>
    <w:pPr>
      <w:autoSpaceDE w:val="0"/>
      <w:autoSpaceDN w:val="0"/>
      <w:adjustRightInd w:val="0"/>
      <w:spacing w:line="440" w:lineRule="exact"/>
      <w:ind w:left="300" w:hangingChars="300" w:hanging="300"/>
      <w:jc w:val="left"/>
      <w:textAlignment w:val="baseline"/>
    </w:pPr>
    <w:rPr>
      <w:rFonts w:ascii="Times New Roman" w:eastAsia="PMingLiU" w:hAnsi="Times New Roman"/>
      <w:kern w:val="0"/>
      <w:sz w:val="24"/>
      <w:szCs w:val="20"/>
      <w:lang w:eastAsia="zh-TW"/>
    </w:rPr>
  </w:style>
  <w:style w:type="paragraph" w:customStyle="1" w:styleId="1fa">
    <w:name w:val="项目符号1"/>
    <w:basedOn w:val="af4"/>
    <w:rsid w:val="007F7180"/>
    <w:pPr>
      <w:autoSpaceDE w:val="0"/>
      <w:autoSpaceDN w:val="0"/>
      <w:adjustRightInd w:val="0"/>
      <w:spacing w:line="240" w:lineRule="auto"/>
      <w:ind w:left="360" w:hanging="360"/>
      <w:jc w:val="left"/>
      <w:textAlignment w:val="baseline"/>
    </w:pPr>
    <w:rPr>
      <w:rFonts w:ascii="Times New Roman" w:hAnsi="Times New Roman"/>
      <w:kern w:val="0"/>
      <w:sz w:val="24"/>
      <w:szCs w:val="20"/>
    </w:rPr>
  </w:style>
  <w:style w:type="paragraph" w:customStyle="1" w:styleId="DefaultText">
    <w:name w:val="Default Text"/>
    <w:basedOn w:val="af4"/>
    <w:rsid w:val="007F7180"/>
    <w:pPr>
      <w:widowControl/>
      <w:overflowPunct w:val="0"/>
      <w:autoSpaceDE w:val="0"/>
      <w:autoSpaceDN w:val="0"/>
      <w:adjustRightInd w:val="0"/>
      <w:spacing w:line="240" w:lineRule="auto"/>
      <w:jc w:val="left"/>
      <w:textAlignment w:val="baseline"/>
    </w:pPr>
    <w:rPr>
      <w:rFonts w:ascii="Times New Roman" w:hAnsi="Times New Roman"/>
      <w:kern w:val="0"/>
      <w:sz w:val="24"/>
      <w:szCs w:val="20"/>
    </w:rPr>
  </w:style>
  <w:style w:type="paragraph" w:customStyle="1" w:styleId="font5">
    <w:name w:val="font5"/>
    <w:basedOn w:val="af4"/>
    <w:rsid w:val="007F7180"/>
    <w:pPr>
      <w:widowControl/>
      <w:spacing w:before="100" w:beforeAutospacing="1" w:after="100" w:afterAutospacing="1" w:line="240" w:lineRule="auto"/>
      <w:jc w:val="left"/>
    </w:pPr>
    <w:rPr>
      <w:rFonts w:ascii="宋体" w:hAnsi="宋体" w:hint="eastAsia"/>
      <w:kern w:val="0"/>
      <w:sz w:val="18"/>
      <w:szCs w:val="18"/>
    </w:rPr>
  </w:style>
  <w:style w:type="paragraph" w:customStyle="1" w:styleId="xl24">
    <w:name w:val="xl24"/>
    <w:basedOn w:val="af4"/>
    <w:rsid w:val="007F7180"/>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宋体" w:hAnsi="宋体"/>
      <w:kern w:val="0"/>
      <w:sz w:val="20"/>
      <w:szCs w:val="20"/>
    </w:rPr>
  </w:style>
  <w:style w:type="paragraph" w:customStyle="1" w:styleId="xl26">
    <w:name w:val="xl26"/>
    <w:basedOn w:val="af4"/>
    <w:rsid w:val="007F7180"/>
    <w:pPr>
      <w:widowControl/>
      <w:pBdr>
        <w:top w:val="single" w:sz="4" w:space="0" w:color="auto"/>
        <w:left w:val="single" w:sz="4" w:space="0" w:color="auto"/>
        <w:right w:val="single" w:sz="4" w:space="0" w:color="auto"/>
      </w:pBdr>
      <w:spacing w:before="100" w:beforeAutospacing="1" w:after="100" w:afterAutospacing="1" w:line="240" w:lineRule="auto"/>
      <w:jc w:val="left"/>
    </w:pPr>
    <w:rPr>
      <w:rFonts w:ascii="宋体" w:hAnsi="宋体"/>
      <w:kern w:val="0"/>
      <w:sz w:val="20"/>
      <w:szCs w:val="20"/>
    </w:rPr>
  </w:style>
  <w:style w:type="paragraph" w:customStyle="1" w:styleId="xl27">
    <w:name w:val="xl27"/>
    <w:basedOn w:val="af4"/>
    <w:rsid w:val="007F7180"/>
    <w:pPr>
      <w:widowControl/>
      <w:pBdr>
        <w:top w:val="single" w:sz="4" w:space="0" w:color="auto"/>
        <w:left w:val="single" w:sz="4" w:space="0" w:color="auto"/>
        <w:right w:val="single" w:sz="4" w:space="0" w:color="auto"/>
      </w:pBdr>
      <w:spacing w:before="100" w:beforeAutospacing="1" w:after="100" w:afterAutospacing="1" w:line="240" w:lineRule="auto"/>
      <w:jc w:val="left"/>
    </w:pPr>
    <w:rPr>
      <w:rFonts w:ascii="宋体" w:hAnsi="宋体"/>
      <w:kern w:val="0"/>
      <w:sz w:val="20"/>
      <w:szCs w:val="20"/>
    </w:rPr>
  </w:style>
  <w:style w:type="paragraph" w:customStyle="1" w:styleId="xl28">
    <w:name w:val="xl28"/>
    <w:basedOn w:val="af4"/>
    <w:rsid w:val="007F7180"/>
    <w:pPr>
      <w:widowControl/>
      <w:pBdr>
        <w:left w:val="single" w:sz="4" w:space="0" w:color="auto"/>
        <w:bottom w:val="single" w:sz="4" w:space="0" w:color="auto"/>
        <w:right w:val="single" w:sz="4" w:space="0" w:color="auto"/>
      </w:pBdr>
      <w:spacing w:before="100" w:beforeAutospacing="1" w:after="100" w:afterAutospacing="1" w:line="240" w:lineRule="auto"/>
      <w:jc w:val="left"/>
    </w:pPr>
    <w:rPr>
      <w:rFonts w:ascii="宋体" w:hAnsi="宋体"/>
      <w:kern w:val="0"/>
      <w:sz w:val="20"/>
      <w:szCs w:val="20"/>
    </w:rPr>
  </w:style>
  <w:style w:type="paragraph" w:customStyle="1" w:styleId="xl30">
    <w:name w:val="xl30"/>
    <w:basedOn w:val="af4"/>
    <w:rsid w:val="007F7180"/>
    <w:pPr>
      <w:widowControl/>
      <w:pBdr>
        <w:left w:val="single" w:sz="4" w:space="0" w:color="auto"/>
        <w:right w:val="single" w:sz="4" w:space="0" w:color="auto"/>
      </w:pBdr>
      <w:spacing w:before="100" w:beforeAutospacing="1" w:after="100" w:afterAutospacing="1" w:line="240" w:lineRule="auto"/>
      <w:jc w:val="left"/>
    </w:pPr>
    <w:rPr>
      <w:rFonts w:ascii="宋体" w:hAnsi="宋体"/>
      <w:kern w:val="0"/>
      <w:sz w:val="20"/>
      <w:szCs w:val="20"/>
    </w:rPr>
  </w:style>
  <w:style w:type="paragraph" w:customStyle="1" w:styleId="xl31">
    <w:name w:val="xl31"/>
    <w:basedOn w:val="af4"/>
    <w:rsid w:val="007F7180"/>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宋体" w:hAnsi="宋体"/>
      <w:b/>
      <w:bCs/>
      <w:kern w:val="0"/>
      <w:sz w:val="24"/>
      <w:szCs w:val="24"/>
    </w:rPr>
  </w:style>
  <w:style w:type="paragraph" w:customStyle="1" w:styleId="xl32">
    <w:name w:val="xl32"/>
    <w:basedOn w:val="af4"/>
    <w:rsid w:val="007F7180"/>
    <w:pPr>
      <w:widowControl/>
      <w:pBdr>
        <w:top w:val="single" w:sz="4" w:space="0" w:color="auto"/>
        <w:left w:val="single" w:sz="4" w:space="0" w:color="auto"/>
        <w:right w:val="single" w:sz="4" w:space="0" w:color="auto"/>
      </w:pBdr>
      <w:shd w:val="clear" w:color="auto" w:fill="C0C0C0"/>
      <w:spacing w:before="100" w:beforeAutospacing="1" w:after="100" w:afterAutospacing="1" w:line="240" w:lineRule="auto"/>
      <w:jc w:val="left"/>
    </w:pPr>
    <w:rPr>
      <w:rFonts w:ascii="宋体" w:hAnsi="宋体"/>
      <w:kern w:val="0"/>
      <w:sz w:val="20"/>
      <w:szCs w:val="20"/>
    </w:rPr>
  </w:style>
  <w:style w:type="paragraph" w:customStyle="1" w:styleId="GDB1">
    <w:name w:val="GDB正文1"/>
    <w:basedOn w:val="af4"/>
    <w:link w:val="GDB1Char"/>
    <w:autoRedefine/>
    <w:rsid w:val="007F7180"/>
    <w:pPr>
      <w:autoSpaceDE w:val="0"/>
      <w:autoSpaceDN w:val="0"/>
      <w:adjustRightInd w:val="0"/>
      <w:snapToGrid w:val="0"/>
      <w:spacing w:beforeLines="50" w:afterLines="50"/>
      <w:ind w:leftChars="428" w:left="899" w:firstLineChars="225" w:firstLine="540"/>
      <w:jc w:val="left"/>
    </w:pPr>
    <w:rPr>
      <w:rFonts w:ascii="Book Antiqua" w:hAnsi="Book Antiqua"/>
      <w:sz w:val="24"/>
      <w:szCs w:val="24"/>
    </w:rPr>
  </w:style>
  <w:style w:type="character" w:customStyle="1" w:styleId="GDB1Char">
    <w:name w:val="GDB正文1 Char"/>
    <w:link w:val="GDB1"/>
    <w:rsid w:val="007F7180"/>
    <w:rPr>
      <w:rFonts w:ascii="Book Antiqua" w:hAnsi="Book Antiqua"/>
      <w:kern w:val="2"/>
      <w:sz w:val="24"/>
      <w:szCs w:val="24"/>
    </w:rPr>
  </w:style>
  <w:style w:type="paragraph" w:customStyle="1" w:styleId="GDB2">
    <w:name w:val="GDB样式 标题 2"/>
    <w:basedOn w:val="23"/>
    <w:rsid w:val="007F7180"/>
    <w:pPr>
      <w:keepNext w:val="0"/>
      <w:keepLines w:val="0"/>
      <w:numPr>
        <w:numId w:val="0"/>
      </w:numPr>
      <w:tabs>
        <w:tab w:val="num" w:pos="1260"/>
      </w:tabs>
      <w:autoSpaceDE w:val="0"/>
      <w:autoSpaceDN w:val="0"/>
      <w:adjustRightInd w:val="0"/>
      <w:snapToGrid w:val="0"/>
      <w:spacing w:beforeLines="100" w:afterLines="100" w:line="240" w:lineRule="auto"/>
      <w:ind w:left="1260" w:hanging="720"/>
      <w:jc w:val="left"/>
    </w:pPr>
    <w:rPr>
      <w:rFonts w:eastAsia="宋体" w:cs="宋体"/>
      <w:szCs w:val="20"/>
    </w:rPr>
  </w:style>
  <w:style w:type="paragraph" w:customStyle="1" w:styleId="GDB4">
    <w:name w:val="GDB样式 标题 4"/>
    <w:basedOn w:val="40"/>
    <w:link w:val="GDB4Char"/>
    <w:autoRedefine/>
    <w:rsid w:val="007F7180"/>
    <w:pPr>
      <w:keepNext w:val="0"/>
      <w:keepLines w:val="0"/>
      <w:numPr>
        <w:ilvl w:val="0"/>
        <w:numId w:val="0"/>
      </w:numPr>
      <w:tabs>
        <w:tab w:val="num" w:pos="1800"/>
      </w:tabs>
      <w:adjustRightInd w:val="0"/>
      <w:snapToGrid w:val="0"/>
      <w:spacing w:before="0" w:after="0"/>
      <w:ind w:left="1800" w:hanging="540"/>
      <w:jc w:val="left"/>
    </w:pPr>
    <w:rPr>
      <w:rFonts w:eastAsia="宋体"/>
      <w:b w:val="0"/>
      <w:bCs w:val="0"/>
      <w:w w:val="100"/>
      <w:kern w:val="0"/>
      <w:sz w:val="24"/>
    </w:rPr>
  </w:style>
  <w:style w:type="paragraph" w:customStyle="1" w:styleId="GDB3">
    <w:name w:val="GDB样式标题3"/>
    <w:basedOn w:val="32"/>
    <w:link w:val="GDB3Char"/>
    <w:rsid w:val="007F7180"/>
    <w:pPr>
      <w:keepNext w:val="0"/>
      <w:keepLines w:val="0"/>
      <w:numPr>
        <w:ilvl w:val="0"/>
        <w:numId w:val="0"/>
      </w:numPr>
      <w:tabs>
        <w:tab w:val="num" w:pos="1620"/>
      </w:tabs>
      <w:autoSpaceDE w:val="0"/>
      <w:autoSpaceDN w:val="0"/>
      <w:adjustRightInd w:val="0"/>
      <w:snapToGrid w:val="0"/>
      <w:spacing w:beforeLines="100" w:afterLines="100" w:line="240" w:lineRule="auto"/>
      <w:ind w:left="1620" w:hanging="720"/>
      <w:jc w:val="left"/>
    </w:pPr>
    <w:rPr>
      <w:rFonts w:eastAsia="宋体"/>
      <w:bCs w:val="0"/>
      <w:sz w:val="28"/>
    </w:rPr>
  </w:style>
  <w:style w:type="paragraph" w:customStyle="1" w:styleId="GDB10">
    <w:name w:val="样式 GDB文档标题1 + 两端对齐"/>
    <w:basedOn w:val="af4"/>
    <w:rsid w:val="007F7180"/>
    <w:pPr>
      <w:keepNext/>
      <w:keepLines/>
      <w:pageBreakBefore/>
      <w:tabs>
        <w:tab w:val="num" w:pos="360"/>
      </w:tabs>
      <w:autoSpaceDE w:val="0"/>
      <w:autoSpaceDN w:val="0"/>
      <w:adjustRightInd w:val="0"/>
      <w:snapToGrid w:val="0"/>
      <w:spacing w:beforeLines="100" w:afterLines="100" w:line="240" w:lineRule="auto"/>
      <w:ind w:left="360" w:hanging="360"/>
      <w:jc w:val="left"/>
      <w:outlineLvl w:val="0"/>
    </w:pPr>
    <w:rPr>
      <w:rFonts w:ascii="Times New Roman" w:eastAsia="黑体" w:hAnsi="Times New Roman" w:cs="宋体"/>
      <w:b/>
      <w:bCs/>
      <w:kern w:val="44"/>
      <w:sz w:val="44"/>
      <w:szCs w:val="20"/>
    </w:rPr>
  </w:style>
  <w:style w:type="character" w:customStyle="1" w:styleId="1Char0">
    <w:name w:val="1级正文 Char"/>
    <w:rsid w:val="007F7180"/>
    <w:rPr>
      <w:rFonts w:ascii="Book Antiqua" w:eastAsia="宋体" w:hAnsi="Book Antiqua"/>
      <w:b/>
      <w:sz w:val="24"/>
      <w:szCs w:val="24"/>
      <w:lang w:val="en-US" w:eastAsia="zh-CN" w:bidi="ar-SA"/>
    </w:rPr>
  </w:style>
  <w:style w:type="character" w:customStyle="1" w:styleId="GDB4Char">
    <w:name w:val="GDB样式 标题 4 Char"/>
    <w:link w:val="GDB4"/>
    <w:rsid w:val="007F7180"/>
    <w:rPr>
      <w:rFonts w:ascii="Arial" w:hAnsi="Arial"/>
      <w:sz w:val="24"/>
      <w:szCs w:val="28"/>
    </w:rPr>
  </w:style>
  <w:style w:type="character" w:customStyle="1" w:styleId="GDB3Char">
    <w:name w:val="GDB样式标题3 Char"/>
    <w:link w:val="GDB3"/>
    <w:rsid w:val="007F7180"/>
    <w:rPr>
      <w:rFonts w:ascii="Arial" w:hAnsi="Arial"/>
      <w:b/>
      <w:kern w:val="2"/>
      <w:sz w:val="28"/>
      <w:szCs w:val="28"/>
    </w:rPr>
  </w:style>
  <w:style w:type="paragraph" w:customStyle="1" w:styleId="11521">
    <w:name w:val="样式 1级正文 + 左侧:  1.5 字符 首行缩进:  2 字符1"/>
    <w:basedOn w:val="af4"/>
    <w:rsid w:val="007F7180"/>
    <w:pPr>
      <w:spacing w:line="240" w:lineRule="auto"/>
      <w:ind w:leftChars="150" w:left="315" w:firstLineChars="200" w:firstLine="480"/>
      <w:jc w:val="left"/>
    </w:pPr>
    <w:rPr>
      <w:rFonts w:cs="宋体"/>
      <w:sz w:val="24"/>
      <w:szCs w:val="20"/>
    </w:rPr>
  </w:style>
  <w:style w:type="character" w:customStyle="1" w:styleId="PICharChar1">
    <w:name w:val="PI Char Char1"/>
    <w:rsid w:val="007F7180"/>
    <w:rPr>
      <w:rFonts w:ascii="Times New Roman" w:eastAsia="宋体" w:hAnsi="Times New Roman" w:cs="Times New Roman"/>
      <w:kern w:val="2"/>
      <w:sz w:val="21"/>
      <w:szCs w:val="20"/>
    </w:rPr>
  </w:style>
  <w:style w:type="character" w:customStyle="1" w:styleId="hCharChar1">
    <w:name w:val="h Char Char1"/>
    <w:rsid w:val="007F7180"/>
    <w:rPr>
      <w:rFonts w:ascii="Times New Roman" w:eastAsia="宋体" w:hAnsi="Times New Roman" w:cs="Times New Roman"/>
      <w:kern w:val="2"/>
      <w:sz w:val="18"/>
      <w:szCs w:val="20"/>
    </w:rPr>
  </w:style>
  <w:style w:type="character" w:customStyle="1" w:styleId="3Level3Headsect123H3h33rdlevell3CTHeading3-1Char">
    <w:name w:val="样式 标题 3Level 3 Headsect1.2.3H3h33rd levell3CTHeading 3 -...1 Char"/>
    <w:link w:val="3Level3Headsect123H3h33rdlevell3CTHeading3-1"/>
    <w:rsid w:val="007F7180"/>
    <w:rPr>
      <w:rFonts w:ascii="Arial" w:eastAsia="黑体" w:hAnsi="Arial"/>
      <w:b/>
      <w:sz w:val="28"/>
    </w:rPr>
  </w:style>
  <w:style w:type="paragraph" w:customStyle="1" w:styleId="3Level3Headsect123H3h33rdlevell3CTHeading3-1">
    <w:name w:val="样式 标题 3Level 3 Headsect1.2.3H3h33rd levell3CTHeading 3 -...1"/>
    <w:basedOn w:val="32"/>
    <w:link w:val="3Level3Headsect123H3h33rdlevell3CTHeading3-1Char"/>
    <w:rsid w:val="007F7180"/>
    <w:pPr>
      <w:numPr>
        <w:numId w:val="0"/>
      </w:numPr>
      <w:spacing w:before="0" w:after="0" w:line="413" w:lineRule="auto"/>
      <w:ind w:left="5220"/>
    </w:pPr>
    <w:rPr>
      <w:bCs w:val="0"/>
      <w:kern w:val="0"/>
      <w:sz w:val="28"/>
      <w:szCs w:val="20"/>
    </w:rPr>
  </w:style>
  <w:style w:type="paragraph" w:customStyle="1" w:styleId="af3">
    <w:name w:val="模块说明"/>
    <w:basedOn w:val="affe"/>
    <w:rsid w:val="007F7180"/>
    <w:pPr>
      <w:keepNext w:val="0"/>
      <w:numPr>
        <w:numId w:val="60"/>
      </w:numPr>
      <w:adjustRightInd/>
      <w:spacing w:before="120" w:line="300" w:lineRule="auto"/>
      <w:ind w:firstLine="0"/>
      <w:textAlignment w:val="auto"/>
    </w:pPr>
    <w:rPr>
      <w:rFonts w:ascii="Times New Roman" w:eastAsia="宋体" w:hAnsi="Times New Roman"/>
      <w:kern w:val="2"/>
      <w:sz w:val="24"/>
    </w:rPr>
  </w:style>
  <w:style w:type="paragraph" w:styleId="afffffff3">
    <w:name w:val="Note Heading"/>
    <w:basedOn w:val="af4"/>
    <w:next w:val="af4"/>
    <w:link w:val="Charfb"/>
    <w:rsid w:val="007F7180"/>
    <w:pPr>
      <w:spacing w:line="240" w:lineRule="auto"/>
      <w:jc w:val="center"/>
    </w:pPr>
    <w:rPr>
      <w:rFonts w:ascii="Times New Roman" w:hAnsi="Times New Roman"/>
      <w:sz w:val="21"/>
      <w:szCs w:val="24"/>
    </w:rPr>
  </w:style>
  <w:style w:type="character" w:customStyle="1" w:styleId="Charfb">
    <w:name w:val="注释标题 Char"/>
    <w:basedOn w:val="af5"/>
    <w:link w:val="afffffff3"/>
    <w:rsid w:val="007F7180"/>
    <w:rPr>
      <w:kern w:val="2"/>
      <w:sz w:val="21"/>
      <w:szCs w:val="24"/>
    </w:rPr>
  </w:style>
  <w:style w:type="paragraph" w:customStyle="1" w:styleId="CM52">
    <w:name w:val="CM52"/>
    <w:basedOn w:val="af4"/>
    <w:next w:val="af4"/>
    <w:rsid w:val="007F7180"/>
    <w:pPr>
      <w:autoSpaceDE w:val="0"/>
      <w:autoSpaceDN w:val="0"/>
      <w:adjustRightInd w:val="0"/>
      <w:spacing w:after="168" w:line="240" w:lineRule="auto"/>
      <w:jc w:val="left"/>
    </w:pPr>
    <w:rPr>
      <w:rFonts w:ascii="宋体" w:hAnsi="Times New Roman"/>
      <w:kern w:val="0"/>
      <w:sz w:val="24"/>
      <w:szCs w:val="24"/>
    </w:rPr>
  </w:style>
  <w:style w:type="paragraph" w:customStyle="1" w:styleId="Char1CharCharCharCharCharCharCharCharChar">
    <w:name w:val="Char1 Char Char Char Char Char Char Char Char Char"/>
    <w:basedOn w:val="af4"/>
    <w:autoRedefine/>
    <w:rsid w:val="007F7180"/>
    <w:pPr>
      <w:tabs>
        <w:tab w:val="num" w:pos="432"/>
      </w:tabs>
      <w:spacing w:line="240" w:lineRule="auto"/>
      <w:ind w:left="432" w:hanging="432"/>
    </w:pPr>
    <w:rPr>
      <w:rFonts w:ascii="Times New Roman" w:hAnsi="Times New Roman"/>
      <w:sz w:val="24"/>
      <w:szCs w:val="24"/>
    </w:rPr>
  </w:style>
  <w:style w:type="paragraph" w:customStyle="1" w:styleId="Char2CharCharCharCharCharCharCharChar1Char">
    <w:name w:val="Char2 Char Char Char Char Char Char Char Char1 Char"/>
    <w:basedOn w:val="af4"/>
    <w:rsid w:val="007F7180"/>
    <w:pPr>
      <w:widowControl/>
      <w:spacing w:after="160" w:line="240" w:lineRule="exact"/>
      <w:jc w:val="left"/>
    </w:pPr>
    <w:rPr>
      <w:rFonts w:ascii="Verdana" w:hAnsi="Verdana"/>
      <w:kern w:val="0"/>
      <w:sz w:val="20"/>
      <w:szCs w:val="24"/>
      <w:lang w:eastAsia="en-US"/>
    </w:rPr>
  </w:style>
  <w:style w:type="paragraph" w:customStyle="1" w:styleId="afffffff4">
    <w:name w:val="普通正文"/>
    <w:basedOn w:val="af4"/>
    <w:link w:val="Charfc"/>
    <w:qFormat/>
    <w:rsid w:val="007F7180"/>
    <w:pPr>
      <w:widowControl/>
      <w:adjustRightInd w:val="0"/>
      <w:spacing w:line="240" w:lineRule="auto"/>
      <w:textAlignment w:val="baseline"/>
    </w:pPr>
    <w:rPr>
      <w:rFonts w:ascii="Times New Roman" w:hAnsi="Times New Roman"/>
      <w:kern w:val="21"/>
      <w:sz w:val="21"/>
      <w:szCs w:val="20"/>
    </w:rPr>
  </w:style>
  <w:style w:type="paragraph" w:customStyle="1" w:styleId="a14">
    <w:name w:val="a14"/>
    <w:basedOn w:val="af4"/>
    <w:rsid w:val="007F7180"/>
    <w:pPr>
      <w:widowControl/>
      <w:spacing w:before="100" w:beforeAutospacing="1" w:after="100" w:afterAutospacing="1" w:line="240" w:lineRule="auto"/>
      <w:jc w:val="left"/>
    </w:pPr>
    <w:rPr>
      <w:rFonts w:ascii="宋体" w:hAnsi="宋体"/>
      <w:color w:val="0000FF"/>
      <w:kern w:val="0"/>
      <w:sz w:val="24"/>
      <w:szCs w:val="24"/>
    </w:rPr>
  </w:style>
  <w:style w:type="character" w:customStyle="1" w:styleId="Char13">
    <w:name w:val="页脚 Char1"/>
    <w:rsid w:val="007F7180"/>
    <w:rPr>
      <w:rFonts w:ascii="Times New Roman" w:eastAsia="宋体" w:hAnsi="Times New Roman" w:cs="Times New Roman"/>
      <w:kern w:val="2"/>
      <w:sz w:val="18"/>
      <w:szCs w:val="20"/>
    </w:rPr>
  </w:style>
  <w:style w:type="character" w:customStyle="1" w:styleId="Char14">
    <w:name w:val="页眉 Char1"/>
    <w:aliases w:val="h Char1"/>
    <w:rsid w:val="007F7180"/>
    <w:rPr>
      <w:rFonts w:ascii="Times New Roman" w:eastAsia="宋体" w:hAnsi="Times New Roman" w:cs="Times New Roman"/>
      <w:kern w:val="2"/>
      <w:sz w:val="18"/>
      <w:szCs w:val="20"/>
    </w:rPr>
  </w:style>
  <w:style w:type="character" w:customStyle="1" w:styleId="hCharChar2">
    <w:name w:val="h Char Char2"/>
    <w:rsid w:val="007F7180"/>
    <w:rPr>
      <w:rFonts w:ascii="Times New Roman" w:eastAsia="宋体" w:hAnsi="Times New Roman" w:cs="Times New Roman"/>
      <w:kern w:val="2"/>
      <w:sz w:val="18"/>
      <w:szCs w:val="20"/>
    </w:rPr>
  </w:style>
  <w:style w:type="character" w:customStyle="1" w:styleId="PICharChar2">
    <w:name w:val="PI Char Char2"/>
    <w:rsid w:val="007F7180"/>
    <w:rPr>
      <w:rFonts w:ascii="Times New Roman" w:eastAsia="宋体" w:hAnsi="Times New Roman" w:cs="Times New Roman"/>
      <w:kern w:val="2"/>
      <w:sz w:val="21"/>
      <w:szCs w:val="20"/>
    </w:rPr>
  </w:style>
  <w:style w:type="character" w:customStyle="1" w:styleId="Char15">
    <w:name w:val="批注文字 Char1"/>
    <w:rsid w:val="007F7180"/>
    <w:rPr>
      <w:rFonts w:ascii="Times New Roman" w:eastAsia="宋体" w:hAnsi="Times New Roman" w:cs="Times New Roman"/>
      <w:kern w:val="2"/>
      <w:sz w:val="21"/>
      <w:szCs w:val="20"/>
    </w:rPr>
  </w:style>
  <w:style w:type="character" w:customStyle="1" w:styleId="Char16">
    <w:name w:val="脚注文本 Char1"/>
    <w:rsid w:val="007F7180"/>
    <w:rPr>
      <w:rFonts w:ascii="Times New Roman" w:eastAsia="宋体" w:hAnsi="Times New Roman" w:cs="Times New Roman"/>
      <w:kern w:val="2"/>
      <w:sz w:val="18"/>
      <w:szCs w:val="20"/>
    </w:rPr>
  </w:style>
  <w:style w:type="character" w:customStyle="1" w:styleId="Char17">
    <w:name w:val="正文首行缩进 Char1"/>
    <w:rsid w:val="007F7180"/>
    <w:rPr>
      <w:rFonts w:ascii="Arial" w:eastAsia="宋体" w:hAnsi="Arial" w:cs="Times New Roman"/>
      <w:kern w:val="2"/>
      <w:sz w:val="24"/>
      <w:szCs w:val="20"/>
    </w:rPr>
  </w:style>
  <w:style w:type="character" w:customStyle="1" w:styleId="Char18">
    <w:name w:val="日期 Char1"/>
    <w:rsid w:val="007F7180"/>
    <w:rPr>
      <w:rFonts w:ascii="楷体_GB2312" w:eastAsia="楷体_GB2312" w:hAnsi="宋体" w:cs="Times New Roman"/>
      <w:b/>
      <w:kern w:val="2"/>
      <w:sz w:val="28"/>
      <w:szCs w:val="20"/>
    </w:rPr>
  </w:style>
  <w:style w:type="character" w:customStyle="1" w:styleId="Char19">
    <w:name w:val="文档结构图 Char1"/>
    <w:rsid w:val="007F7180"/>
    <w:rPr>
      <w:rFonts w:ascii="Times New Roman" w:eastAsia="宋体" w:hAnsi="Times New Roman" w:cs="Times New Roman"/>
      <w:kern w:val="2"/>
      <w:sz w:val="21"/>
      <w:szCs w:val="20"/>
      <w:shd w:val="clear" w:color="auto" w:fill="000080"/>
    </w:rPr>
  </w:style>
  <w:style w:type="character" w:customStyle="1" w:styleId="Char1a">
    <w:name w:val="正文文本 Char1"/>
    <w:uiPriority w:val="99"/>
    <w:rsid w:val="007F7180"/>
    <w:rPr>
      <w:rFonts w:ascii="Times New Roman" w:eastAsia="宋体" w:hAnsi="Times New Roman" w:cs="Times New Roman"/>
      <w:kern w:val="2"/>
      <w:sz w:val="21"/>
      <w:szCs w:val="20"/>
    </w:rPr>
  </w:style>
  <w:style w:type="character" w:customStyle="1" w:styleId="2Char10">
    <w:name w:val="正文首行缩进 2 Char1"/>
    <w:rsid w:val="007F7180"/>
  </w:style>
  <w:style w:type="character" w:customStyle="1" w:styleId="Char1b">
    <w:name w:val="标题 Char1"/>
    <w:rsid w:val="007F7180"/>
    <w:rPr>
      <w:rFonts w:ascii="Arial" w:eastAsia="宋体" w:hAnsi="Arial" w:cs="Times New Roman"/>
      <w:b/>
      <w:kern w:val="2"/>
      <w:sz w:val="32"/>
      <w:szCs w:val="20"/>
    </w:rPr>
  </w:style>
  <w:style w:type="character" w:customStyle="1" w:styleId="3Char10">
    <w:name w:val="正文文本 3 Char1"/>
    <w:rsid w:val="007F7180"/>
    <w:rPr>
      <w:rFonts w:ascii="Arial" w:eastAsia="宋体" w:hAnsi="Arial"/>
      <w:color w:val="0000FF"/>
      <w:kern w:val="2"/>
      <w:sz w:val="18"/>
      <w:lang w:val="en-US" w:eastAsia="zh-CN" w:bidi="ar-SA"/>
    </w:rPr>
  </w:style>
  <w:style w:type="character" w:customStyle="1" w:styleId="Char1c">
    <w:name w:val="批注框文本 Char1"/>
    <w:rsid w:val="007F7180"/>
    <w:rPr>
      <w:rFonts w:ascii="Times New Roman" w:eastAsia="宋体" w:hAnsi="Times New Roman" w:cs="Times New Roman"/>
      <w:kern w:val="2"/>
      <w:sz w:val="18"/>
      <w:szCs w:val="20"/>
    </w:rPr>
  </w:style>
  <w:style w:type="character" w:customStyle="1" w:styleId="Char1d">
    <w:name w:val="正文文本缩进 Char1"/>
    <w:aliases w:val="PI Char1"/>
    <w:uiPriority w:val="99"/>
    <w:rsid w:val="007F7180"/>
    <w:rPr>
      <w:rFonts w:ascii="Times New Roman" w:eastAsia="宋体" w:hAnsi="Times New Roman" w:cs="Times New Roman"/>
      <w:kern w:val="2"/>
      <w:sz w:val="21"/>
      <w:szCs w:val="20"/>
    </w:rPr>
  </w:style>
  <w:style w:type="character" w:customStyle="1" w:styleId="2Char11">
    <w:name w:val="正文文本缩进 2 Char1"/>
    <w:rsid w:val="007F7180"/>
    <w:rPr>
      <w:rFonts w:ascii="Times New Roman" w:eastAsia="宋体" w:hAnsi="Times New Roman" w:cs="Times New Roman"/>
      <w:kern w:val="2"/>
      <w:sz w:val="24"/>
      <w:szCs w:val="20"/>
    </w:rPr>
  </w:style>
  <w:style w:type="character" w:customStyle="1" w:styleId="2Char12">
    <w:name w:val="正文文本 2 Char1"/>
    <w:rsid w:val="007F7180"/>
    <w:rPr>
      <w:rFonts w:ascii="Times New Roman" w:eastAsia="宋体" w:hAnsi="Times New Roman" w:cs="Times New Roman"/>
      <w:kern w:val="2"/>
      <w:sz w:val="21"/>
      <w:szCs w:val="20"/>
    </w:rPr>
  </w:style>
  <w:style w:type="paragraph" w:styleId="HTML">
    <w:name w:val="HTML Preformatted"/>
    <w:basedOn w:val="af4"/>
    <w:link w:val="HTMLChar"/>
    <w:unhideWhenUsed/>
    <w:rsid w:val="007F718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kern w:val="0"/>
      <w:sz w:val="24"/>
      <w:szCs w:val="24"/>
    </w:rPr>
  </w:style>
  <w:style w:type="character" w:customStyle="1" w:styleId="HTMLChar">
    <w:name w:val="HTML 预设格式 Char"/>
    <w:basedOn w:val="af5"/>
    <w:link w:val="HTML"/>
    <w:rsid w:val="007F7180"/>
    <w:rPr>
      <w:rFonts w:ascii="Arial" w:hAnsi="Arial"/>
      <w:sz w:val="24"/>
      <w:szCs w:val="24"/>
    </w:rPr>
  </w:style>
  <w:style w:type="paragraph" w:customStyle="1" w:styleId="ae">
    <w:name w:val="附录表标题"/>
    <w:next w:val="af4"/>
    <w:rsid w:val="007F7180"/>
    <w:pPr>
      <w:numPr>
        <w:numId w:val="61"/>
      </w:numPr>
      <w:jc w:val="center"/>
      <w:textAlignment w:val="baseline"/>
    </w:pPr>
    <w:rPr>
      <w:rFonts w:ascii="黑体" w:eastAsia="黑体"/>
      <w:kern w:val="21"/>
      <w:sz w:val="21"/>
    </w:rPr>
  </w:style>
  <w:style w:type="paragraph" w:customStyle="1" w:styleId="Char3CharCharCharCharCharCharCharCharCharCharCharChar">
    <w:name w:val="Char3 Char Char Char Char Char Char Char Char Char Char Char Char"/>
    <w:basedOn w:val="af4"/>
    <w:rsid w:val="007F7180"/>
    <w:pPr>
      <w:spacing w:line="240" w:lineRule="auto"/>
    </w:pPr>
    <w:rPr>
      <w:rFonts w:ascii="Times New Roman" w:hAnsi="Times New Roman"/>
      <w:sz w:val="21"/>
      <w:szCs w:val="24"/>
    </w:rPr>
  </w:style>
  <w:style w:type="character" w:customStyle="1" w:styleId="CharChar0">
    <w:name w:val="Char Char"/>
    <w:link w:val="Charf4"/>
    <w:rsid w:val="007F7180"/>
    <w:rPr>
      <w:rFonts w:ascii="Verdana" w:eastAsia="仿宋_GB2312" w:hAnsi="Verdana"/>
      <w:sz w:val="24"/>
      <w:lang w:eastAsia="en-US"/>
    </w:rPr>
  </w:style>
  <w:style w:type="character" w:customStyle="1" w:styleId="1Ch1">
    <w:name w:val="特点1 Ch1"/>
    <w:rsid w:val="007F7180"/>
    <w:rPr>
      <w:rFonts w:eastAsia="宋体"/>
      <w:kern w:val="2"/>
      <w:sz w:val="21"/>
      <w:lang w:val="en-US" w:eastAsia="zh-CN"/>
    </w:rPr>
  </w:style>
  <w:style w:type="paragraph" w:customStyle="1" w:styleId="160">
    <w:name w:val="16"/>
    <w:basedOn w:val="af4"/>
    <w:rsid w:val="007F7180"/>
    <w:pPr>
      <w:widowControl/>
      <w:snapToGrid w:val="0"/>
      <w:spacing w:before="100" w:beforeAutospacing="1" w:after="100" w:afterAutospacing="1" w:line="480" w:lineRule="atLeast"/>
      <w:textAlignment w:val="baseline"/>
    </w:pPr>
    <w:rPr>
      <w:rFonts w:ascii="仿宋_GB2312" w:eastAsia="仿宋_GB2312" w:hAnsi="宋体"/>
      <w:kern w:val="0"/>
      <w:szCs w:val="20"/>
    </w:rPr>
  </w:style>
  <w:style w:type="paragraph" w:customStyle="1" w:styleId="170">
    <w:name w:val="17"/>
    <w:basedOn w:val="af4"/>
    <w:rsid w:val="007F7180"/>
    <w:pPr>
      <w:widowControl/>
      <w:snapToGrid w:val="0"/>
      <w:spacing w:before="100" w:beforeAutospacing="1" w:after="100" w:afterAutospacing="1" w:line="240" w:lineRule="auto"/>
    </w:pPr>
    <w:rPr>
      <w:rFonts w:ascii="Times New Roman" w:hAnsi="Times New Roman"/>
      <w:kern w:val="0"/>
      <w:sz w:val="21"/>
      <w:szCs w:val="20"/>
    </w:rPr>
  </w:style>
  <w:style w:type="paragraph" w:customStyle="1" w:styleId="190">
    <w:name w:val="19"/>
    <w:basedOn w:val="af4"/>
    <w:rsid w:val="007F7180"/>
    <w:pPr>
      <w:widowControl/>
      <w:snapToGrid w:val="0"/>
      <w:spacing w:before="100" w:beforeAutospacing="1" w:after="100" w:afterAutospacing="1" w:line="240" w:lineRule="auto"/>
    </w:pPr>
    <w:rPr>
      <w:rFonts w:ascii="Times New Roman" w:hAnsi="Times New Roman"/>
      <w:kern w:val="0"/>
      <w:sz w:val="21"/>
      <w:szCs w:val="20"/>
    </w:rPr>
  </w:style>
  <w:style w:type="paragraph" w:customStyle="1" w:styleId="151">
    <w:name w:val="15"/>
    <w:basedOn w:val="af4"/>
    <w:rsid w:val="007F7180"/>
    <w:pPr>
      <w:widowControl/>
      <w:snapToGrid w:val="0"/>
      <w:spacing w:before="100" w:beforeAutospacing="1" w:after="100" w:afterAutospacing="1" w:line="468" w:lineRule="atLeast"/>
      <w:jc w:val="left"/>
    </w:pPr>
    <w:rPr>
      <w:rFonts w:ascii="宋体" w:hAnsi="宋体"/>
      <w:kern w:val="0"/>
      <w:sz w:val="24"/>
      <w:szCs w:val="20"/>
    </w:rPr>
  </w:style>
  <w:style w:type="paragraph" w:customStyle="1" w:styleId="180">
    <w:name w:val="18"/>
    <w:basedOn w:val="af4"/>
    <w:rsid w:val="007F7180"/>
    <w:pPr>
      <w:widowControl/>
      <w:snapToGrid w:val="0"/>
      <w:spacing w:before="100" w:beforeAutospacing="1" w:after="100" w:afterAutospacing="1" w:line="240" w:lineRule="auto"/>
    </w:pPr>
    <w:rPr>
      <w:rFonts w:ascii="Times New Roman" w:hAnsi="Times New Roman"/>
      <w:kern w:val="0"/>
      <w:sz w:val="21"/>
      <w:szCs w:val="20"/>
    </w:rPr>
  </w:style>
  <w:style w:type="paragraph" w:customStyle="1" w:styleId="200">
    <w:name w:val="20"/>
    <w:basedOn w:val="af4"/>
    <w:rsid w:val="007F7180"/>
    <w:pPr>
      <w:pageBreakBefore/>
      <w:widowControl/>
      <w:snapToGrid w:val="0"/>
      <w:spacing w:before="100" w:beforeAutospacing="1" w:after="100" w:line="240" w:lineRule="auto"/>
      <w:ind w:left="144" w:right="210" w:hanging="144"/>
    </w:pPr>
    <w:rPr>
      <w:rFonts w:cs="Arial"/>
      <w:kern w:val="0"/>
      <w:sz w:val="44"/>
      <w:szCs w:val="44"/>
    </w:rPr>
  </w:style>
  <w:style w:type="paragraph" w:customStyle="1" w:styleId="212">
    <w:name w:val="21"/>
    <w:basedOn w:val="af4"/>
    <w:rsid w:val="007F7180"/>
    <w:pPr>
      <w:widowControl/>
      <w:snapToGrid w:val="0"/>
      <w:spacing w:before="100" w:beforeAutospacing="1" w:after="100" w:afterAutospacing="1" w:line="240" w:lineRule="auto"/>
    </w:pPr>
    <w:rPr>
      <w:rFonts w:ascii="宋体" w:hAnsi="宋体" w:cs="宋体"/>
      <w:kern w:val="0"/>
      <w:sz w:val="21"/>
      <w:szCs w:val="21"/>
    </w:rPr>
  </w:style>
  <w:style w:type="paragraph" w:customStyle="1" w:styleId="CharCharCharCharCharCharCharCharChar">
    <w:name w:val="Char Char Char Char Char Char Char Char Char"/>
    <w:basedOn w:val="af4"/>
    <w:autoRedefine/>
    <w:rsid w:val="007F7180"/>
    <w:pPr>
      <w:widowControl/>
      <w:spacing w:beforeLines="2" w:afterLines="2" w:line="320" w:lineRule="exact"/>
      <w:ind w:firstLineChars="200" w:firstLine="360"/>
      <w:jc w:val="left"/>
    </w:pPr>
    <w:rPr>
      <w:rFonts w:ascii="宋体" w:hAnsi="Tahoma"/>
      <w:sz w:val="21"/>
      <w:szCs w:val="21"/>
    </w:rPr>
  </w:style>
  <w:style w:type="paragraph" w:customStyle="1" w:styleId="CharCharCharCharCharCharCharCharCharCharCharCharCharCharChar">
    <w:name w:val="Char Char Char Char Char Char Char Char Char Char Char Char Char Char Char"/>
    <w:basedOn w:val="af4"/>
    <w:rsid w:val="007F7180"/>
    <w:pPr>
      <w:widowControl/>
      <w:spacing w:after="160" w:line="240" w:lineRule="exact"/>
      <w:jc w:val="left"/>
    </w:pPr>
    <w:rPr>
      <w:rFonts w:eastAsia="Times New Roman" w:cs="Verdana"/>
      <w:b/>
      <w:kern w:val="0"/>
      <w:sz w:val="24"/>
      <w:szCs w:val="20"/>
      <w:lang w:eastAsia="en-US"/>
    </w:rPr>
  </w:style>
  <w:style w:type="paragraph" w:customStyle="1" w:styleId="af">
    <w:name w:val="附图标注"/>
    <w:basedOn w:val="affe"/>
    <w:rsid w:val="007F7180"/>
    <w:pPr>
      <w:keepNext w:val="0"/>
      <w:numPr>
        <w:numId w:val="62"/>
      </w:numPr>
      <w:tabs>
        <w:tab w:val="clear" w:pos="840"/>
        <w:tab w:val="num" w:pos="420"/>
      </w:tabs>
      <w:adjustRightInd/>
      <w:ind w:left="420" w:hanging="420"/>
      <w:textAlignment w:val="auto"/>
    </w:pPr>
    <w:rPr>
      <w:rFonts w:ascii="Times New Roman" w:eastAsia="宋体" w:hAnsi="Times New Roman"/>
      <w:kern w:val="2"/>
      <w:sz w:val="21"/>
      <w:szCs w:val="24"/>
    </w:rPr>
  </w:style>
  <w:style w:type="paragraph" w:customStyle="1" w:styleId="TableTextList">
    <w:name w:val="Table Text List"/>
    <w:basedOn w:val="TableText"/>
    <w:rsid w:val="007F7180"/>
    <w:pPr>
      <w:widowControl/>
      <w:numPr>
        <w:numId w:val="63"/>
      </w:numPr>
      <w:tabs>
        <w:tab w:val="clear" w:pos="284"/>
        <w:tab w:val="num" w:pos="360"/>
      </w:tabs>
      <w:topLinePunct w:val="0"/>
      <w:adjustRightInd/>
      <w:spacing w:line="240" w:lineRule="auto"/>
      <w:ind w:left="0" w:firstLine="0"/>
    </w:pPr>
    <w:rPr>
      <w:rFonts w:ascii="Arial" w:hAnsi="Arial" w:cs="Arial"/>
      <w:snapToGrid/>
      <w:sz w:val="18"/>
      <w:szCs w:val="18"/>
    </w:rPr>
  </w:style>
  <w:style w:type="paragraph" w:customStyle="1" w:styleId="3f">
    <w:name w:val="列出段落3"/>
    <w:basedOn w:val="af4"/>
    <w:qFormat/>
    <w:rsid w:val="007F7180"/>
    <w:pPr>
      <w:spacing w:line="240" w:lineRule="auto"/>
      <w:ind w:left="720"/>
      <w:contextualSpacing/>
    </w:pPr>
    <w:rPr>
      <w:rFonts w:ascii="Times New Roman" w:hAnsi="Times New Roman"/>
      <w:sz w:val="21"/>
      <w:szCs w:val="24"/>
    </w:rPr>
  </w:style>
  <w:style w:type="paragraph" w:customStyle="1" w:styleId="1fb">
    <w:name w:val="1级正文"/>
    <w:basedOn w:val="af4"/>
    <w:link w:val="1Char1"/>
    <w:rsid w:val="007F7180"/>
    <w:pPr>
      <w:widowControl/>
      <w:adjustRightInd w:val="0"/>
      <w:snapToGrid w:val="0"/>
      <w:ind w:leftChars="150" w:left="150" w:firstLineChars="200" w:firstLine="200"/>
    </w:pPr>
    <w:rPr>
      <w:sz w:val="24"/>
      <w:szCs w:val="24"/>
    </w:rPr>
  </w:style>
  <w:style w:type="character" w:customStyle="1" w:styleId="1Char1">
    <w:name w:val="1级正文 Char1"/>
    <w:link w:val="1fb"/>
    <w:rsid w:val="007F7180"/>
    <w:rPr>
      <w:rFonts w:ascii="Arial" w:hAnsi="Arial"/>
      <w:kern w:val="2"/>
      <w:sz w:val="24"/>
      <w:szCs w:val="24"/>
    </w:rPr>
  </w:style>
  <w:style w:type="paragraph" w:customStyle="1" w:styleId="Char1CharCharCharCharCharChar1">
    <w:name w:val="Char1 Char Char Char Char Char Char1"/>
    <w:basedOn w:val="af4"/>
    <w:rsid w:val="007F7180"/>
    <w:pPr>
      <w:widowControl/>
      <w:spacing w:after="160" w:line="240" w:lineRule="exact"/>
      <w:jc w:val="left"/>
    </w:pPr>
    <w:rPr>
      <w:rFonts w:ascii="Verdana" w:hAnsi="Verdana"/>
      <w:kern w:val="0"/>
      <w:sz w:val="20"/>
      <w:szCs w:val="20"/>
      <w:lang w:eastAsia="en-US"/>
    </w:rPr>
  </w:style>
  <w:style w:type="paragraph" w:customStyle="1" w:styleId="afffffff5">
    <w:name w:val="技术方案正文样式"/>
    <w:basedOn w:val="af4"/>
    <w:rsid w:val="007F7180"/>
    <w:pPr>
      <w:autoSpaceDE w:val="0"/>
      <w:autoSpaceDN w:val="0"/>
      <w:adjustRightInd w:val="0"/>
      <w:spacing w:line="400" w:lineRule="exact"/>
      <w:ind w:firstLineChars="200" w:firstLine="480"/>
    </w:pPr>
    <w:rPr>
      <w:rFonts w:ascii="宋体" w:hAnsi="宋体" w:cs="宋体"/>
      <w:sz w:val="24"/>
      <w:szCs w:val="21"/>
    </w:rPr>
  </w:style>
  <w:style w:type="paragraph" w:customStyle="1" w:styleId="015">
    <w:name w:val="样式 黑体 四号 加粗 居中 右侧:  0 厘米 行距: 1.5 倍行距"/>
    <w:basedOn w:val="af4"/>
    <w:rsid w:val="007F7180"/>
    <w:pPr>
      <w:ind w:right="2" w:firstLineChars="200" w:firstLine="200"/>
      <w:jc w:val="center"/>
    </w:pPr>
    <w:rPr>
      <w:rFonts w:ascii="黑体" w:hAnsi="宋体"/>
      <w:b/>
      <w:kern w:val="44"/>
      <w:sz w:val="36"/>
      <w:szCs w:val="20"/>
    </w:rPr>
  </w:style>
  <w:style w:type="paragraph" w:customStyle="1" w:styleId="Char2CharCharChar">
    <w:name w:val="Char2 Char Char Char"/>
    <w:basedOn w:val="af4"/>
    <w:rsid w:val="007F7180"/>
    <w:pPr>
      <w:widowControl/>
      <w:spacing w:beforeLines="100" w:after="160" w:line="240" w:lineRule="exact"/>
      <w:jc w:val="left"/>
    </w:pPr>
    <w:rPr>
      <w:rFonts w:ascii="Verdana" w:hAnsi="Verdana"/>
      <w:kern w:val="0"/>
      <w:sz w:val="20"/>
      <w:szCs w:val="20"/>
      <w:lang w:eastAsia="en-US"/>
    </w:rPr>
  </w:style>
  <w:style w:type="character" w:customStyle="1" w:styleId="2Char5">
    <w:name w:val="正文 首行缩进:  2 字符 Char"/>
    <w:link w:val="2fc"/>
    <w:locked/>
    <w:rsid w:val="007F7180"/>
    <w:rPr>
      <w:rFonts w:ascii="宋体" w:hAnsi="宋体"/>
      <w:sz w:val="24"/>
    </w:rPr>
  </w:style>
  <w:style w:type="paragraph" w:customStyle="1" w:styleId="2fc">
    <w:name w:val="正文 首行缩进:  2 字符"/>
    <w:basedOn w:val="af4"/>
    <w:link w:val="2Char5"/>
    <w:rsid w:val="007F7180"/>
    <w:pPr>
      <w:ind w:firstLine="480"/>
    </w:pPr>
    <w:rPr>
      <w:rFonts w:ascii="宋体" w:hAnsi="宋体"/>
      <w:kern w:val="0"/>
      <w:sz w:val="24"/>
      <w:szCs w:val="20"/>
    </w:rPr>
  </w:style>
  <w:style w:type="character" w:customStyle="1" w:styleId="22Char">
    <w:name w:val="样式 标题 2 + 首行缩进:  2 字符 Char"/>
    <w:link w:val="221"/>
    <w:rsid w:val="007F7180"/>
    <w:rPr>
      <w:rFonts w:ascii="Arial" w:eastAsia="黑体" w:hAnsi="Arial"/>
      <w:sz w:val="24"/>
    </w:rPr>
  </w:style>
  <w:style w:type="paragraph" w:customStyle="1" w:styleId="221">
    <w:name w:val="样式 标题 2 + 首行缩进:  2 字符"/>
    <w:basedOn w:val="23"/>
    <w:link w:val="22Char"/>
    <w:rsid w:val="007F7180"/>
    <w:pPr>
      <w:numPr>
        <w:ilvl w:val="0"/>
        <w:numId w:val="0"/>
      </w:numPr>
      <w:spacing w:before="0" w:after="0" w:line="360" w:lineRule="auto"/>
      <w:ind w:left="425"/>
      <w:jc w:val="left"/>
    </w:pPr>
    <w:rPr>
      <w:b w:val="0"/>
      <w:bCs w:val="0"/>
      <w:kern w:val="0"/>
      <w:sz w:val="24"/>
      <w:szCs w:val="20"/>
    </w:rPr>
  </w:style>
  <w:style w:type="paragraph" w:customStyle="1" w:styleId="074">
    <w:name w:val="样式 左侧:  0.74 厘米"/>
    <w:basedOn w:val="af4"/>
    <w:rsid w:val="007F7180"/>
    <w:pPr>
      <w:ind w:left="620" w:hangingChars="200" w:hanging="200"/>
    </w:pPr>
    <w:rPr>
      <w:rFonts w:ascii="Times New Roman" w:hAnsi="Times New Roman"/>
      <w:sz w:val="21"/>
      <w:szCs w:val="20"/>
    </w:rPr>
  </w:style>
  <w:style w:type="paragraph" w:customStyle="1" w:styleId="0741">
    <w:name w:val="样式 左侧:  0.74 厘米1"/>
    <w:basedOn w:val="af4"/>
    <w:rsid w:val="007F7180"/>
    <w:pPr>
      <w:ind w:left="620" w:hangingChars="200" w:hanging="200"/>
    </w:pPr>
    <w:rPr>
      <w:rFonts w:ascii="Times New Roman" w:hAnsi="Times New Roman"/>
      <w:sz w:val="21"/>
      <w:szCs w:val="20"/>
    </w:rPr>
  </w:style>
  <w:style w:type="paragraph" w:customStyle="1" w:styleId="115">
    <w:name w:val="样式 标题 1 + 行距: 1.5 倍行距"/>
    <w:basedOn w:val="15"/>
    <w:rsid w:val="007F7180"/>
    <w:pPr>
      <w:pageBreakBefore/>
      <w:numPr>
        <w:numId w:val="0"/>
      </w:numPr>
      <w:tabs>
        <w:tab w:val="num" w:pos="425"/>
      </w:tabs>
      <w:spacing w:before="0" w:after="0" w:line="360" w:lineRule="auto"/>
      <w:ind w:left="425" w:hanging="425"/>
      <w:jc w:val="center"/>
    </w:pPr>
    <w:rPr>
      <w:rFonts w:ascii="Times New Roman" w:eastAsia="宋体" w:hAnsi="Times New Roman"/>
      <w:sz w:val="52"/>
      <w:szCs w:val="44"/>
    </w:rPr>
  </w:style>
  <w:style w:type="numbering" w:customStyle="1" w:styleId="lianxw2">
    <w:name w:val="lianxw2"/>
    <w:uiPriority w:val="99"/>
    <w:rsid w:val="007F7180"/>
    <w:pPr>
      <w:numPr>
        <w:numId w:val="64"/>
      </w:numPr>
    </w:pPr>
  </w:style>
  <w:style w:type="numbering" w:customStyle="1" w:styleId="lianxw1">
    <w:name w:val="lianxw1"/>
    <w:uiPriority w:val="99"/>
    <w:rsid w:val="007F7180"/>
    <w:pPr>
      <w:numPr>
        <w:numId w:val="65"/>
      </w:numPr>
    </w:pPr>
  </w:style>
  <w:style w:type="numbering" w:customStyle="1" w:styleId="aaa">
    <w:name w:val="aaa"/>
    <w:uiPriority w:val="99"/>
    <w:rsid w:val="007F7180"/>
    <w:pPr>
      <w:numPr>
        <w:numId w:val="66"/>
      </w:numPr>
    </w:pPr>
  </w:style>
  <w:style w:type="numbering" w:customStyle="1" w:styleId="aaaaa">
    <w:name w:val="aaaaa"/>
    <w:uiPriority w:val="99"/>
    <w:rsid w:val="007F7180"/>
    <w:pPr>
      <w:numPr>
        <w:numId w:val="67"/>
      </w:numPr>
    </w:pPr>
  </w:style>
  <w:style w:type="numbering" w:customStyle="1" w:styleId="ssss">
    <w:name w:val="ssss"/>
    <w:uiPriority w:val="99"/>
    <w:rsid w:val="007F7180"/>
    <w:pPr>
      <w:numPr>
        <w:numId w:val="68"/>
      </w:numPr>
    </w:pPr>
  </w:style>
  <w:style w:type="paragraph" w:customStyle="1" w:styleId="afffffff6">
    <w:name w:val="正文表格"/>
    <w:basedOn w:val="af4"/>
    <w:rsid w:val="007F7180"/>
    <w:pPr>
      <w:widowControl/>
      <w:overflowPunct w:val="0"/>
      <w:autoSpaceDE w:val="0"/>
      <w:autoSpaceDN w:val="0"/>
      <w:adjustRightInd w:val="0"/>
      <w:spacing w:line="240" w:lineRule="auto"/>
      <w:ind w:firstLineChars="5" w:firstLine="12"/>
      <w:jc w:val="left"/>
      <w:textAlignment w:val="baseline"/>
    </w:pPr>
    <w:rPr>
      <w:rFonts w:ascii="Tahoma" w:eastAsia="楷体_GB2312" w:hAnsi="Tahoma" w:cs="Tahoma"/>
      <w:noProof/>
      <w:kern w:val="0"/>
      <w:sz w:val="20"/>
      <w:szCs w:val="20"/>
    </w:rPr>
  </w:style>
  <w:style w:type="paragraph" w:customStyle="1" w:styleId="afffffff7">
    <w:name w:val="±í¸ñÎÄ±¾"/>
    <w:basedOn w:val="af4"/>
    <w:rsid w:val="007F7180"/>
    <w:pPr>
      <w:widowControl/>
      <w:tabs>
        <w:tab w:val="decimal" w:pos="0"/>
      </w:tabs>
      <w:overflowPunct w:val="0"/>
      <w:autoSpaceDE w:val="0"/>
      <w:autoSpaceDN w:val="0"/>
      <w:adjustRightInd w:val="0"/>
      <w:spacing w:line="240" w:lineRule="auto"/>
      <w:ind w:firstLine="200"/>
      <w:jc w:val="left"/>
      <w:textAlignment w:val="baseline"/>
    </w:pPr>
    <w:rPr>
      <w:rFonts w:ascii="Times New Roman" w:hAnsi="Times New Roman"/>
      <w:noProof/>
      <w:kern w:val="0"/>
      <w:sz w:val="20"/>
      <w:szCs w:val="20"/>
    </w:rPr>
  </w:style>
  <w:style w:type="paragraph" w:customStyle="1" w:styleId="Tahoma">
    <w:name w:val="样式 Tahoma 行距: 单倍行距"/>
    <w:basedOn w:val="af4"/>
    <w:autoRedefine/>
    <w:rsid w:val="007F7180"/>
    <w:pPr>
      <w:widowControl/>
      <w:suppressAutoHyphens/>
      <w:overflowPunct w:val="0"/>
      <w:autoSpaceDE w:val="0"/>
      <w:autoSpaceDN w:val="0"/>
      <w:adjustRightInd w:val="0"/>
      <w:spacing w:line="240" w:lineRule="auto"/>
      <w:ind w:firstLine="482"/>
      <w:jc w:val="left"/>
      <w:textAlignment w:val="baseline"/>
    </w:pPr>
    <w:rPr>
      <w:rFonts w:ascii="Verdana" w:hAnsi="Verdana" w:cs="Arial"/>
      <w:noProof/>
      <w:kern w:val="0"/>
      <w:sz w:val="20"/>
      <w:szCs w:val="21"/>
    </w:rPr>
  </w:style>
  <w:style w:type="paragraph" w:customStyle="1" w:styleId="afffffff8">
    <w:name w:val="前言、引言标题"/>
    <w:next w:val="af4"/>
    <w:rsid w:val="007F7180"/>
    <w:pPr>
      <w:shd w:val="clear" w:color="FFFFFF" w:fill="FFFFFF"/>
      <w:tabs>
        <w:tab w:val="num" w:pos="360"/>
      </w:tabs>
      <w:spacing w:before="640" w:after="560"/>
      <w:jc w:val="center"/>
      <w:outlineLvl w:val="0"/>
    </w:pPr>
    <w:rPr>
      <w:rFonts w:ascii="黑体" w:eastAsia="黑体"/>
      <w:sz w:val="32"/>
    </w:rPr>
  </w:style>
  <w:style w:type="character" w:customStyle="1" w:styleId="Charf9">
    <w:name w:val="章标题 Char"/>
    <w:link w:val="afffff6"/>
    <w:rsid w:val="007F7180"/>
    <w:rPr>
      <w:rFonts w:ascii="黑体" w:eastAsia="黑体"/>
      <w:kern w:val="2"/>
      <w:sz w:val="21"/>
      <w:szCs w:val="24"/>
    </w:rPr>
  </w:style>
  <w:style w:type="paragraph" w:customStyle="1" w:styleId="afffffff9">
    <w:name w:val="四级条标题"/>
    <w:basedOn w:val="afffff4"/>
    <w:next w:val="af4"/>
    <w:rsid w:val="007F7180"/>
    <w:pPr>
      <w:numPr>
        <w:ilvl w:val="0"/>
        <w:numId w:val="0"/>
      </w:numPr>
      <w:tabs>
        <w:tab w:val="num" w:pos="2100"/>
        <w:tab w:val="num" w:pos="2520"/>
        <w:tab w:val="num" w:pos="2940"/>
      </w:tabs>
      <w:ind w:left="2940" w:hanging="420"/>
      <w:outlineLvl w:val="5"/>
    </w:pPr>
    <w:rPr>
      <w:kern w:val="0"/>
      <w:szCs w:val="20"/>
    </w:rPr>
  </w:style>
  <w:style w:type="paragraph" w:customStyle="1" w:styleId="afffffffa">
    <w:name w:val="五级条标题"/>
    <w:basedOn w:val="afffffff9"/>
    <w:next w:val="af4"/>
    <w:rsid w:val="007F7180"/>
    <w:pPr>
      <w:tabs>
        <w:tab w:val="clear" w:pos="2100"/>
        <w:tab w:val="num" w:pos="360"/>
        <w:tab w:val="num" w:pos="3360"/>
      </w:tabs>
      <w:ind w:left="3360"/>
      <w:outlineLvl w:val="6"/>
    </w:pPr>
  </w:style>
  <w:style w:type="paragraph" w:customStyle="1" w:styleId="EquationLegend">
    <w:name w:val="Equation_Legend"/>
    <w:basedOn w:val="af4"/>
    <w:rsid w:val="007F7180"/>
    <w:pPr>
      <w:widowControl/>
      <w:tabs>
        <w:tab w:val="right" w:pos="1531"/>
        <w:tab w:val="left" w:pos="1701"/>
      </w:tabs>
      <w:overflowPunct w:val="0"/>
      <w:autoSpaceDE w:val="0"/>
      <w:autoSpaceDN w:val="0"/>
      <w:adjustRightInd w:val="0"/>
      <w:spacing w:before="80" w:line="240" w:lineRule="auto"/>
      <w:ind w:left="1701" w:hanging="1701"/>
      <w:jc w:val="left"/>
      <w:textAlignment w:val="baseline"/>
    </w:pPr>
    <w:rPr>
      <w:rFonts w:ascii="Times New Roman" w:hAnsi="Times New Roman"/>
      <w:noProof/>
      <w:kern w:val="0"/>
      <w:sz w:val="20"/>
      <w:szCs w:val="20"/>
      <w:lang w:val="en-GB"/>
    </w:rPr>
  </w:style>
  <w:style w:type="paragraph" w:customStyle="1" w:styleId="250">
    <w:name w:val="首行缩进2字符，5号字"/>
    <w:basedOn w:val="af4"/>
    <w:rsid w:val="007F7180"/>
    <w:pPr>
      <w:widowControl/>
      <w:overflowPunct w:val="0"/>
      <w:autoSpaceDE w:val="0"/>
      <w:autoSpaceDN w:val="0"/>
      <w:spacing w:line="300" w:lineRule="auto"/>
      <w:ind w:firstLineChars="200" w:firstLine="200"/>
      <w:jc w:val="left"/>
      <w:textAlignment w:val="baseline"/>
    </w:pPr>
    <w:rPr>
      <w:rFonts w:ascii="Trebuchet MS" w:hAnsi="Trebuchet MS"/>
      <w:noProof/>
      <w:kern w:val="0"/>
      <w:sz w:val="21"/>
      <w:szCs w:val="20"/>
    </w:rPr>
  </w:style>
  <w:style w:type="paragraph" w:customStyle="1" w:styleId="251">
    <w:name w:val="样式 首行缩进:  2 字符 + 首行缩进:  5号字"/>
    <w:basedOn w:val="af4"/>
    <w:autoRedefine/>
    <w:rsid w:val="007F7180"/>
    <w:pPr>
      <w:widowControl/>
      <w:overflowPunct w:val="0"/>
      <w:autoSpaceDE w:val="0"/>
      <w:autoSpaceDN w:val="0"/>
      <w:spacing w:beforeLines="25" w:line="300" w:lineRule="auto"/>
      <w:ind w:firstLineChars="200" w:firstLine="480"/>
      <w:jc w:val="left"/>
      <w:textAlignment w:val="baseline"/>
    </w:pPr>
    <w:rPr>
      <w:rFonts w:ascii="Times New Roman" w:hAnsi="Times New Roman"/>
      <w:noProof/>
      <w:kern w:val="0"/>
      <w:sz w:val="24"/>
      <w:szCs w:val="20"/>
    </w:rPr>
  </w:style>
  <w:style w:type="paragraph" w:customStyle="1" w:styleId="afffffffb">
    <w:name w:val="目录"/>
    <w:basedOn w:val="af4"/>
    <w:next w:val="af4"/>
    <w:rsid w:val="007F7180"/>
    <w:pPr>
      <w:widowControl/>
      <w:overflowPunct w:val="0"/>
      <w:autoSpaceDE w:val="0"/>
      <w:autoSpaceDN w:val="0"/>
      <w:adjustRightInd w:val="0"/>
      <w:spacing w:before="360" w:after="360" w:line="312" w:lineRule="atLeast"/>
      <w:ind w:firstLineChars="3" w:firstLine="7"/>
      <w:jc w:val="center"/>
      <w:textAlignment w:val="baseline"/>
    </w:pPr>
    <w:rPr>
      <w:rFonts w:ascii="黑体" w:eastAsia="黑体" w:hAnsi="宋体"/>
      <w:noProof/>
      <w:spacing w:val="20"/>
      <w:kern w:val="0"/>
      <w:sz w:val="32"/>
      <w:szCs w:val="20"/>
      <w:lang w:val="en-GB"/>
    </w:rPr>
  </w:style>
  <w:style w:type="paragraph" w:customStyle="1" w:styleId="afffffffc">
    <w:name w:val="题头内容"/>
    <w:basedOn w:val="af4"/>
    <w:rsid w:val="007F7180"/>
    <w:pPr>
      <w:widowControl/>
      <w:overflowPunct w:val="0"/>
      <w:autoSpaceDE w:val="0"/>
      <w:autoSpaceDN w:val="0"/>
      <w:adjustRightInd w:val="0"/>
      <w:spacing w:before="120" w:after="120" w:line="312" w:lineRule="atLeast"/>
      <w:ind w:right="879" w:firstLineChars="3" w:firstLine="839"/>
      <w:jc w:val="center"/>
      <w:textAlignment w:val="baseline"/>
    </w:pPr>
    <w:rPr>
      <w:rFonts w:ascii="黑体" w:eastAsia="黑体" w:hAnsi="宋体"/>
      <w:noProof/>
      <w:kern w:val="0"/>
      <w:sz w:val="32"/>
      <w:szCs w:val="20"/>
      <w:lang w:val="en-GB"/>
    </w:rPr>
  </w:style>
  <w:style w:type="character" w:customStyle="1" w:styleId="TahomaTahomaChar">
    <w:name w:val="样式 样式 Tahoma 行距: 单倍行距 + Tahoma Char"/>
    <w:rsid w:val="007F7180"/>
    <w:rPr>
      <w:rFonts w:ascii="Tahoma" w:eastAsia="宋体" w:hAnsi="Tahoma"/>
      <w:kern w:val="2"/>
      <w:sz w:val="24"/>
      <w:szCs w:val="21"/>
      <w:lang w:val="en-US" w:eastAsia="zh-CN" w:bidi="ar-SA"/>
    </w:rPr>
  </w:style>
  <w:style w:type="paragraph" w:customStyle="1" w:styleId="25Rockwell2">
    <w:name w:val="样式 首行缩进2字符，5号字 + Rockwell 首行缩进:  2 字符"/>
    <w:basedOn w:val="250"/>
    <w:rsid w:val="007F7180"/>
    <w:pPr>
      <w:ind w:firstLine="420"/>
    </w:pPr>
    <w:rPr>
      <w:rFonts w:ascii="Rockwell" w:hAnsi="Rockwell" w:cs="宋体"/>
    </w:rPr>
  </w:style>
  <w:style w:type="paragraph" w:customStyle="1" w:styleId="2fd">
    <w:name w:val="首行缩进:  2 字符"/>
    <w:basedOn w:val="af4"/>
    <w:rsid w:val="007F7180"/>
    <w:pPr>
      <w:widowControl/>
      <w:overflowPunct w:val="0"/>
      <w:autoSpaceDE w:val="0"/>
      <w:autoSpaceDN w:val="0"/>
      <w:spacing w:beforeLines="25" w:line="300" w:lineRule="auto"/>
      <w:ind w:firstLineChars="200" w:firstLine="200"/>
      <w:jc w:val="left"/>
      <w:textAlignment w:val="baseline"/>
    </w:pPr>
    <w:rPr>
      <w:rFonts w:ascii="Tw Cen MT" w:hAnsi="Tw Cen MT" w:cs="宋体"/>
      <w:noProof/>
      <w:kern w:val="0"/>
      <w:sz w:val="20"/>
      <w:szCs w:val="20"/>
    </w:rPr>
  </w:style>
  <w:style w:type="paragraph" w:customStyle="1" w:styleId="20251">
    <w:name w:val="标题 2 + 段前: 0.25 行1"/>
    <w:basedOn w:val="23"/>
    <w:autoRedefine/>
    <w:rsid w:val="007F7180"/>
    <w:pPr>
      <w:widowControl/>
      <w:numPr>
        <w:ilvl w:val="0"/>
        <w:numId w:val="0"/>
      </w:numPr>
      <w:overflowPunct w:val="0"/>
      <w:autoSpaceDE w:val="0"/>
      <w:autoSpaceDN w:val="0"/>
      <w:spacing w:beforeLines="25" w:after="0" w:line="300" w:lineRule="auto"/>
      <w:jc w:val="left"/>
      <w:textAlignment w:val="baseline"/>
    </w:pPr>
    <w:rPr>
      <w:rFonts w:cs="宋体"/>
      <w:noProof/>
      <w:kern w:val="0"/>
      <w:sz w:val="28"/>
      <w:szCs w:val="20"/>
    </w:rPr>
  </w:style>
  <w:style w:type="paragraph" w:customStyle="1" w:styleId="afffffffd">
    <w:name w:val="标准书脚_偶数页"/>
    <w:rsid w:val="007F7180"/>
    <w:pPr>
      <w:spacing w:before="120"/>
    </w:pPr>
    <w:rPr>
      <w:sz w:val="18"/>
    </w:rPr>
  </w:style>
  <w:style w:type="paragraph" w:customStyle="1" w:styleId="afffffffe">
    <w:name w:val="标准书脚_奇数页"/>
    <w:rsid w:val="007F7180"/>
    <w:pPr>
      <w:spacing w:before="120"/>
      <w:jc w:val="right"/>
    </w:pPr>
    <w:rPr>
      <w:sz w:val="18"/>
    </w:rPr>
  </w:style>
  <w:style w:type="paragraph" w:customStyle="1" w:styleId="affffffff">
    <w:name w:val="标准书眉_奇数页"/>
    <w:next w:val="af4"/>
    <w:rsid w:val="007F7180"/>
    <w:pPr>
      <w:tabs>
        <w:tab w:val="center" w:pos="4154"/>
        <w:tab w:val="right" w:pos="8306"/>
      </w:tabs>
      <w:spacing w:after="120"/>
      <w:jc w:val="right"/>
    </w:pPr>
    <w:rPr>
      <w:noProof/>
      <w:sz w:val="21"/>
    </w:rPr>
  </w:style>
  <w:style w:type="paragraph" w:customStyle="1" w:styleId="affffffff0">
    <w:name w:val="标准书眉_偶数页"/>
    <w:basedOn w:val="affffffff"/>
    <w:next w:val="af4"/>
    <w:rsid w:val="007F7180"/>
    <w:pPr>
      <w:jc w:val="left"/>
    </w:pPr>
  </w:style>
  <w:style w:type="paragraph" w:customStyle="1" w:styleId="affffffff1">
    <w:name w:val="标准书眉一"/>
    <w:rsid w:val="007F7180"/>
    <w:pPr>
      <w:jc w:val="both"/>
    </w:pPr>
  </w:style>
  <w:style w:type="character" w:customStyle="1" w:styleId="affffffff2">
    <w:name w:val="发布"/>
    <w:rsid w:val="007F7180"/>
    <w:rPr>
      <w:rFonts w:ascii="黑体" w:eastAsia="黑体"/>
      <w:spacing w:val="22"/>
      <w:w w:val="100"/>
      <w:position w:val="3"/>
      <w:sz w:val="28"/>
    </w:rPr>
  </w:style>
  <w:style w:type="paragraph" w:customStyle="1" w:styleId="affffffff3">
    <w:name w:val="发布日期"/>
    <w:rsid w:val="007F7180"/>
    <w:pPr>
      <w:framePr w:w="4000" w:h="473" w:hRule="exact" w:hSpace="180" w:vSpace="180" w:wrap="around" w:hAnchor="margin" w:y="13511" w:anchorLock="1"/>
    </w:pPr>
    <w:rPr>
      <w:rFonts w:eastAsia="黑体"/>
      <w:sz w:val="28"/>
    </w:rPr>
  </w:style>
  <w:style w:type="paragraph" w:customStyle="1" w:styleId="1fc">
    <w:name w:val="封面标准号1"/>
    <w:rsid w:val="007F7180"/>
    <w:pPr>
      <w:widowControl w:val="0"/>
      <w:kinsoku w:val="0"/>
      <w:overflowPunct w:val="0"/>
      <w:autoSpaceDE w:val="0"/>
      <w:autoSpaceDN w:val="0"/>
      <w:spacing w:before="308"/>
      <w:jc w:val="right"/>
      <w:textAlignment w:val="center"/>
    </w:pPr>
    <w:rPr>
      <w:sz w:val="28"/>
    </w:rPr>
  </w:style>
  <w:style w:type="paragraph" w:customStyle="1" w:styleId="affffffff4">
    <w:name w:val="封面标准名称"/>
    <w:rsid w:val="007F7180"/>
    <w:pPr>
      <w:framePr w:w="9638" w:h="6917" w:hRule="exact" w:wrap="around" w:hAnchor="margin" w:xAlign="center" w:y="5955" w:anchorLock="1"/>
      <w:widowControl w:val="0"/>
      <w:spacing w:line="680" w:lineRule="exact"/>
      <w:jc w:val="center"/>
      <w:textAlignment w:val="center"/>
    </w:pPr>
    <w:rPr>
      <w:rFonts w:ascii="黑体" w:eastAsia="黑体"/>
      <w:sz w:val="52"/>
    </w:rPr>
  </w:style>
  <w:style w:type="paragraph" w:customStyle="1" w:styleId="affffffff5">
    <w:name w:val="封面标准文稿编辑信息"/>
    <w:rsid w:val="007F7180"/>
    <w:pPr>
      <w:spacing w:before="180" w:line="180" w:lineRule="exact"/>
      <w:jc w:val="center"/>
    </w:pPr>
    <w:rPr>
      <w:rFonts w:ascii="宋体"/>
      <w:sz w:val="21"/>
    </w:rPr>
  </w:style>
  <w:style w:type="paragraph" w:customStyle="1" w:styleId="affffffff6">
    <w:name w:val="封面标准英文名称"/>
    <w:rsid w:val="007F7180"/>
    <w:pPr>
      <w:widowControl w:val="0"/>
      <w:spacing w:before="370" w:line="400" w:lineRule="exact"/>
      <w:jc w:val="center"/>
    </w:pPr>
    <w:rPr>
      <w:sz w:val="28"/>
    </w:rPr>
  </w:style>
  <w:style w:type="paragraph" w:customStyle="1" w:styleId="affffffff7">
    <w:name w:val="封面正文"/>
    <w:rsid w:val="007F7180"/>
    <w:pPr>
      <w:jc w:val="both"/>
    </w:pPr>
  </w:style>
  <w:style w:type="paragraph" w:customStyle="1" w:styleId="affffffff8">
    <w:name w:val="目次、标准名称标题"/>
    <w:basedOn w:val="afffffff8"/>
    <w:next w:val="afffa"/>
    <w:rsid w:val="007F7180"/>
    <w:pPr>
      <w:tabs>
        <w:tab w:val="clear" w:pos="360"/>
      </w:tabs>
      <w:spacing w:line="460" w:lineRule="exact"/>
    </w:pPr>
  </w:style>
  <w:style w:type="paragraph" w:customStyle="1" w:styleId="affffffff9">
    <w:name w:val="其他标准称谓"/>
    <w:rsid w:val="007F7180"/>
    <w:pPr>
      <w:spacing w:line="0" w:lineRule="atLeast"/>
      <w:jc w:val="distribute"/>
    </w:pPr>
    <w:rPr>
      <w:rFonts w:ascii="黑体" w:eastAsia="黑体" w:hAnsi="宋体"/>
      <w:sz w:val="52"/>
    </w:rPr>
  </w:style>
  <w:style w:type="paragraph" w:customStyle="1" w:styleId="affffffffa">
    <w:name w:val="其他发布部门"/>
    <w:basedOn w:val="af4"/>
    <w:rsid w:val="007F7180"/>
    <w:pPr>
      <w:framePr w:w="7433" w:h="585" w:hRule="exact" w:hSpace="180" w:vSpace="180" w:wrap="around" w:hAnchor="margin" w:xAlign="center" w:y="14401" w:anchorLock="1"/>
      <w:widowControl/>
      <w:overflowPunct w:val="0"/>
      <w:autoSpaceDE w:val="0"/>
      <w:autoSpaceDN w:val="0"/>
      <w:spacing w:line="0" w:lineRule="atLeast"/>
      <w:ind w:firstLine="200"/>
      <w:jc w:val="center"/>
      <w:textAlignment w:val="baseline"/>
    </w:pPr>
    <w:rPr>
      <w:rFonts w:ascii="黑体" w:eastAsia="黑体" w:hAnsi="Times New Roman"/>
      <w:noProof/>
      <w:spacing w:val="20"/>
      <w:w w:val="135"/>
      <w:kern w:val="0"/>
      <w:sz w:val="36"/>
      <w:szCs w:val="20"/>
    </w:rPr>
  </w:style>
  <w:style w:type="paragraph" w:customStyle="1" w:styleId="affffffffb">
    <w:name w:val="实施日期"/>
    <w:basedOn w:val="affffffff3"/>
    <w:rsid w:val="007F7180"/>
    <w:pPr>
      <w:framePr w:hSpace="0" w:wrap="around" w:xAlign="right"/>
      <w:jc w:val="right"/>
    </w:pPr>
  </w:style>
  <w:style w:type="paragraph" w:customStyle="1" w:styleId="affffffffc">
    <w:name w:val="二级无标题条"/>
    <w:basedOn w:val="af4"/>
    <w:rsid w:val="007F7180"/>
    <w:pPr>
      <w:widowControl/>
      <w:overflowPunct w:val="0"/>
      <w:autoSpaceDE w:val="0"/>
      <w:autoSpaceDN w:val="0"/>
      <w:spacing w:line="240" w:lineRule="auto"/>
      <w:jc w:val="left"/>
      <w:textAlignment w:val="baseline"/>
    </w:pPr>
    <w:rPr>
      <w:rFonts w:ascii="Times New Roman" w:hAnsi="Times New Roman"/>
      <w:noProof/>
      <w:kern w:val="0"/>
      <w:sz w:val="21"/>
      <w:szCs w:val="20"/>
    </w:rPr>
  </w:style>
  <w:style w:type="paragraph" w:customStyle="1" w:styleId="affffffffd">
    <w:name w:val="三级无标题条"/>
    <w:basedOn w:val="af4"/>
    <w:rsid w:val="007F7180"/>
    <w:pPr>
      <w:widowControl/>
      <w:overflowPunct w:val="0"/>
      <w:autoSpaceDE w:val="0"/>
      <w:autoSpaceDN w:val="0"/>
      <w:spacing w:line="240" w:lineRule="auto"/>
      <w:jc w:val="left"/>
      <w:textAlignment w:val="baseline"/>
    </w:pPr>
    <w:rPr>
      <w:rFonts w:ascii="Times New Roman" w:hAnsi="Times New Roman"/>
      <w:noProof/>
      <w:kern w:val="0"/>
      <w:sz w:val="21"/>
      <w:szCs w:val="20"/>
    </w:rPr>
  </w:style>
  <w:style w:type="paragraph" w:customStyle="1" w:styleId="affffffffe">
    <w:name w:val="四级无标题条"/>
    <w:basedOn w:val="af4"/>
    <w:rsid w:val="007F7180"/>
    <w:pPr>
      <w:widowControl/>
      <w:overflowPunct w:val="0"/>
      <w:autoSpaceDE w:val="0"/>
      <w:autoSpaceDN w:val="0"/>
      <w:spacing w:line="240" w:lineRule="auto"/>
      <w:jc w:val="left"/>
      <w:textAlignment w:val="baseline"/>
    </w:pPr>
    <w:rPr>
      <w:rFonts w:ascii="Times New Roman" w:hAnsi="Times New Roman"/>
      <w:noProof/>
      <w:kern w:val="0"/>
      <w:sz w:val="21"/>
      <w:szCs w:val="20"/>
    </w:rPr>
  </w:style>
  <w:style w:type="paragraph" w:customStyle="1" w:styleId="afffffffff">
    <w:name w:val="五级无标题条"/>
    <w:basedOn w:val="af4"/>
    <w:rsid w:val="007F7180"/>
    <w:pPr>
      <w:widowControl/>
      <w:overflowPunct w:val="0"/>
      <w:autoSpaceDE w:val="0"/>
      <w:autoSpaceDN w:val="0"/>
      <w:spacing w:line="240" w:lineRule="auto"/>
      <w:jc w:val="left"/>
      <w:textAlignment w:val="baseline"/>
    </w:pPr>
    <w:rPr>
      <w:rFonts w:ascii="Times New Roman" w:hAnsi="Times New Roman"/>
      <w:noProof/>
      <w:kern w:val="0"/>
      <w:sz w:val="21"/>
      <w:szCs w:val="20"/>
    </w:rPr>
  </w:style>
  <w:style w:type="paragraph" w:customStyle="1" w:styleId="afffffffff0">
    <w:name w:val="一级无标题条"/>
    <w:basedOn w:val="af4"/>
    <w:rsid w:val="007F7180"/>
    <w:pPr>
      <w:widowControl/>
      <w:overflowPunct w:val="0"/>
      <w:autoSpaceDE w:val="0"/>
      <w:autoSpaceDN w:val="0"/>
      <w:spacing w:line="240" w:lineRule="auto"/>
      <w:jc w:val="left"/>
      <w:textAlignment w:val="baseline"/>
    </w:pPr>
    <w:rPr>
      <w:rFonts w:ascii="Times New Roman" w:hAnsi="Times New Roman"/>
      <w:noProof/>
      <w:kern w:val="0"/>
      <w:sz w:val="21"/>
      <w:szCs w:val="20"/>
    </w:rPr>
  </w:style>
  <w:style w:type="paragraph" w:customStyle="1" w:styleId="1fd">
    <w:name w:val="批注主题1"/>
    <w:basedOn w:val="affb"/>
    <w:next w:val="affb"/>
    <w:semiHidden/>
    <w:rsid w:val="007F7180"/>
    <w:pPr>
      <w:widowControl/>
      <w:overflowPunct w:val="0"/>
      <w:autoSpaceDE w:val="0"/>
      <w:autoSpaceDN w:val="0"/>
      <w:spacing w:line="240" w:lineRule="auto"/>
      <w:ind w:firstLine="200"/>
      <w:textAlignment w:val="baseline"/>
    </w:pPr>
    <w:rPr>
      <w:rFonts w:ascii="Times New Roman" w:hAnsi="Times New Roman"/>
      <w:b/>
      <w:bCs/>
      <w:noProof/>
      <w:kern w:val="0"/>
      <w:sz w:val="21"/>
      <w:szCs w:val="20"/>
    </w:rPr>
  </w:style>
  <w:style w:type="paragraph" w:customStyle="1" w:styleId="Style1">
    <w:name w:val="Style1"/>
    <w:basedOn w:val="af4"/>
    <w:rsid w:val="007F7180"/>
    <w:pPr>
      <w:widowControl/>
      <w:overflowPunct w:val="0"/>
      <w:autoSpaceDE w:val="0"/>
      <w:autoSpaceDN w:val="0"/>
      <w:ind w:firstLine="200"/>
      <w:jc w:val="center"/>
      <w:textAlignment w:val="baseline"/>
    </w:pPr>
    <w:rPr>
      <w:rFonts w:ascii="Times New Roman" w:hAnsi="Times New Roman"/>
      <w:noProof/>
      <w:kern w:val="0"/>
      <w:sz w:val="20"/>
      <w:szCs w:val="20"/>
    </w:rPr>
  </w:style>
  <w:style w:type="paragraph" w:customStyle="1" w:styleId="MTDisplayEquation">
    <w:name w:val="MTDisplayEquation"/>
    <w:basedOn w:val="af4"/>
    <w:next w:val="af4"/>
    <w:rsid w:val="007F7180"/>
    <w:pPr>
      <w:widowControl/>
      <w:tabs>
        <w:tab w:val="center" w:pos="4560"/>
        <w:tab w:val="right" w:pos="8300"/>
      </w:tabs>
      <w:overflowPunct w:val="0"/>
      <w:autoSpaceDE w:val="0"/>
      <w:autoSpaceDN w:val="0"/>
      <w:ind w:left="840" w:hanging="420"/>
      <w:jc w:val="left"/>
      <w:textAlignment w:val="baseline"/>
    </w:pPr>
    <w:rPr>
      <w:rFonts w:ascii="Times New Roman" w:hAnsi="Times New Roman"/>
      <w:noProof/>
      <w:kern w:val="0"/>
      <w:sz w:val="20"/>
      <w:szCs w:val="20"/>
    </w:rPr>
  </w:style>
  <w:style w:type="paragraph" w:customStyle="1" w:styleId="CharCharCharCharCharCharCharCharCharChar">
    <w:name w:val="Char Char Char Char Char Char Char Char Char Char"/>
    <w:basedOn w:val="af4"/>
    <w:rsid w:val="007F7180"/>
    <w:pPr>
      <w:widowControl/>
      <w:overflowPunct w:val="0"/>
      <w:autoSpaceDE w:val="0"/>
      <w:autoSpaceDN w:val="0"/>
      <w:spacing w:line="240" w:lineRule="auto"/>
      <w:ind w:firstLine="200"/>
      <w:jc w:val="left"/>
      <w:textAlignment w:val="baseline"/>
    </w:pPr>
    <w:rPr>
      <w:rFonts w:ascii="Tahoma" w:hAnsi="Tahoma"/>
      <w:noProof/>
      <w:kern w:val="0"/>
      <w:sz w:val="20"/>
      <w:szCs w:val="20"/>
    </w:rPr>
  </w:style>
  <w:style w:type="paragraph" w:customStyle="1" w:styleId="TableBody2">
    <w:name w:val="Table Body 2"/>
    <w:basedOn w:val="af4"/>
    <w:rsid w:val="007F7180"/>
    <w:pPr>
      <w:widowControl/>
      <w:overflowPunct w:val="0"/>
      <w:autoSpaceDE w:val="0"/>
      <w:autoSpaceDN w:val="0"/>
      <w:spacing w:before="40" w:after="40" w:line="250" w:lineRule="exact"/>
      <w:ind w:right="115" w:firstLine="200"/>
      <w:jc w:val="left"/>
      <w:textAlignment w:val="baseline"/>
    </w:pPr>
    <w:rPr>
      <w:noProof/>
      <w:kern w:val="0"/>
      <w:sz w:val="17"/>
      <w:szCs w:val="20"/>
      <w:lang w:eastAsia="en-US"/>
    </w:rPr>
  </w:style>
  <w:style w:type="paragraph" w:customStyle="1" w:styleId="TableHead">
    <w:name w:val="Table Head"/>
    <w:basedOn w:val="af4"/>
    <w:rsid w:val="007F7180"/>
    <w:pPr>
      <w:widowControl/>
      <w:overflowPunct w:val="0"/>
      <w:autoSpaceDE w:val="0"/>
      <w:autoSpaceDN w:val="0"/>
      <w:spacing w:after="60" w:line="280" w:lineRule="exact"/>
      <w:ind w:firstLine="200"/>
      <w:jc w:val="left"/>
      <w:textAlignment w:val="baseline"/>
    </w:pPr>
    <w:rPr>
      <w:rFonts w:ascii="Arial Narrow" w:hAnsi="Arial Narrow"/>
      <w:b/>
      <w:noProof/>
      <w:kern w:val="0"/>
      <w:sz w:val="19"/>
      <w:szCs w:val="20"/>
      <w:lang w:eastAsia="en-US"/>
    </w:rPr>
  </w:style>
  <w:style w:type="paragraph" w:customStyle="1" w:styleId="Charfd">
    <w:name w:val="论文正文 Char"/>
    <w:basedOn w:val="af4"/>
    <w:rsid w:val="007F7180"/>
    <w:pPr>
      <w:widowControl/>
      <w:overflowPunct w:val="0"/>
      <w:autoSpaceDE w:val="0"/>
      <w:autoSpaceDN w:val="0"/>
      <w:spacing w:afterLines="50" w:line="240" w:lineRule="auto"/>
      <w:ind w:firstLine="420"/>
      <w:jc w:val="left"/>
      <w:textAlignment w:val="baseline"/>
    </w:pPr>
    <w:rPr>
      <w:rFonts w:ascii="Times New Roman" w:hAnsi="Times New Roman"/>
      <w:noProof/>
      <w:color w:val="000000"/>
      <w:kern w:val="0"/>
      <w:sz w:val="20"/>
      <w:szCs w:val="21"/>
    </w:rPr>
  </w:style>
  <w:style w:type="paragraph" w:customStyle="1" w:styleId="3f0">
    <w:name w:val="样式 标题 3 + 宋体 小四"/>
    <w:basedOn w:val="40"/>
    <w:rsid w:val="007F7180"/>
    <w:pPr>
      <w:widowControl/>
      <w:tabs>
        <w:tab w:val="num" w:pos="864"/>
        <w:tab w:val="num" w:pos="6467"/>
      </w:tabs>
      <w:overflowPunct w:val="0"/>
      <w:autoSpaceDE w:val="0"/>
      <w:autoSpaceDN w:val="0"/>
      <w:spacing w:before="0" w:after="0" w:line="376" w:lineRule="auto"/>
      <w:ind w:left="864" w:hanging="864"/>
      <w:jc w:val="left"/>
      <w:textAlignment w:val="baseline"/>
    </w:pPr>
    <w:rPr>
      <w:rFonts w:ascii="宋体" w:eastAsia="宋体" w:hAnsi="宋体"/>
      <w:noProof/>
      <w:w w:val="100"/>
      <w:kern w:val="0"/>
      <w:sz w:val="24"/>
    </w:rPr>
  </w:style>
  <w:style w:type="paragraph" w:customStyle="1" w:styleId="afffffffff1">
    <w:name w:val="表题"/>
    <w:basedOn w:val="af4"/>
    <w:next w:val="af4"/>
    <w:rsid w:val="007F7180"/>
    <w:pPr>
      <w:widowControl/>
      <w:tabs>
        <w:tab w:val="center" w:pos="4201"/>
      </w:tabs>
      <w:overflowPunct w:val="0"/>
      <w:topLinePunct/>
      <w:autoSpaceDE w:val="0"/>
      <w:autoSpaceDN w:val="0"/>
      <w:spacing w:before="120" w:line="240" w:lineRule="auto"/>
      <w:ind w:firstLine="425"/>
      <w:jc w:val="left"/>
      <w:textAlignment w:val="baseline"/>
    </w:pPr>
    <w:rPr>
      <w:rFonts w:ascii="Times New Roman MT Extra Bold" w:eastAsia="黑体" w:hAnsi="Times New Roman MT Extra Bold"/>
      <w:noProof/>
      <w:kern w:val="0"/>
      <w:sz w:val="18"/>
      <w:szCs w:val="20"/>
    </w:rPr>
  </w:style>
  <w:style w:type="table" w:styleId="1fe">
    <w:name w:val="Table Grid 1"/>
    <w:basedOn w:val="af6"/>
    <w:rsid w:val="007F7180"/>
    <w:pPr>
      <w:widowControl w:val="0"/>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46">
    <w:name w:val="网格型4"/>
    <w:basedOn w:val="af6"/>
    <w:next w:val="aff0"/>
    <w:rsid w:val="007F7180"/>
    <w:pPr>
      <w:widowControl w:val="0"/>
      <w:spacing w:line="36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
    <w:name w:val="网格型5"/>
    <w:basedOn w:val="af6"/>
    <w:next w:val="aff0"/>
    <w:rsid w:val="007F7180"/>
    <w:pPr>
      <w:widowControl w:val="0"/>
      <w:spacing w:line="36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horttext1">
    <w:name w:val="short_text1"/>
    <w:rsid w:val="007F7180"/>
    <w:rPr>
      <w:sz w:val="29"/>
      <w:szCs w:val="29"/>
    </w:rPr>
  </w:style>
  <w:style w:type="paragraph" w:customStyle="1" w:styleId="-11">
    <w:name w:val="彩色列表 - 强调文字颜色 11"/>
    <w:basedOn w:val="af4"/>
    <w:qFormat/>
    <w:rsid w:val="007F7180"/>
    <w:pPr>
      <w:widowControl/>
      <w:overflowPunct w:val="0"/>
      <w:autoSpaceDE w:val="0"/>
      <w:autoSpaceDN w:val="0"/>
      <w:adjustRightInd w:val="0"/>
      <w:spacing w:line="240" w:lineRule="auto"/>
      <w:ind w:left="720" w:firstLine="200"/>
      <w:contextualSpacing/>
      <w:jc w:val="left"/>
      <w:textAlignment w:val="baseline"/>
    </w:pPr>
    <w:rPr>
      <w:rFonts w:ascii="Times New Roman" w:hAnsi="Times New Roman"/>
      <w:noProof/>
      <w:kern w:val="0"/>
      <w:sz w:val="20"/>
      <w:szCs w:val="20"/>
    </w:rPr>
  </w:style>
  <w:style w:type="paragraph" w:customStyle="1" w:styleId="CM19">
    <w:name w:val="CM19"/>
    <w:basedOn w:val="af4"/>
    <w:next w:val="af4"/>
    <w:rsid w:val="007F7180"/>
    <w:pPr>
      <w:widowControl/>
      <w:overflowPunct w:val="0"/>
      <w:autoSpaceDE w:val="0"/>
      <w:autoSpaceDN w:val="0"/>
      <w:adjustRightInd w:val="0"/>
      <w:spacing w:after="70" w:line="240" w:lineRule="auto"/>
      <w:ind w:firstLine="200"/>
      <w:jc w:val="left"/>
      <w:textAlignment w:val="baseline"/>
    </w:pPr>
    <w:rPr>
      <w:noProof/>
      <w:kern w:val="0"/>
      <w:sz w:val="20"/>
      <w:szCs w:val="20"/>
    </w:rPr>
  </w:style>
  <w:style w:type="character" w:styleId="HTML0">
    <w:name w:val="HTML Code"/>
    <w:rsid w:val="007F7180"/>
    <w:rPr>
      <w:rFonts w:ascii="Courier New" w:hAnsi="Courier New"/>
      <w:sz w:val="20"/>
      <w:szCs w:val="20"/>
    </w:rPr>
  </w:style>
  <w:style w:type="character" w:styleId="HTML1">
    <w:name w:val="HTML Variable"/>
    <w:rsid w:val="007F7180"/>
    <w:rPr>
      <w:i/>
      <w:iCs/>
    </w:rPr>
  </w:style>
  <w:style w:type="character" w:styleId="HTML2">
    <w:name w:val="HTML Typewriter"/>
    <w:rsid w:val="007F7180"/>
    <w:rPr>
      <w:rFonts w:ascii="Courier New" w:hAnsi="Courier New"/>
      <w:sz w:val="20"/>
      <w:szCs w:val="20"/>
    </w:rPr>
  </w:style>
  <w:style w:type="paragraph" w:styleId="HTML3">
    <w:name w:val="HTML Address"/>
    <w:basedOn w:val="af4"/>
    <w:link w:val="HTMLChar0"/>
    <w:rsid w:val="007F7180"/>
    <w:pPr>
      <w:widowControl/>
      <w:overflowPunct w:val="0"/>
      <w:autoSpaceDE w:val="0"/>
      <w:autoSpaceDN w:val="0"/>
      <w:spacing w:beforeLines="25" w:line="300" w:lineRule="auto"/>
      <w:ind w:firstLine="200"/>
      <w:jc w:val="left"/>
      <w:textAlignment w:val="baseline"/>
    </w:pPr>
    <w:rPr>
      <w:rFonts w:ascii="Tw Cen MT" w:hAnsi="Tw Cen MT"/>
      <w:i/>
      <w:iCs/>
      <w:sz w:val="24"/>
      <w:szCs w:val="24"/>
    </w:rPr>
  </w:style>
  <w:style w:type="character" w:customStyle="1" w:styleId="HTMLChar0">
    <w:name w:val="HTML 地址 Char"/>
    <w:basedOn w:val="af5"/>
    <w:link w:val="HTML3"/>
    <w:rsid w:val="007F7180"/>
    <w:rPr>
      <w:rFonts w:ascii="Tw Cen MT" w:hAnsi="Tw Cen MT"/>
      <w:i/>
      <w:iCs/>
      <w:kern w:val="2"/>
      <w:sz w:val="24"/>
      <w:szCs w:val="24"/>
    </w:rPr>
  </w:style>
  <w:style w:type="character" w:styleId="HTML4">
    <w:name w:val="HTML Definition"/>
    <w:rsid w:val="007F7180"/>
    <w:rPr>
      <w:i/>
      <w:iCs/>
    </w:rPr>
  </w:style>
  <w:style w:type="character" w:styleId="HTML5">
    <w:name w:val="HTML Keyboard"/>
    <w:rsid w:val="007F7180"/>
    <w:rPr>
      <w:rFonts w:ascii="Courier New" w:hAnsi="Courier New"/>
      <w:sz w:val="20"/>
      <w:szCs w:val="20"/>
    </w:rPr>
  </w:style>
  <w:style w:type="character" w:styleId="HTML6">
    <w:name w:val="HTML Acronym"/>
    <w:basedOn w:val="af5"/>
    <w:rsid w:val="007F7180"/>
  </w:style>
  <w:style w:type="character" w:styleId="HTML7">
    <w:name w:val="HTML Sample"/>
    <w:rsid w:val="007F7180"/>
    <w:rPr>
      <w:rFonts w:ascii="Courier New" w:hAnsi="Courier New"/>
    </w:rPr>
  </w:style>
  <w:style w:type="character" w:styleId="HTML8">
    <w:name w:val="HTML Cite"/>
    <w:rsid w:val="007F7180"/>
    <w:rPr>
      <w:i/>
      <w:iCs/>
    </w:rPr>
  </w:style>
  <w:style w:type="paragraph" w:customStyle="1" w:styleId="afffffffff2">
    <w:name w:val="标准标志"/>
    <w:next w:val="af4"/>
    <w:rsid w:val="007F7180"/>
    <w:pPr>
      <w:framePr w:w="2268" w:h="1392" w:hRule="exact" w:wrap="around" w:hAnchor="margin" w:x="6748" w:y="171" w:anchorLock="1"/>
      <w:shd w:val="solid" w:color="FFFFFF" w:fill="FFFFFF"/>
      <w:spacing w:line="0" w:lineRule="atLeast"/>
      <w:jc w:val="right"/>
    </w:pPr>
    <w:rPr>
      <w:b/>
      <w:w w:val="130"/>
      <w:sz w:val="96"/>
    </w:rPr>
  </w:style>
  <w:style w:type="paragraph" w:customStyle="1" w:styleId="afffffffff3">
    <w:name w:val="标准称谓"/>
    <w:next w:val="af4"/>
    <w:rsid w:val="007F7180"/>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b/>
      <w:bCs/>
      <w:spacing w:val="20"/>
      <w:w w:val="148"/>
      <w:sz w:val="52"/>
    </w:rPr>
  </w:style>
  <w:style w:type="paragraph" w:customStyle="1" w:styleId="afffffffff4">
    <w:name w:val="参考文献、索引标题"/>
    <w:basedOn w:val="afffffff8"/>
    <w:next w:val="af4"/>
    <w:rsid w:val="007F7180"/>
    <w:pPr>
      <w:tabs>
        <w:tab w:val="clear" w:pos="360"/>
      </w:tabs>
      <w:spacing w:after="200"/>
    </w:pPr>
    <w:rPr>
      <w:sz w:val="21"/>
    </w:rPr>
  </w:style>
  <w:style w:type="paragraph" w:customStyle="1" w:styleId="afffffffff5">
    <w:name w:val="发布部门"/>
    <w:next w:val="afffa"/>
    <w:rsid w:val="007F7180"/>
    <w:pPr>
      <w:framePr w:w="7433" w:h="585" w:hRule="exact" w:hSpace="180" w:vSpace="180" w:wrap="around" w:hAnchor="margin" w:xAlign="center" w:y="14401" w:anchorLock="1"/>
      <w:jc w:val="center"/>
    </w:pPr>
    <w:rPr>
      <w:rFonts w:ascii="宋体"/>
      <w:b/>
      <w:spacing w:val="20"/>
      <w:w w:val="135"/>
      <w:sz w:val="36"/>
    </w:rPr>
  </w:style>
  <w:style w:type="paragraph" w:customStyle="1" w:styleId="2fe">
    <w:name w:val="封面标准号2"/>
    <w:basedOn w:val="1fc"/>
    <w:rsid w:val="007F7180"/>
  </w:style>
  <w:style w:type="paragraph" w:customStyle="1" w:styleId="afffffffff6">
    <w:name w:val="封面标准代替信息"/>
    <w:basedOn w:val="2fe"/>
    <w:rsid w:val="007F7180"/>
    <w:pPr>
      <w:framePr w:w="9138" w:h="1244" w:hRule="exact" w:wrap="auto" w:vAnchor="page" w:hAnchor="margin" w:y="2908"/>
      <w:adjustRightInd w:val="0"/>
      <w:spacing w:before="57" w:line="280" w:lineRule="exact"/>
    </w:pPr>
    <w:rPr>
      <w:rFonts w:ascii="宋体"/>
      <w:sz w:val="21"/>
    </w:rPr>
  </w:style>
  <w:style w:type="paragraph" w:customStyle="1" w:styleId="afffffffff7">
    <w:name w:val="封面标准文稿类别"/>
    <w:rsid w:val="007F7180"/>
    <w:pPr>
      <w:spacing w:before="440" w:line="400" w:lineRule="exact"/>
      <w:jc w:val="center"/>
    </w:pPr>
    <w:rPr>
      <w:rFonts w:ascii="宋体"/>
      <w:sz w:val="24"/>
    </w:rPr>
  </w:style>
  <w:style w:type="paragraph" w:customStyle="1" w:styleId="afffffffff8">
    <w:name w:val="封面一致性程度标识"/>
    <w:rsid w:val="007F7180"/>
    <w:pPr>
      <w:spacing w:before="440" w:line="400" w:lineRule="exact"/>
      <w:jc w:val="center"/>
    </w:pPr>
    <w:rPr>
      <w:rFonts w:ascii="宋体"/>
      <w:sz w:val="28"/>
    </w:rPr>
  </w:style>
  <w:style w:type="paragraph" w:customStyle="1" w:styleId="afffffffff9">
    <w:name w:val="附录章标题"/>
    <w:next w:val="afffa"/>
    <w:rsid w:val="007F7180"/>
    <w:pPr>
      <w:wordWrap w:val="0"/>
      <w:overflowPunct w:val="0"/>
      <w:autoSpaceDE w:val="0"/>
      <w:spacing w:beforeLines="50" w:afterLines="50"/>
      <w:jc w:val="both"/>
      <w:textAlignment w:val="baseline"/>
      <w:outlineLvl w:val="1"/>
    </w:pPr>
    <w:rPr>
      <w:rFonts w:ascii="黑体" w:eastAsia="黑体"/>
      <w:kern w:val="21"/>
      <w:sz w:val="21"/>
    </w:rPr>
  </w:style>
  <w:style w:type="paragraph" w:customStyle="1" w:styleId="afffffffffa">
    <w:name w:val="附录一级条标题"/>
    <w:basedOn w:val="afffffffff9"/>
    <w:next w:val="afffa"/>
    <w:rsid w:val="007F7180"/>
    <w:pPr>
      <w:autoSpaceDN w:val="0"/>
      <w:spacing w:beforeLines="0" w:afterLines="0"/>
      <w:outlineLvl w:val="2"/>
    </w:pPr>
  </w:style>
  <w:style w:type="paragraph" w:customStyle="1" w:styleId="afffffffffb">
    <w:name w:val="附录二级条标题"/>
    <w:basedOn w:val="afffffffffa"/>
    <w:next w:val="afffa"/>
    <w:rsid w:val="007F7180"/>
    <w:pPr>
      <w:numPr>
        <w:ilvl w:val="3"/>
      </w:numPr>
      <w:outlineLvl w:val="3"/>
    </w:pPr>
  </w:style>
  <w:style w:type="paragraph" w:customStyle="1" w:styleId="afffffffffc">
    <w:name w:val="附录三级条标题"/>
    <w:basedOn w:val="afffffffffb"/>
    <w:next w:val="afffa"/>
    <w:rsid w:val="007F7180"/>
    <w:pPr>
      <w:numPr>
        <w:ilvl w:val="0"/>
      </w:numPr>
      <w:outlineLvl w:val="4"/>
    </w:pPr>
  </w:style>
  <w:style w:type="paragraph" w:customStyle="1" w:styleId="afffffffffd">
    <w:name w:val="附录四级条标题"/>
    <w:basedOn w:val="afffffffffc"/>
    <w:next w:val="afffa"/>
    <w:rsid w:val="007F7180"/>
    <w:pPr>
      <w:numPr>
        <w:ilvl w:val="5"/>
      </w:numPr>
      <w:outlineLvl w:val="5"/>
    </w:pPr>
  </w:style>
  <w:style w:type="paragraph" w:customStyle="1" w:styleId="afffffffffe">
    <w:name w:val="附录图标题"/>
    <w:next w:val="afffa"/>
    <w:rsid w:val="007F7180"/>
    <w:pPr>
      <w:jc w:val="center"/>
    </w:pPr>
    <w:rPr>
      <w:rFonts w:ascii="黑体" w:eastAsia="黑体"/>
      <w:sz w:val="21"/>
    </w:rPr>
  </w:style>
  <w:style w:type="paragraph" w:customStyle="1" w:styleId="affffffffff">
    <w:name w:val="附录五级条标题"/>
    <w:basedOn w:val="afffffffffd"/>
    <w:next w:val="afffa"/>
    <w:rsid w:val="007F7180"/>
    <w:pPr>
      <w:numPr>
        <w:ilvl w:val="6"/>
      </w:numPr>
      <w:outlineLvl w:val="6"/>
    </w:pPr>
  </w:style>
  <w:style w:type="character" w:customStyle="1" w:styleId="affffffffff0">
    <w:name w:val="个人答复风格"/>
    <w:rsid w:val="007F7180"/>
    <w:rPr>
      <w:rFonts w:ascii="Arial" w:eastAsia="宋体" w:hAnsi="Arial" w:cs="Arial"/>
      <w:color w:val="auto"/>
      <w:sz w:val="20"/>
    </w:rPr>
  </w:style>
  <w:style w:type="character" w:customStyle="1" w:styleId="affffffffff1">
    <w:name w:val="个人撰写风格"/>
    <w:rsid w:val="007F7180"/>
    <w:rPr>
      <w:rFonts w:ascii="Arial" w:eastAsia="宋体" w:hAnsi="Arial" w:cs="Arial"/>
      <w:color w:val="auto"/>
      <w:sz w:val="20"/>
    </w:rPr>
  </w:style>
  <w:style w:type="paragraph" w:customStyle="1" w:styleId="affffffffff2">
    <w:name w:val="列项——"/>
    <w:rsid w:val="007F7180"/>
    <w:pPr>
      <w:widowControl w:val="0"/>
      <w:tabs>
        <w:tab w:val="num" w:pos="854"/>
      </w:tabs>
      <w:ind w:leftChars="200" w:left="200" w:hangingChars="200" w:hanging="200"/>
      <w:jc w:val="both"/>
    </w:pPr>
    <w:rPr>
      <w:rFonts w:ascii="宋体"/>
      <w:sz w:val="21"/>
    </w:rPr>
  </w:style>
  <w:style w:type="paragraph" w:customStyle="1" w:styleId="affffffffff3">
    <w:name w:val="列项·"/>
    <w:rsid w:val="007F7180"/>
    <w:pPr>
      <w:tabs>
        <w:tab w:val="num" w:pos="720"/>
        <w:tab w:val="left" w:pos="840"/>
      </w:tabs>
      <w:ind w:leftChars="200" w:left="840" w:hangingChars="200" w:hanging="420"/>
      <w:jc w:val="both"/>
    </w:pPr>
    <w:rPr>
      <w:rFonts w:ascii="宋体"/>
      <w:sz w:val="21"/>
    </w:rPr>
  </w:style>
  <w:style w:type="paragraph" w:customStyle="1" w:styleId="affffffffff4">
    <w:name w:val="目次、索引正文"/>
    <w:rsid w:val="007F7180"/>
    <w:pPr>
      <w:spacing w:line="320" w:lineRule="exact"/>
      <w:jc w:val="both"/>
    </w:pPr>
    <w:rPr>
      <w:rFonts w:ascii="宋体"/>
      <w:sz w:val="21"/>
    </w:rPr>
  </w:style>
  <w:style w:type="paragraph" w:customStyle="1" w:styleId="affffffffff5">
    <w:name w:val="示例"/>
    <w:next w:val="afffa"/>
    <w:rsid w:val="007F7180"/>
    <w:pPr>
      <w:tabs>
        <w:tab w:val="num" w:pos="816"/>
      </w:tabs>
      <w:ind w:firstLineChars="233" w:firstLine="419"/>
      <w:jc w:val="both"/>
    </w:pPr>
    <w:rPr>
      <w:rFonts w:ascii="宋体"/>
      <w:sz w:val="18"/>
    </w:rPr>
  </w:style>
  <w:style w:type="paragraph" w:customStyle="1" w:styleId="affffffffff6">
    <w:name w:val="数字编号列项（二级）"/>
    <w:rsid w:val="007F7180"/>
    <w:pPr>
      <w:ind w:leftChars="400" w:left="1260" w:hangingChars="200" w:hanging="420"/>
      <w:jc w:val="both"/>
    </w:pPr>
    <w:rPr>
      <w:rFonts w:ascii="宋体"/>
      <w:sz w:val="21"/>
    </w:rPr>
  </w:style>
  <w:style w:type="paragraph" w:customStyle="1" w:styleId="affffffffff7">
    <w:name w:val="条文脚注"/>
    <w:basedOn w:val="afffffb"/>
    <w:rsid w:val="007F7180"/>
    <w:pPr>
      <w:widowControl/>
      <w:overflowPunct w:val="0"/>
      <w:autoSpaceDE w:val="0"/>
      <w:autoSpaceDN w:val="0"/>
      <w:snapToGrid/>
      <w:spacing w:beforeLines="25" w:line="300" w:lineRule="auto"/>
      <w:ind w:leftChars="200" w:left="780" w:hangingChars="200" w:hanging="360"/>
      <w:jc w:val="both"/>
      <w:textAlignment w:val="baseline"/>
    </w:pPr>
    <w:rPr>
      <w:rFonts w:ascii="宋体" w:hAnsi="Tw Cen MT"/>
    </w:rPr>
  </w:style>
  <w:style w:type="paragraph" w:customStyle="1" w:styleId="affffffffff8">
    <w:name w:val="图表脚注"/>
    <w:next w:val="afffa"/>
    <w:rsid w:val="007F7180"/>
    <w:pPr>
      <w:ind w:leftChars="200" w:left="300" w:hangingChars="100" w:hanging="100"/>
      <w:jc w:val="both"/>
    </w:pPr>
    <w:rPr>
      <w:rFonts w:ascii="宋体"/>
      <w:sz w:val="18"/>
    </w:rPr>
  </w:style>
  <w:style w:type="paragraph" w:customStyle="1" w:styleId="affffffffff9">
    <w:name w:val="文献分类号"/>
    <w:rsid w:val="007F7180"/>
    <w:pPr>
      <w:framePr w:hSpace="180" w:vSpace="180" w:wrap="around" w:hAnchor="margin" w:y="1" w:anchorLock="1"/>
      <w:widowControl w:val="0"/>
      <w:textAlignment w:val="center"/>
    </w:pPr>
    <w:rPr>
      <w:rFonts w:eastAsia="黑体"/>
      <w:sz w:val="21"/>
    </w:rPr>
  </w:style>
  <w:style w:type="paragraph" w:customStyle="1" w:styleId="affffffffffa">
    <w:name w:val="无标题条"/>
    <w:next w:val="afffa"/>
    <w:rsid w:val="007F7180"/>
    <w:pPr>
      <w:jc w:val="both"/>
    </w:pPr>
    <w:rPr>
      <w:sz w:val="21"/>
    </w:rPr>
  </w:style>
  <w:style w:type="paragraph" w:customStyle="1" w:styleId="ab">
    <w:name w:val="正文表标题"/>
    <w:next w:val="afffa"/>
    <w:rsid w:val="007F7180"/>
    <w:pPr>
      <w:numPr>
        <w:numId w:val="69"/>
      </w:numPr>
      <w:tabs>
        <w:tab w:val="clear" w:pos="900"/>
      </w:tabs>
      <w:ind w:left="0" w:firstLine="0"/>
      <w:jc w:val="center"/>
    </w:pPr>
    <w:rPr>
      <w:rFonts w:ascii="黑体" w:eastAsia="黑体"/>
      <w:sz w:val="21"/>
    </w:rPr>
  </w:style>
  <w:style w:type="paragraph" w:customStyle="1" w:styleId="affffffffffb">
    <w:name w:val="注："/>
    <w:next w:val="afffa"/>
    <w:rsid w:val="007F7180"/>
    <w:pPr>
      <w:widowControl w:val="0"/>
      <w:tabs>
        <w:tab w:val="num" w:pos="861"/>
      </w:tabs>
      <w:autoSpaceDE w:val="0"/>
      <w:autoSpaceDN w:val="0"/>
      <w:ind w:left="861" w:hanging="420"/>
      <w:jc w:val="both"/>
    </w:pPr>
    <w:rPr>
      <w:rFonts w:ascii="宋体"/>
      <w:sz w:val="18"/>
    </w:rPr>
  </w:style>
  <w:style w:type="paragraph" w:customStyle="1" w:styleId="affffffffffc">
    <w:name w:val="注×："/>
    <w:rsid w:val="007F7180"/>
    <w:pPr>
      <w:widowControl w:val="0"/>
      <w:tabs>
        <w:tab w:val="left" w:pos="630"/>
        <w:tab w:val="num" w:pos="900"/>
      </w:tabs>
      <w:autoSpaceDE w:val="0"/>
      <w:autoSpaceDN w:val="0"/>
      <w:ind w:left="900" w:hanging="500"/>
      <w:jc w:val="both"/>
    </w:pPr>
    <w:rPr>
      <w:rFonts w:ascii="宋体"/>
      <w:sz w:val="18"/>
    </w:rPr>
  </w:style>
  <w:style w:type="paragraph" w:customStyle="1" w:styleId="affffffffffd">
    <w:name w:val="字母编号列项（一级）"/>
    <w:rsid w:val="007F7180"/>
    <w:pPr>
      <w:ind w:leftChars="200" w:left="840" w:hangingChars="200" w:hanging="420"/>
      <w:jc w:val="both"/>
    </w:pPr>
    <w:rPr>
      <w:rFonts w:ascii="宋体"/>
      <w:sz w:val="21"/>
    </w:rPr>
  </w:style>
  <w:style w:type="paragraph" w:customStyle="1" w:styleId="FigureTitle">
    <w:name w:val="Figure_Title"/>
    <w:basedOn w:val="af4"/>
    <w:next w:val="af4"/>
    <w:rsid w:val="007F7180"/>
    <w:pPr>
      <w:keepLines/>
      <w:widowControl/>
      <w:tabs>
        <w:tab w:val="num" w:pos="432"/>
        <w:tab w:val="left" w:pos="794"/>
        <w:tab w:val="left" w:pos="1191"/>
        <w:tab w:val="left" w:pos="1588"/>
        <w:tab w:val="left" w:pos="1985"/>
      </w:tabs>
      <w:overflowPunct w:val="0"/>
      <w:autoSpaceDE w:val="0"/>
      <w:autoSpaceDN w:val="0"/>
      <w:adjustRightInd w:val="0"/>
      <w:spacing w:beforeLines="25" w:after="480"/>
      <w:ind w:left="432" w:firstLineChars="220" w:firstLine="220"/>
      <w:jc w:val="center"/>
      <w:textAlignment w:val="baseline"/>
    </w:pPr>
    <w:rPr>
      <w:rFonts w:ascii="Tw Cen MT" w:hAnsi="Tw Cen MT"/>
      <w:b/>
      <w:noProof/>
      <w:kern w:val="0"/>
      <w:sz w:val="20"/>
      <w:szCs w:val="20"/>
      <w:lang w:val="en-AU" w:eastAsia="en-US"/>
    </w:rPr>
  </w:style>
  <w:style w:type="paragraph" w:customStyle="1" w:styleId="Normal-Txt-Body-LN1indent">
    <w:name w:val="Normal-Txt-Body-LN1indent"/>
    <w:basedOn w:val="af4"/>
    <w:rsid w:val="007F7180"/>
    <w:pPr>
      <w:widowControl/>
      <w:tabs>
        <w:tab w:val="left" w:pos="720"/>
        <w:tab w:val="left" w:pos="1440"/>
        <w:tab w:val="left" w:pos="2160"/>
        <w:tab w:val="left" w:pos="2880"/>
      </w:tabs>
      <w:overflowPunct w:val="0"/>
      <w:autoSpaceDE w:val="0"/>
      <w:autoSpaceDN w:val="0"/>
      <w:adjustRightInd w:val="0"/>
      <w:spacing w:beforeLines="25" w:after="60"/>
      <w:ind w:firstLineChars="220" w:firstLine="720"/>
      <w:jc w:val="left"/>
      <w:textAlignment w:val="baseline"/>
    </w:pPr>
    <w:rPr>
      <w:rFonts w:ascii="Tw Cen MT" w:hAnsi="Tw Cen MT"/>
      <w:noProof/>
      <w:kern w:val="0"/>
      <w:sz w:val="22"/>
      <w:szCs w:val="20"/>
      <w:lang w:eastAsia="en-US"/>
    </w:rPr>
  </w:style>
  <w:style w:type="paragraph" w:styleId="3f1">
    <w:name w:val="List Continue 3"/>
    <w:basedOn w:val="af4"/>
    <w:rsid w:val="007F7180"/>
    <w:pPr>
      <w:widowControl/>
      <w:tabs>
        <w:tab w:val="left" w:pos="720"/>
        <w:tab w:val="left" w:pos="1440"/>
        <w:tab w:val="left" w:pos="2160"/>
        <w:tab w:val="left" w:pos="2880"/>
      </w:tabs>
      <w:overflowPunct w:val="0"/>
      <w:autoSpaceDE w:val="0"/>
      <w:autoSpaceDN w:val="0"/>
      <w:spacing w:beforeLines="25" w:after="120"/>
      <w:ind w:left="1080" w:firstLineChars="220" w:firstLine="220"/>
      <w:jc w:val="left"/>
      <w:textAlignment w:val="baseline"/>
    </w:pPr>
    <w:rPr>
      <w:rFonts w:ascii="Tw Cen MT" w:hAnsi="Tw Cen MT"/>
      <w:noProof/>
      <w:kern w:val="0"/>
      <w:sz w:val="22"/>
      <w:szCs w:val="20"/>
      <w:lang w:eastAsia="en-US"/>
    </w:rPr>
  </w:style>
  <w:style w:type="paragraph" w:customStyle="1" w:styleId="TableHead0">
    <w:name w:val="Table_Head"/>
    <w:basedOn w:val="af4"/>
    <w:rsid w:val="007F7180"/>
    <w:pPr>
      <w:widowControl/>
      <w:tabs>
        <w:tab w:val="left" w:pos="284"/>
        <w:tab w:val="left" w:pos="567"/>
        <w:tab w:val="left" w:pos="720"/>
        <w:tab w:val="left" w:pos="851"/>
        <w:tab w:val="left" w:pos="1134"/>
        <w:tab w:val="left" w:pos="1418"/>
        <w:tab w:val="left" w:pos="1701"/>
        <w:tab w:val="left" w:pos="1985"/>
        <w:tab w:val="left" w:pos="2160"/>
        <w:tab w:val="left" w:pos="2268"/>
        <w:tab w:val="left" w:pos="2552"/>
        <w:tab w:val="left" w:pos="2835"/>
        <w:tab w:val="left" w:pos="2880"/>
        <w:tab w:val="left" w:pos="3119"/>
        <w:tab w:val="left" w:pos="3402"/>
        <w:tab w:val="left" w:pos="3686"/>
        <w:tab w:val="left" w:pos="3969"/>
      </w:tabs>
      <w:overflowPunct w:val="0"/>
      <w:autoSpaceDE w:val="0"/>
      <w:autoSpaceDN w:val="0"/>
      <w:spacing w:beforeLines="25" w:after="80"/>
      <w:ind w:firstLineChars="220" w:firstLine="220"/>
      <w:jc w:val="center"/>
      <w:textAlignment w:val="baseline"/>
    </w:pPr>
    <w:rPr>
      <w:rFonts w:ascii="Tw Cen MT" w:hAnsi="Tw Cen MT"/>
      <w:b/>
      <w:noProof/>
      <w:kern w:val="0"/>
      <w:sz w:val="22"/>
      <w:szCs w:val="20"/>
      <w:lang w:eastAsia="en-US"/>
    </w:rPr>
  </w:style>
  <w:style w:type="paragraph" w:customStyle="1" w:styleId="TableTextArialNarrow9">
    <w:name w:val="Table_Text_ArialNarrow9"/>
    <w:basedOn w:val="af4"/>
    <w:rsid w:val="007F7180"/>
    <w:pPr>
      <w:keepNext/>
      <w:widowControl/>
      <w:tabs>
        <w:tab w:val="left" w:pos="180"/>
        <w:tab w:val="left" w:pos="360"/>
        <w:tab w:val="left" w:pos="720"/>
        <w:tab w:val="left" w:pos="2160"/>
        <w:tab w:val="left" w:pos="2880"/>
      </w:tabs>
      <w:overflowPunct w:val="0"/>
      <w:autoSpaceDE w:val="0"/>
      <w:autoSpaceDN w:val="0"/>
      <w:adjustRightInd w:val="0"/>
      <w:spacing w:beforeLines="25" w:after="20"/>
      <w:ind w:firstLineChars="220" w:firstLine="220"/>
      <w:jc w:val="left"/>
      <w:textAlignment w:val="baseline"/>
    </w:pPr>
    <w:rPr>
      <w:rFonts w:ascii="Arial Narrow" w:hAnsi="Arial Narrow"/>
      <w:noProof/>
      <w:kern w:val="0"/>
      <w:sz w:val="18"/>
      <w:szCs w:val="20"/>
      <w:lang w:val="en-GB" w:eastAsia="en-US"/>
    </w:rPr>
  </w:style>
  <w:style w:type="paragraph" w:customStyle="1" w:styleId="Reference">
    <w:name w:val="Reference"/>
    <w:basedOn w:val="af4"/>
    <w:rsid w:val="007F7180"/>
    <w:pPr>
      <w:widowControl/>
      <w:overflowPunct w:val="0"/>
      <w:autoSpaceDE w:val="0"/>
      <w:autoSpaceDN w:val="0"/>
      <w:spacing w:beforeLines="25" w:after="120"/>
      <w:ind w:left="630" w:firstLineChars="220" w:hanging="630"/>
      <w:jc w:val="left"/>
      <w:textAlignment w:val="baseline"/>
      <w:outlineLvl w:val="0"/>
    </w:pPr>
    <w:rPr>
      <w:rFonts w:ascii="Tw Cen MT" w:hAnsi="Tw Cen MT"/>
      <w:noProof/>
      <w:kern w:val="28"/>
      <w:sz w:val="20"/>
      <w:szCs w:val="20"/>
      <w:lang w:eastAsia="en-US" w:bidi="he-IL"/>
    </w:rPr>
  </w:style>
  <w:style w:type="paragraph" w:customStyle="1" w:styleId="TableTitle">
    <w:name w:val="Table_Title"/>
    <w:basedOn w:val="Table0"/>
    <w:next w:val="TableText0"/>
    <w:rsid w:val="007F7180"/>
  </w:style>
  <w:style w:type="paragraph" w:customStyle="1" w:styleId="Table0">
    <w:name w:val="Table_#"/>
    <w:basedOn w:val="af4"/>
    <w:next w:val="TableTitle"/>
    <w:rsid w:val="007F7180"/>
    <w:pPr>
      <w:keepNext/>
      <w:widowControl/>
      <w:tabs>
        <w:tab w:val="left" w:pos="794"/>
        <w:tab w:val="left" w:pos="1191"/>
        <w:tab w:val="left" w:pos="1588"/>
        <w:tab w:val="left" w:pos="1985"/>
      </w:tabs>
      <w:overflowPunct w:val="0"/>
      <w:autoSpaceDE w:val="0"/>
      <w:autoSpaceDN w:val="0"/>
      <w:adjustRightInd w:val="0"/>
      <w:spacing w:beforeLines="25" w:after="120"/>
      <w:ind w:firstLineChars="220" w:firstLine="220"/>
      <w:jc w:val="center"/>
      <w:textAlignment w:val="baseline"/>
    </w:pPr>
    <w:rPr>
      <w:rFonts w:ascii="Tw Cen MT" w:hAnsi="Tw Cen MT"/>
      <w:caps/>
      <w:noProof/>
      <w:kern w:val="0"/>
      <w:sz w:val="20"/>
      <w:szCs w:val="20"/>
      <w:lang w:val="en-AU" w:eastAsia="en-US"/>
    </w:rPr>
  </w:style>
  <w:style w:type="paragraph" w:customStyle="1" w:styleId="TableText0">
    <w:name w:val="Table_Text"/>
    <w:basedOn w:val="af4"/>
    <w:rsid w:val="007F7180"/>
    <w:pPr>
      <w:widowControl/>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Lines="25" w:after="40"/>
      <w:ind w:firstLineChars="220" w:firstLine="220"/>
      <w:jc w:val="left"/>
      <w:textAlignment w:val="baseline"/>
    </w:pPr>
    <w:rPr>
      <w:rFonts w:ascii="Tw Cen MT" w:hAnsi="Tw Cen MT"/>
      <w:noProof/>
      <w:kern w:val="0"/>
      <w:sz w:val="22"/>
      <w:szCs w:val="20"/>
      <w:lang w:val="en-AU" w:eastAsia="en-US"/>
    </w:rPr>
  </w:style>
  <w:style w:type="paragraph" w:customStyle="1" w:styleId="ArialBullet">
    <w:name w:val="Arial Bullet"/>
    <w:basedOn w:val="af4"/>
    <w:rsid w:val="007F7180"/>
    <w:pPr>
      <w:widowControl/>
      <w:tabs>
        <w:tab w:val="num" w:pos="360"/>
      </w:tabs>
      <w:overflowPunct w:val="0"/>
      <w:autoSpaceDE w:val="0"/>
      <w:autoSpaceDN w:val="0"/>
      <w:spacing w:beforeLines="25"/>
      <w:ind w:left="360" w:firstLineChars="220" w:hanging="360"/>
      <w:jc w:val="left"/>
      <w:textAlignment w:val="baseline"/>
    </w:pPr>
    <w:rPr>
      <w:noProof/>
      <w:snapToGrid w:val="0"/>
      <w:kern w:val="0"/>
      <w:sz w:val="20"/>
      <w:szCs w:val="20"/>
      <w:lang w:eastAsia="en-US"/>
    </w:rPr>
  </w:style>
  <w:style w:type="paragraph" w:customStyle="1" w:styleId="Arialdash">
    <w:name w:val="Arial dash"/>
    <w:basedOn w:val="af4"/>
    <w:rsid w:val="007F7180"/>
    <w:pPr>
      <w:widowControl/>
      <w:tabs>
        <w:tab w:val="num" w:pos="720"/>
      </w:tabs>
      <w:overflowPunct w:val="0"/>
      <w:autoSpaceDE w:val="0"/>
      <w:autoSpaceDN w:val="0"/>
      <w:spacing w:beforeLines="25"/>
      <w:ind w:left="720" w:firstLineChars="220" w:hanging="360"/>
      <w:jc w:val="left"/>
      <w:textAlignment w:val="baseline"/>
    </w:pPr>
    <w:rPr>
      <w:noProof/>
      <w:snapToGrid w:val="0"/>
      <w:kern w:val="0"/>
      <w:sz w:val="20"/>
      <w:szCs w:val="20"/>
      <w:lang w:eastAsia="en-US"/>
    </w:rPr>
  </w:style>
  <w:style w:type="paragraph" w:customStyle="1" w:styleId="ListNumberLev1">
    <w:name w:val="ListNumberLev1"/>
    <w:basedOn w:val="a"/>
    <w:rsid w:val="007F7180"/>
    <w:pPr>
      <w:widowControl/>
      <w:numPr>
        <w:numId w:val="0"/>
      </w:numPr>
      <w:tabs>
        <w:tab w:val="num" w:pos="360"/>
        <w:tab w:val="num" w:pos="1800"/>
      </w:tabs>
      <w:overflowPunct w:val="0"/>
      <w:autoSpaceDE w:val="0"/>
      <w:autoSpaceDN w:val="0"/>
      <w:adjustRightInd w:val="0"/>
      <w:spacing w:beforeLines="25" w:line="360" w:lineRule="auto"/>
      <w:ind w:firstLineChars="220" w:firstLine="220"/>
      <w:jc w:val="left"/>
      <w:textAlignment w:val="baseline"/>
    </w:pPr>
    <w:rPr>
      <w:rFonts w:ascii="Tw Cen MT" w:hAnsi="Tw Cen MT"/>
      <w:noProof/>
      <w:kern w:val="0"/>
      <w:sz w:val="22"/>
      <w:szCs w:val="20"/>
      <w:lang w:val="en-GB" w:eastAsia="en-US"/>
    </w:rPr>
  </w:style>
  <w:style w:type="paragraph" w:customStyle="1" w:styleId="Heading1l1">
    <w:name w:val="Heading 1.l1"/>
    <w:basedOn w:val="af4"/>
    <w:next w:val="af4"/>
    <w:rsid w:val="007F7180"/>
    <w:pPr>
      <w:keepNext/>
      <w:widowControl/>
      <w:tabs>
        <w:tab w:val="num" w:pos="432"/>
      </w:tabs>
      <w:overflowPunct w:val="0"/>
      <w:autoSpaceDE w:val="0"/>
      <w:autoSpaceDN w:val="0"/>
      <w:spacing w:beforeLines="25" w:after="60"/>
      <w:ind w:left="432" w:firstLineChars="220" w:hanging="432"/>
      <w:jc w:val="left"/>
      <w:textAlignment w:val="baseline"/>
      <w:outlineLvl w:val="0"/>
    </w:pPr>
    <w:rPr>
      <w:b/>
      <w:noProof/>
      <w:kern w:val="28"/>
      <w:szCs w:val="20"/>
      <w:lang w:val="de-DE" w:eastAsia="en-US"/>
    </w:rPr>
  </w:style>
  <w:style w:type="paragraph" w:customStyle="1" w:styleId="Heading2H2">
    <w:name w:val="Heading 2.H2"/>
    <w:basedOn w:val="Heading1l1"/>
    <w:next w:val="af4"/>
    <w:rsid w:val="007F7180"/>
    <w:pPr>
      <w:keepLines/>
      <w:tabs>
        <w:tab w:val="clear" w:pos="432"/>
        <w:tab w:val="num" w:pos="360"/>
        <w:tab w:val="left" w:pos="1191"/>
        <w:tab w:val="num" w:pos="1440"/>
        <w:tab w:val="left" w:pos="1588"/>
        <w:tab w:val="left" w:pos="1985"/>
      </w:tabs>
      <w:spacing w:before="200" w:after="0"/>
      <w:ind w:left="1440" w:hanging="360"/>
      <w:outlineLvl w:val="1"/>
    </w:pPr>
    <w:rPr>
      <w:rFonts w:ascii="Times New Roman" w:hAnsi="Times New Roman"/>
      <w:kern w:val="0"/>
      <w:sz w:val="24"/>
      <w:lang w:val="en-GB"/>
    </w:rPr>
  </w:style>
  <w:style w:type="paragraph" w:customStyle="1" w:styleId="Heading3H3">
    <w:name w:val="Heading 3.H3"/>
    <w:basedOn w:val="af4"/>
    <w:next w:val="af4"/>
    <w:rsid w:val="007F7180"/>
    <w:pPr>
      <w:keepNext/>
      <w:widowControl/>
      <w:tabs>
        <w:tab w:val="num" w:pos="720"/>
      </w:tabs>
      <w:overflowPunct w:val="0"/>
      <w:autoSpaceDE w:val="0"/>
      <w:autoSpaceDN w:val="0"/>
      <w:spacing w:beforeLines="25" w:after="60"/>
      <w:ind w:left="720" w:firstLineChars="220" w:hanging="720"/>
      <w:jc w:val="left"/>
      <w:textAlignment w:val="baseline"/>
      <w:outlineLvl w:val="2"/>
    </w:pPr>
    <w:rPr>
      <w:noProof/>
      <w:kern w:val="0"/>
      <w:sz w:val="20"/>
      <w:szCs w:val="20"/>
      <w:lang w:val="de-DE" w:eastAsia="en-US"/>
    </w:rPr>
  </w:style>
  <w:style w:type="paragraph" w:customStyle="1" w:styleId="TableHeader">
    <w:name w:val="Table Header"/>
    <w:basedOn w:val="af4"/>
    <w:next w:val="af4"/>
    <w:rsid w:val="007F7180"/>
    <w:pPr>
      <w:keepNext/>
      <w:keepLines/>
      <w:widowControl/>
      <w:tabs>
        <w:tab w:val="left" w:pos="720"/>
        <w:tab w:val="left" w:pos="1440"/>
        <w:tab w:val="left" w:pos="2160"/>
        <w:tab w:val="left" w:pos="2880"/>
      </w:tabs>
      <w:overflowPunct w:val="0"/>
      <w:autoSpaceDE w:val="0"/>
      <w:autoSpaceDN w:val="0"/>
      <w:spacing w:beforeLines="25" w:after="80" w:line="240" w:lineRule="atLeast"/>
      <w:ind w:firstLineChars="220" w:firstLine="220"/>
      <w:jc w:val="left"/>
      <w:textAlignment w:val="baseline"/>
    </w:pPr>
    <w:rPr>
      <w:rFonts w:ascii="Tw Cen MT" w:hAnsi="Tw Cen MT"/>
      <w:b/>
      <w:noProof/>
      <w:kern w:val="0"/>
      <w:sz w:val="20"/>
      <w:szCs w:val="20"/>
      <w:lang w:val="en-AU" w:eastAsia="en-US"/>
    </w:rPr>
  </w:style>
  <w:style w:type="paragraph" w:customStyle="1" w:styleId="Note">
    <w:name w:val="Note"/>
    <w:basedOn w:val="af4"/>
    <w:next w:val="Normal-Txt-Body-LN1indent"/>
    <w:rsid w:val="007F7180"/>
    <w:pPr>
      <w:widowControl/>
      <w:tabs>
        <w:tab w:val="left" w:pos="794"/>
        <w:tab w:val="left" w:pos="1191"/>
        <w:tab w:val="left" w:pos="1588"/>
        <w:tab w:val="left" w:pos="1985"/>
      </w:tabs>
      <w:overflowPunct w:val="0"/>
      <w:autoSpaceDE w:val="0"/>
      <w:autoSpaceDN w:val="0"/>
      <w:adjustRightInd w:val="0"/>
      <w:spacing w:beforeLines="25"/>
      <w:ind w:left="792" w:firstLineChars="220" w:hanging="792"/>
      <w:jc w:val="left"/>
      <w:textAlignment w:val="baseline"/>
    </w:pPr>
    <w:rPr>
      <w:rFonts w:ascii="Tw Cen MT" w:hAnsi="Tw Cen MT"/>
      <w:noProof/>
      <w:kern w:val="0"/>
      <w:sz w:val="22"/>
      <w:szCs w:val="20"/>
      <w:lang w:val="en-GB" w:eastAsia="en-US"/>
    </w:rPr>
  </w:style>
  <w:style w:type="paragraph" w:customStyle="1" w:styleId="enumlev1">
    <w:name w:val="enumlev1"/>
    <w:basedOn w:val="af4"/>
    <w:rsid w:val="007F7180"/>
    <w:pPr>
      <w:widowControl/>
      <w:tabs>
        <w:tab w:val="left" w:pos="794"/>
        <w:tab w:val="left" w:pos="1191"/>
        <w:tab w:val="left" w:pos="1588"/>
        <w:tab w:val="left" w:pos="1985"/>
      </w:tabs>
      <w:overflowPunct w:val="0"/>
      <w:autoSpaceDE w:val="0"/>
      <w:autoSpaceDN w:val="0"/>
      <w:adjustRightInd w:val="0"/>
      <w:spacing w:beforeLines="25"/>
      <w:ind w:left="794" w:firstLineChars="220" w:hanging="794"/>
      <w:jc w:val="left"/>
      <w:textAlignment w:val="baseline"/>
    </w:pPr>
    <w:rPr>
      <w:rFonts w:ascii="Tw Cen MT" w:hAnsi="Tw Cen MT"/>
      <w:noProof/>
      <w:kern w:val="0"/>
      <w:sz w:val="20"/>
      <w:szCs w:val="20"/>
      <w:lang w:val="en-GB" w:eastAsia="en-US"/>
    </w:rPr>
  </w:style>
  <w:style w:type="paragraph" w:styleId="3f2">
    <w:name w:val="List 3"/>
    <w:basedOn w:val="af4"/>
    <w:rsid w:val="007F7180"/>
    <w:pPr>
      <w:widowControl/>
      <w:tabs>
        <w:tab w:val="left" w:pos="720"/>
        <w:tab w:val="left" w:pos="1440"/>
        <w:tab w:val="left" w:pos="2160"/>
        <w:tab w:val="left" w:pos="2880"/>
      </w:tabs>
      <w:overflowPunct w:val="0"/>
      <w:autoSpaceDE w:val="0"/>
      <w:autoSpaceDN w:val="0"/>
      <w:spacing w:beforeLines="25"/>
      <w:ind w:left="1080" w:firstLineChars="220" w:hanging="360"/>
      <w:jc w:val="left"/>
      <w:textAlignment w:val="baseline"/>
    </w:pPr>
    <w:rPr>
      <w:rFonts w:ascii="Tw Cen MT" w:hAnsi="Tw Cen MT"/>
      <w:noProof/>
      <w:kern w:val="0"/>
      <w:sz w:val="22"/>
      <w:szCs w:val="20"/>
      <w:lang w:eastAsia="en-US"/>
    </w:rPr>
  </w:style>
  <w:style w:type="paragraph" w:customStyle="1" w:styleId="TableText9">
    <w:name w:val="Table_Text9"/>
    <w:basedOn w:val="TableText0"/>
    <w:rsid w:val="007F7180"/>
  </w:style>
  <w:style w:type="paragraph" w:customStyle="1" w:styleId="TableLegend">
    <w:name w:val="Table_Legend"/>
    <w:basedOn w:val="TableText0"/>
    <w:rsid w:val="007F7180"/>
  </w:style>
  <w:style w:type="paragraph" w:customStyle="1" w:styleId="1800">
    <w:name w:val="样式 附录标识 + 段前: 18 磅 段后: 0 磅"/>
    <w:basedOn w:val="affffff1"/>
    <w:rsid w:val="007F7180"/>
    <w:pPr>
      <w:widowControl/>
      <w:shd w:val="clear" w:color="FFFFFF" w:fill="FFFFFF"/>
      <w:tabs>
        <w:tab w:val="left" w:pos="6405"/>
      </w:tabs>
      <w:spacing w:before="360" w:line="240" w:lineRule="auto"/>
      <w:ind w:left="0" w:firstLine="0"/>
      <w:jc w:val="center"/>
      <w:outlineLvl w:val="0"/>
    </w:pPr>
    <w:rPr>
      <w:rFonts w:ascii="黑体" w:eastAsia="黑体" w:cs="宋体"/>
      <w:spacing w:val="-20"/>
      <w:kern w:val="0"/>
      <w:szCs w:val="21"/>
    </w:rPr>
  </w:style>
  <w:style w:type="paragraph" w:customStyle="1" w:styleId="Char1CharCharCharCharCharCharCharCharCharCharCharCharCharChar">
    <w:name w:val="Char1 Char Char Char Char Char Char Char Char Char Char Char Char Char Char"/>
    <w:basedOn w:val="af4"/>
    <w:rsid w:val="007F7180"/>
    <w:pPr>
      <w:widowControl/>
      <w:numPr>
        <w:numId w:val="70"/>
      </w:numPr>
      <w:tabs>
        <w:tab w:val="clear" w:pos="360"/>
      </w:tabs>
      <w:overflowPunct w:val="0"/>
      <w:autoSpaceDE w:val="0"/>
      <w:autoSpaceDN w:val="0"/>
      <w:spacing w:beforeLines="25" w:line="300" w:lineRule="auto"/>
      <w:ind w:left="0" w:firstLine="0"/>
      <w:jc w:val="left"/>
      <w:textAlignment w:val="baseline"/>
    </w:pPr>
    <w:rPr>
      <w:rFonts w:ascii="Tahoma" w:hAnsi="Tahoma"/>
      <w:noProof/>
      <w:kern w:val="0"/>
      <w:sz w:val="20"/>
      <w:szCs w:val="20"/>
    </w:rPr>
  </w:style>
  <w:style w:type="paragraph" w:customStyle="1" w:styleId="2H2h2h2appT2Ah2Header2l2Level2Head2Alt2">
    <w:name w:val="样式 标题 2条H2h:2h:2appT2Ah2Header 2l2Level 2 Head2Alt+2..."/>
    <w:basedOn w:val="23"/>
    <w:autoRedefine/>
    <w:rsid w:val="007F7180"/>
    <w:pPr>
      <w:keepLines w:val="0"/>
      <w:widowControl/>
      <w:numPr>
        <w:ilvl w:val="0"/>
        <w:numId w:val="0"/>
      </w:numPr>
      <w:tabs>
        <w:tab w:val="left" w:pos="432"/>
      </w:tabs>
      <w:overflowPunct w:val="0"/>
      <w:autoSpaceDE w:val="0"/>
      <w:autoSpaceDN w:val="0"/>
      <w:adjustRightInd w:val="0"/>
      <w:spacing w:beforeLines="25" w:after="0" w:line="360" w:lineRule="auto"/>
      <w:ind w:left="432" w:hanging="432"/>
      <w:jc w:val="left"/>
      <w:textAlignment w:val="baseline"/>
    </w:pPr>
    <w:rPr>
      <w:rFonts w:ascii="黑体" w:cs="宋体"/>
      <w:b w:val="0"/>
      <w:bCs w:val="0"/>
      <w:noProof/>
      <w:kern w:val="0"/>
      <w:szCs w:val="20"/>
    </w:rPr>
  </w:style>
  <w:style w:type="paragraph" w:customStyle="1" w:styleId="affffffffffe">
    <w:name w:val="测试步骤"/>
    <w:basedOn w:val="af4"/>
    <w:rsid w:val="007F7180"/>
    <w:pPr>
      <w:widowControl/>
      <w:tabs>
        <w:tab w:val="num" w:pos="960"/>
      </w:tabs>
      <w:overflowPunct w:val="0"/>
      <w:autoSpaceDE w:val="0"/>
      <w:autoSpaceDN w:val="0"/>
      <w:spacing w:beforeLines="25" w:line="300" w:lineRule="auto"/>
      <w:ind w:left="960" w:hanging="480"/>
      <w:jc w:val="left"/>
      <w:textAlignment w:val="baseline"/>
    </w:pPr>
    <w:rPr>
      <w:rFonts w:ascii="Tw Cen MT" w:hAnsi="Tw Cen MT"/>
      <w:noProof/>
      <w:kern w:val="0"/>
      <w:sz w:val="20"/>
      <w:szCs w:val="20"/>
    </w:rPr>
  </w:style>
  <w:style w:type="paragraph" w:customStyle="1" w:styleId="ParaCharCharCharCharCharCharChar">
    <w:name w:val="默认段落字体 Para Char Char Char Char Char Char Char"/>
    <w:basedOn w:val="af4"/>
    <w:rsid w:val="007F7180"/>
    <w:pPr>
      <w:widowControl/>
      <w:overflowPunct w:val="0"/>
      <w:autoSpaceDE w:val="0"/>
      <w:autoSpaceDN w:val="0"/>
      <w:spacing w:beforeLines="25" w:line="300" w:lineRule="auto"/>
      <w:ind w:firstLine="200"/>
      <w:jc w:val="left"/>
      <w:textAlignment w:val="baseline"/>
    </w:pPr>
    <w:rPr>
      <w:rFonts w:ascii="Tahoma" w:hAnsi="Tahoma"/>
      <w:noProof/>
      <w:kern w:val="0"/>
      <w:sz w:val="20"/>
      <w:szCs w:val="20"/>
    </w:rPr>
  </w:style>
  <w:style w:type="paragraph" w:customStyle="1" w:styleId="TAR">
    <w:name w:val="TAR"/>
    <w:basedOn w:val="af4"/>
    <w:rsid w:val="007F7180"/>
    <w:pPr>
      <w:keepNext/>
      <w:keepLines/>
      <w:widowControl/>
      <w:overflowPunct w:val="0"/>
      <w:autoSpaceDE w:val="0"/>
      <w:autoSpaceDN w:val="0"/>
      <w:adjustRightInd w:val="0"/>
      <w:spacing w:beforeLines="25" w:line="300" w:lineRule="auto"/>
      <w:ind w:firstLine="200"/>
      <w:jc w:val="right"/>
      <w:textAlignment w:val="baseline"/>
    </w:pPr>
    <w:rPr>
      <w:noProof/>
      <w:kern w:val="0"/>
      <w:sz w:val="18"/>
      <w:szCs w:val="20"/>
      <w:lang w:val="en-GB" w:eastAsia="en-US"/>
    </w:rPr>
  </w:style>
  <w:style w:type="paragraph" w:customStyle="1" w:styleId="ZT">
    <w:name w:val="ZT"/>
    <w:rsid w:val="007F7180"/>
    <w:pPr>
      <w:framePr w:wrap="notBeside" w:hAnchor="margin" w:yAlign="center"/>
      <w:widowControl w:val="0"/>
      <w:overflowPunct w:val="0"/>
      <w:autoSpaceDE w:val="0"/>
      <w:autoSpaceDN w:val="0"/>
      <w:adjustRightInd w:val="0"/>
      <w:spacing w:line="240" w:lineRule="atLeast"/>
      <w:jc w:val="right"/>
      <w:textAlignment w:val="baseline"/>
    </w:pPr>
    <w:rPr>
      <w:rFonts w:ascii="Arial" w:hAnsi="Arial"/>
      <w:b/>
      <w:sz w:val="34"/>
      <w:lang w:val="en-GB" w:eastAsia="en-US"/>
    </w:rPr>
  </w:style>
  <w:style w:type="paragraph" w:customStyle="1" w:styleId="780">
    <w:name w:val="样式 样式 段前: 7.8 磅 + 首行缩进:  0 字符"/>
    <w:basedOn w:val="af4"/>
    <w:autoRedefine/>
    <w:rsid w:val="007F7180"/>
    <w:pPr>
      <w:widowControl/>
      <w:overflowPunct w:val="0"/>
      <w:autoSpaceDE w:val="0"/>
      <w:autoSpaceDN w:val="0"/>
      <w:spacing w:beforeLines="25" w:line="300" w:lineRule="auto"/>
      <w:ind w:firstLine="200"/>
      <w:jc w:val="left"/>
      <w:textAlignment w:val="baseline"/>
    </w:pPr>
    <w:rPr>
      <w:rFonts w:ascii="Bookman Old Style" w:hAnsi="Bookman Old Style" w:cs="宋体"/>
      <w:noProof/>
      <w:kern w:val="0"/>
      <w:sz w:val="20"/>
      <w:szCs w:val="20"/>
    </w:rPr>
  </w:style>
  <w:style w:type="paragraph" w:customStyle="1" w:styleId="22025">
    <w:name w:val="样式 首行缩进:  2 字符 + 首行缩进:  2 字符 段前: 0.25 行"/>
    <w:basedOn w:val="2fd"/>
    <w:rsid w:val="007F7180"/>
  </w:style>
  <w:style w:type="paragraph" w:customStyle="1" w:styleId="2202520">
    <w:name w:val="首行缩进:  2 字符 + 首行缩进:  2 字符 段前: 0.25 行 + 首行缩进:  2 字符 段前: 0...."/>
    <w:basedOn w:val="22025"/>
    <w:rsid w:val="007F7180"/>
    <w:pPr>
      <w:spacing w:before="78"/>
      <w:ind w:firstLine="480"/>
    </w:pPr>
  </w:style>
  <w:style w:type="paragraph" w:customStyle="1" w:styleId="220251">
    <w:name w:val="首行缩进:  2 字符 + 首行缩进:  2 字符 段前: 0.25 行1"/>
    <w:basedOn w:val="2fd"/>
    <w:rsid w:val="007F7180"/>
    <w:pPr>
      <w:spacing w:before="78"/>
      <w:ind w:firstLine="480"/>
    </w:pPr>
  </w:style>
  <w:style w:type="paragraph" w:customStyle="1" w:styleId="2025">
    <w:name w:val="样式 标题 2 + 段前: 0.25 行"/>
    <w:basedOn w:val="23"/>
    <w:autoRedefine/>
    <w:rsid w:val="007F7180"/>
    <w:pPr>
      <w:widowControl/>
      <w:numPr>
        <w:ilvl w:val="0"/>
        <w:numId w:val="0"/>
      </w:numPr>
      <w:overflowPunct w:val="0"/>
      <w:autoSpaceDE w:val="0"/>
      <w:autoSpaceDN w:val="0"/>
      <w:spacing w:beforeLines="25" w:after="0" w:line="300" w:lineRule="auto"/>
      <w:jc w:val="left"/>
      <w:textAlignment w:val="baseline"/>
    </w:pPr>
    <w:rPr>
      <w:rFonts w:ascii="Trebuchet MS" w:eastAsia="新宋体" w:hAnsi="Trebuchet MS" w:cs="宋体"/>
      <w:noProof/>
      <w:kern w:val="0"/>
      <w:sz w:val="36"/>
      <w:szCs w:val="20"/>
    </w:rPr>
  </w:style>
  <w:style w:type="paragraph" w:customStyle="1" w:styleId="3025">
    <w:name w:val="标题 3 + 段前: 0.25 行"/>
    <w:basedOn w:val="32"/>
    <w:autoRedefine/>
    <w:rsid w:val="007F7180"/>
    <w:pPr>
      <w:widowControl/>
      <w:numPr>
        <w:ilvl w:val="0"/>
        <w:numId w:val="0"/>
      </w:numPr>
      <w:overflowPunct w:val="0"/>
      <w:autoSpaceDE w:val="0"/>
      <w:autoSpaceDN w:val="0"/>
      <w:spacing w:beforeLines="25" w:after="0" w:line="300" w:lineRule="auto"/>
      <w:jc w:val="left"/>
      <w:textAlignment w:val="baseline"/>
    </w:pPr>
    <w:rPr>
      <w:rFonts w:ascii="Tw Cen MT" w:eastAsia="宋体" w:hAnsi="Tw Cen MT" w:cs="宋体"/>
      <w:noProof/>
      <w:kern w:val="0"/>
      <w:sz w:val="28"/>
      <w:szCs w:val="20"/>
    </w:rPr>
  </w:style>
  <w:style w:type="paragraph" w:customStyle="1" w:styleId="11025">
    <w:name w:val="样式 标题 1标题 1－何琪 + 段前: 0.25 行"/>
    <w:basedOn w:val="15"/>
    <w:autoRedefine/>
    <w:rsid w:val="007F7180"/>
    <w:pPr>
      <w:widowControl/>
      <w:numPr>
        <w:numId w:val="71"/>
      </w:numPr>
      <w:overflowPunct w:val="0"/>
      <w:autoSpaceDE w:val="0"/>
      <w:autoSpaceDN w:val="0"/>
      <w:spacing w:beforeLines="50" w:after="0" w:line="300" w:lineRule="auto"/>
      <w:jc w:val="left"/>
      <w:textAlignment w:val="baseline"/>
    </w:pPr>
    <w:rPr>
      <w:rFonts w:ascii="黑体" w:hAnsi="黑体" w:cs="宋体"/>
      <w:noProof/>
      <w:sz w:val="30"/>
      <w:szCs w:val="30"/>
    </w:rPr>
  </w:style>
  <w:style w:type="paragraph" w:customStyle="1" w:styleId="22025200">
    <w:name w:val="样式 样式 首行缩进:  2 字符 + 首行缩进:  2 字符 段前: 0.25 行 + 首行缩进:  2 字符 段前: 0...."/>
    <w:basedOn w:val="22025"/>
    <w:rsid w:val="007F7180"/>
    <w:pPr>
      <w:spacing w:before="78"/>
      <w:ind w:firstLine="480"/>
    </w:pPr>
    <w:rPr>
      <w:rFonts w:ascii="Book Antiqua" w:hAnsi="Book Antiqua"/>
    </w:rPr>
  </w:style>
  <w:style w:type="paragraph" w:customStyle="1" w:styleId="30250">
    <w:name w:val="样式 标题 3 + 段前: 0.25 行"/>
    <w:basedOn w:val="32"/>
    <w:autoRedefine/>
    <w:rsid w:val="007F7180"/>
    <w:pPr>
      <w:widowControl/>
      <w:numPr>
        <w:ilvl w:val="0"/>
        <w:numId w:val="0"/>
      </w:numPr>
      <w:overflowPunct w:val="0"/>
      <w:autoSpaceDE w:val="0"/>
      <w:autoSpaceDN w:val="0"/>
      <w:spacing w:beforeLines="25" w:after="0" w:line="300" w:lineRule="auto"/>
      <w:jc w:val="left"/>
      <w:textAlignment w:val="baseline"/>
    </w:pPr>
    <w:rPr>
      <w:rFonts w:ascii="Tw Cen MT" w:eastAsia="宋体" w:hAnsi="Tw Cen MT" w:cs="宋体"/>
      <w:noProof/>
      <w:kern w:val="0"/>
      <w:sz w:val="28"/>
      <w:szCs w:val="20"/>
    </w:rPr>
  </w:style>
  <w:style w:type="paragraph" w:customStyle="1" w:styleId="25Rockwell074">
    <w:name w:val="样式 首行缩进2字符，5号字 + Rockwell 左侧:  0.74 厘米"/>
    <w:basedOn w:val="250"/>
    <w:autoRedefine/>
    <w:rsid w:val="007F7180"/>
    <w:pPr>
      <w:ind w:left="420" w:firstLineChars="0" w:firstLine="0"/>
    </w:pPr>
    <w:rPr>
      <w:rFonts w:ascii="Rockwell" w:hAnsi="Perpetua" w:cs="宋体"/>
      <w:sz w:val="24"/>
    </w:rPr>
  </w:style>
  <w:style w:type="paragraph" w:customStyle="1" w:styleId="252">
    <w:name w:val="样式 样式 首行缩进:  2 字符 + 首行缩进:  5号字 + 宋体"/>
    <w:basedOn w:val="251"/>
    <w:autoRedefine/>
    <w:rsid w:val="007F7180"/>
  </w:style>
  <w:style w:type="paragraph" w:customStyle="1" w:styleId="afffffffffff">
    <w:name w:val="图表"/>
    <w:basedOn w:val="aff5"/>
    <w:rsid w:val="007F7180"/>
    <w:pPr>
      <w:widowControl/>
      <w:overflowPunct w:val="0"/>
      <w:autoSpaceDE w:val="0"/>
      <w:autoSpaceDN w:val="0"/>
      <w:spacing w:beforeLines="25" w:line="300" w:lineRule="auto"/>
      <w:ind w:left="480" w:hanging="480"/>
      <w:jc w:val="left"/>
      <w:textAlignment w:val="baseline"/>
    </w:pPr>
    <w:rPr>
      <w:rFonts w:ascii="Times New Roman" w:eastAsia="黑体" w:hAnsi="Times New Roman" w:cs="宋体"/>
      <w:smallCaps/>
      <w:noProof/>
      <w:kern w:val="0"/>
      <w:sz w:val="20"/>
      <w:szCs w:val="20"/>
    </w:rPr>
  </w:style>
  <w:style w:type="paragraph" w:styleId="afffffffffff0">
    <w:name w:val="endnote text"/>
    <w:basedOn w:val="af4"/>
    <w:link w:val="Charfe"/>
    <w:rsid w:val="007F7180"/>
    <w:pPr>
      <w:widowControl/>
      <w:overflowPunct w:val="0"/>
      <w:autoSpaceDE w:val="0"/>
      <w:autoSpaceDN w:val="0"/>
      <w:spacing w:beforeLines="25" w:line="300" w:lineRule="auto"/>
      <w:ind w:firstLine="200"/>
      <w:jc w:val="left"/>
      <w:textAlignment w:val="baseline"/>
    </w:pPr>
    <w:rPr>
      <w:rFonts w:ascii="Tw Cen MT" w:hAnsi="Tw Cen MT"/>
      <w:sz w:val="24"/>
      <w:szCs w:val="24"/>
    </w:rPr>
  </w:style>
  <w:style w:type="character" w:customStyle="1" w:styleId="Charfe">
    <w:name w:val="尾注文本 Char"/>
    <w:basedOn w:val="af5"/>
    <w:link w:val="afffffffffff0"/>
    <w:rsid w:val="007F7180"/>
    <w:rPr>
      <w:rFonts w:ascii="Tw Cen MT" w:hAnsi="Tw Cen MT"/>
      <w:kern w:val="2"/>
      <w:sz w:val="24"/>
      <w:szCs w:val="24"/>
    </w:rPr>
  </w:style>
  <w:style w:type="paragraph" w:customStyle="1" w:styleId="Cover2-revision">
    <w:name w:val="Cover2-revision"/>
    <w:basedOn w:val="af4"/>
    <w:next w:val="af4"/>
    <w:rsid w:val="007F7180"/>
    <w:pPr>
      <w:widowControl/>
      <w:overflowPunct w:val="0"/>
      <w:autoSpaceDE w:val="0"/>
      <w:autoSpaceDN w:val="0"/>
      <w:spacing w:before="60" w:line="240" w:lineRule="auto"/>
      <w:ind w:firstLine="200"/>
      <w:jc w:val="center"/>
      <w:textAlignment w:val="baseline"/>
    </w:pPr>
    <w:rPr>
      <w:rFonts w:ascii="Times New Roman" w:hAnsi="Times New Roman"/>
      <w:b/>
      <w:noProof/>
      <w:kern w:val="0"/>
      <w:szCs w:val="20"/>
      <w:lang w:eastAsia="en-US"/>
    </w:rPr>
  </w:style>
  <w:style w:type="paragraph" w:customStyle="1" w:styleId="QB1">
    <w:name w:val="QB 1"/>
    <w:basedOn w:val="15"/>
    <w:link w:val="QB1Char"/>
    <w:autoRedefine/>
    <w:qFormat/>
    <w:rsid w:val="007F7180"/>
    <w:pPr>
      <w:widowControl/>
      <w:tabs>
        <w:tab w:val="num" w:pos="432"/>
      </w:tabs>
      <w:overflowPunct w:val="0"/>
      <w:autoSpaceDE w:val="0"/>
      <w:autoSpaceDN w:val="0"/>
      <w:adjustRightInd w:val="0"/>
      <w:spacing w:before="0" w:after="0" w:line="240" w:lineRule="auto"/>
      <w:ind w:left="432" w:hanging="432"/>
      <w:jc w:val="left"/>
      <w:textAlignment w:val="baseline"/>
    </w:pPr>
    <w:rPr>
      <w:rFonts w:ascii="Times New Roman" w:hAnsi="Times New Roman"/>
      <w:noProof/>
      <w:sz w:val="30"/>
      <w:szCs w:val="44"/>
    </w:rPr>
  </w:style>
  <w:style w:type="paragraph" w:customStyle="1" w:styleId="QB11">
    <w:name w:val="QB 1.1"/>
    <w:basedOn w:val="23"/>
    <w:link w:val="QB11Char"/>
    <w:autoRedefine/>
    <w:qFormat/>
    <w:rsid w:val="007F7180"/>
    <w:pPr>
      <w:widowControl/>
      <w:numPr>
        <w:ilvl w:val="0"/>
        <w:numId w:val="0"/>
      </w:numPr>
      <w:tabs>
        <w:tab w:val="num" w:pos="576"/>
      </w:tabs>
      <w:overflowPunct w:val="0"/>
      <w:autoSpaceDE w:val="0"/>
      <w:autoSpaceDN w:val="0"/>
      <w:adjustRightInd w:val="0"/>
      <w:spacing w:before="0" w:after="0" w:line="240" w:lineRule="auto"/>
      <w:ind w:left="576" w:hanging="576"/>
      <w:jc w:val="left"/>
      <w:textAlignment w:val="baseline"/>
    </w:pPr>
    <w:rPr>
      <w:noProof/>
      <w:kern w:val="0"/>
      <w:sz w:val="28"/>
      <w:szCs w:val="32"/>
    </w:rPr>
  </w:style>
  <w:style w:type="character" w:customStyle="1" w:styleId="QB1Char">
    <w:name w:val="QB 1 Char"/>
    <w:link w:val="QB1"/>
    <w:rsid w:val="007F7180"/>
    <w:rPr>
      <w:rFonts w:eastAsia="黑体"/>
      <w:b/>
      <w:bCs/>
      <w:noProof/>
      <w:kern w:val="44"/>
      <w:sz w:val="30"/>
      <w:szCs w:val="44"/>
    </w:rPr>
  </w:style>
  <w:style w:type="paragraph" w:customStyle="1" w:styleId="QB2">
    <w:name w:val="QB 正文"/>
    <w:basedOn w:val="af4"/>
    <w:link w:val="QBChar"/>
    <w:autoRedefine/>
    <w:qFormat/>
    <w:rsid w:val="007F7180"/>
    <w:pPr>
      <w:widowControl/>
      <w:overflowPunct w:val="0"/>
      <w:autoSpaceDE w:val="0"/>
      <w:autoSpaceDN w:val="0"/>
      <w:adjustRightInd w:val="0"/>
      <w:ind w:firstLineChars="200" w:firstLine="480"/>
      <w:jc w:val="left"/>
      <w:textAlignment w:val="baseline"/>
    </w:pPr>
    <w:rPr>
      <w:rFonts w:ascii="ˎ̥" w:hAnsi="ˎ̥"/>
      <w:noProof/>
      <w:kern w:val="0"/>
      <w:sz w:val="24"/>
      <w:szCs w:val="20"/>
    </w:rPr>
  </w:style>
  <w:style w:type="character" w:customStyle="1" w:styleId="QB11Char">
    <w:name w:val="QB 1.1 Char"/>
    <w:link w:val="QB11"/>
    <w:rsid w:val="007F7180"/>
    <w:rPr>
      <w:rFonts w:ascii="Arial" w:eastAsia="黑体" w:hAnsi="Arial"/>
      <w:b/>
      <w:bCs/>
      <w:noProof/>
      <w:sz w:val="28"/>
      <w:szCs w:val="32"/>
    </w:rPr>
  </w:style>
  <w:style w:type="paragraph" w:customStyle="1" w:styleId="QB">
    <w:name w:val="QB 正文+分论点"/>
    <w:basedOn w:val="af4"/>
    <w:link w:val="QBChar0"/>
    <w:autoRedefine/>
    <w:qFormat/>
    <w:rsid w:val="007F7180"/>
    <w:pPr>
      <w:widowControl/>
      <w:numPr>
        <w:numId w:val="72"/>
      </w:numPr>
      <w:overflowPunct w:val="0"/>
      <w:autoSpaceDE w:val="0"/>
      <w:autoSpaceDN w:val="0"/>
      <w:jc w:val="left"/>
      <w:textAlignment w:val="baseline"/>
    </w:pPr>
    <w:rPr>
      <w:noProof/>
      <w:color w:val="000000"/>
      <w:kern w:val="0"/>
      <w:sz w:val="20"/>
      <w:szCs w:val="20"/>
    </w:rPr>
  </w:style>
  <w:style w:type="character" w:customStyle="1" w:styleId="QBChar">
    <w:name w:val="QB 正文 Char"/>
    <w:link w:val="QB2"/>
    <w:rsid w:val="007F7180"/>
    <w:rPr>
      <w:rFonts w:ascii="ˎ̥" w:hAnsi="ˎ̥"/>
      <w:noProof/>
      <w:sz w:val="24"/>
    </w:rPr>
  </w:style>
  <w:style w:type="paragraph" w:customStyle="1" w:styleId="QB111">
    <w:name w:val="QB 1.1.1"/>
    <w:basedOn w:val="32"/>
    <w:link w:val="QB111Char"/>
    <w:autoRedefine/>
    <w:qFormat/>
    <w:rsid w:val="007F7180"/>
    <w:pPr>
      <w:widowControl/>
      <w:numPr>
        <w:ilvl w:val="0"/>
        <w:numId w:val="0"/>
      </w:numPr>
      <w:tabs>
        <w:tab w:val="num" w:pos="720"/>
      </w:tabs>
      <w:overflowPunct w:val="0"/>
      <w:autoSpaceDE w:val="0"/>
      <w:autoSpaceDN w:val="0"/>
      <w:adjustRightInd w:val="0"/>
      <w:spacing w:before="0" w:after="0" w:line="416" w:lineRule="auto"/>
      <w:ind w:left="720" w:hanging="720"/>
      <w:jc w:val="left"/>
      <w:textAlignment w:val="baseline"/>
    </w:pPr>
    <w:rPr>
      <w:rFonts w:ascii="Times New Roman" w:eastAsia="宋体" w:hAnsi="Times New Roman"/>
      <w:noProof/>
      <w:kern w:val="0"/>
      <w:sz w:val="28"/>
      <w:szCs w:val="32"/>
    </w:rPr>
  </w:style>
  <w:style w:type="character" w:customStyle="1" w:styleId="QBChar0">
    <w:name w:val="QB 正文+分论点 Char"/>
    <w:link w:val="QB"/>
    <w:rsid w:val="007F7180"/>
    <w:rPr>
      <w:rFonts w:ascii="Arial" w:hAnsi="Arial"/>
      <w:noProof/>
      <w:color w:val="000000"/>
    </w:rPr>
  </w:style>
  <w:style w:type="character" w:customStyle="1" w:styleId="QB111Char">
    <w:name w:val="QB 1.1.1 Char"/>
    <w:link w:val="QB111"/>
    <w:rsid w:val="007F7180"/>
    <w:rPr>
      <w:b/>
      <w:bCs/>
      <w:noProof/>
      <w:sz w:val="28"/>
      <w:szCs w:val="32"/>
    </w:rPr>
  </w:style>
  <w:style w:type="paragraph" w:customStyle="1" w:styleId="QB0">
    <w:name w:val="QB列表"/>
    <w:basedOn w:val="af4"/>
    <w:qFormat/>
    <w:rsid w:val="007F7180"/>
    <w:pPr>
      <w:widowControl/>
      <w:numPr>
        <w:numId w:val="73"/>
      </w:numPr>
      <w:spacing w:beforeLines="50" w:afterLines="50" w:line="240" w:lineRule="auto"/>
    </w:pPr>
    <w:rPr>
      <w:rFonts w:ascii="宋体" w:hAnsi="Times New Roman"/>
      <w:b/>
      <w:noProof/>
      <w:kern w:val="0"/>
      <w:sz w:val="21"/>
      <w:szCs w:val="20"/>
    </w:rPr>
  </w:style>
  <w:style w:type="paragraph" w:customStyle="1" w:styleId="00">
    <w:name w:val="0 正文"/>
    <w:basedOn w:val="af4"/>
    <w:link w:val="0Char"/>
    <w:autoRedefine/>
    <w:rsid w:val="007F7180"/>
    <w:pPr>
      <w:spacing w:line="240" w:lineRule="auto"/>
      <w:ind w:firstLineChars="200" w:firstLine="480"/>
    </w:pPr>
    <w:rPr>
      <w:rFonts w:ascii="Times New Roman" w:hAnsi="Times New Roman"/>
      <w:sz w:val="24"/>
      <w:szCs w:val="24"/>
    </w:rPr>
  </w:style>
  <w:style w:type="character" w:customStyle="1" w:styleId="0Char">
    <w:name w:val="0 正文 Char"/>
    <w:link w:val="00"/>
    <w:rsid w:val="007F7180"/>
    <w:rPr>
      <w:kern w:val="2"/>
      <w:sz w:val="24"/>
      <w:szCs w:val="24"/>
    </w:rPr>
  </w:style>
  <w:style w:type="paragraph" w:customStyle="1" w:styleId="153">
    <w:name w:val="1.5行距+小四"/>
    <w:basedOn w:val="af4"/>
    <w:link w:val="15Char0"/>
    <w:rsid w:val="007F7180"/>
    <w:pPr>
      <w:ind w:firstLineChars="200" w:firstLine="480"/>
    </w:pPr>
    <w:rPr>
      <w:rFonts w:ascii="Calibri" w:hAnsi="Calibri" w:cs="Calibri"/>
      <w:sz w:val="24"/>
      <w:szCs w:val="24"/>
    </w:rPr>
  </w:style>
  <w:style w:type="character" w:customStyle="1" w:styleId="15Char0">
    <w:name w:val="1.5行距+小四 Char"/>
    <w:link w:val="153"/>
    <w:locked/>
    <w:rsid w:val="007F7180"/>
    <w:rPr>
      <w:rFonts w:ascii="Calibri" w:hAnsi="Calibri" w:cs="Calibri"/>
      <w:kern w:val="2"/>
      <w:sz w:val="24"/>
      <w:szCs w:val="24"/>
    </w:rPr>
  </w:style>
  <w:style w:type="paragraph" w:customStyle="1" w:styleId="QB1111">
    <w:name w:val="QB 1.1.1.1"/>
    <w:basedOn w:val="40"/>
    <w:autoRedefine/>
    <w:qFormat/>
    <w:rsid w:val="007F7180"/>
    <w:pPr>
      <w:widowControl/>
      <w:tabs>
        <w:tab w:val="num" w:pos="864"/>
        <w:tab w:val="num" w:pos="6467"/>
      </w:tabs>
      <w:overflowPunct w:val="0"/>
      <w:autoSpaceDE w:val="0"/>
      <w:autoSpaceDN w:val="0"/>
      <w:adjustRightInd w:val="0"/>
      <w:spacing w:before="0" w:after="0" w:line="376" w:lineRule="auto"/>
      <w:ind w:left="864" w:hanging="864"/>
      <w:jc w:val="left"/>
      <w:textAlignment w:val="baseline"/>
    </w:pPr>
    <w:rPr>
      <w:rFonts w:eastAsia="宋体"/>
      <w:noProof/>
      <w:w w:val="100"/>
      <w:kern w:val="0"/>
      <w:sz w:val="24"/>
    </w:rPr>
  </w:style>
  <w:style w:type="paragraph" w:customStyle="1" w:styleId="tttt">
    <w:name w:val="tttt"/>
    <w:basedOn w:val="af4"/>
    <w:rsid w:val="007F7180"/>
    <w:pPr>
      <w:ind w:leftChars="200" w:left="200" w:firstLineChars="200" w:firstLine="200"/>
      <w:jc w:val="left"/>
    </w:pPr>
    <w:rPr>
      <w:rFonts w:ascii="ˎ̥" w:hAnsi="ˎ̥" w:cs="Tahoma"/>
      <w:kern w:val="0"/>
      <w:sz w:val="24"/>
      <w:szCs w:val="21"/>
    </w:rPr>
  </w:style>
  <w:style w:type="paragraph" w:customStyle="1" w:styleId="QB11111">
    <w:name w:val="QB 1.1.1.1.1"/>
    <w:basedOn w:val="51"/>
    <w:autoRedefine/>
    <w:qFormat/>
    <w:rsid w:val="007F7180"/>
    <w:pPr>
      <w:widowControl/>
      <w:numPr>
        <w:ilvl w:val="0"/>
        <w:numId w:val="79"/>
      </w:numPr>
      <w:overflowPunct w:val="0"/>
      <w:autoSpaceDE w:val="0"/>
      <w:autoSpaceDN w:val="0"/>
      <w:adjustRightInd w:val="0"/>
      <w:spacing w:before="280" w:after="290" w:line="376" w:lineRule="auto"/>
      <w:jc w:val="left"/>
      <w:textAlignment w:val="baseline"/>
    </w:pPr>
    <w:rPr>
      <w:rFonts w:ascii="Times New Roman" w:eastAsia="宋体" w:hAnsi="Times New Roman"/>
      <w:b/>
      <w:noProof/>
      <w:kern w:val="0"/>
      <w:sz w:val="24"/>
    </w:rPr>
  </w:style>
  <w:style w:type="numbering" w:customStyle="1" w:styleId="1ff">
    <w:name w:val="无列表1"/>
    <w:next w:val="af7"/>
    <w:uiPriority w:val="99"/>
    <w:semiHidden/>
    <w:unhideWhenUsed/>
    <w:rsid w:val="007F7180"/>
  </w:style>
  <w:style w:type="paragraph" w:customStyle="1" w:styleId="ParaCharCharCharCharCharCharCharCharCharCharCharCharCharCharCharChar">
    <w:name w:val="默认段落字体 Para Char Char Char Char Char Char Char Char Char Char Char Char Char Char Char Char"/>
    <w:basedOn w:val="af4"/>
    <w:rsid w:val="007F7180"/>
    <w:pPr>
      <w:spacing w:line="240" w:lineRule="auto"/>
    </w:pPr>
    <w:rPr>
      <w:rFonts w:ascii="Tahoma" w:hAnsi="Tahoma"/>
      <w:sz w:val="24"/>
      <w:szCs w:val="20"/>
    </w:rPr>
  </w:style>
  <w:style w:type="character" w:customStyle="1" w:styleId="Charf1">
    <w:name w:val="列表编号 Char"/>
    <w:aliases w:val="(ALT+8) Char"/>
    <w:link w:val="a"/>
    <w:uiPriority w:val="99"/>
    <w:rsid w:val="007F7180"/>
    <w:rPr>
      <w:rFonts w:ascii="宋体"/>
      <w:kern w:val="2"/>
      <w:sz w:val="24"/>
      <w:szCs w:val="24"/>
    </w:rPr>
  </w:style>
  <w:style w:type="paragraph" w:customStyle="1" w:styleId="afffffffffff1">
    <w:name w:val="大标题"/>
    <w:basedOn w:val="ALTC"/>
    <w:next w:val="ALTZ"/>
    <w:rsid w:val="007F7180"/>
    <w:pPr>
      <w:spacing w:beforeLines="700" w:afterLines="100"/>
    </w:pPr>
    <w:rPr>
      <w:b/>
      <w:sz w:val="36"/>
      <w:szCs w:val="32"/>
    </w:rPr>
  </w:style>
  <w:style w:type="paragraph" w:customStyle="1" w:styleId="ALTC">
    <w:name w:val="居中(ALT+C)"/>
    <w:basedOn w:val="af4"/>
    <w:rsid w:val="007F7180"/>
    <w:pPr>
      <w:snapToGrid w:val="0"/>
      <w:jc w:val="center"/>
    </w:pPr>
    <w:rPr>
      <w:rFonts w:ascii="Times New Roman" w:hAnsi="Times New Roman"/>
      <w:sz w:val="24"/>
      <w:szCs w:val="24"/>
    </w:rPr>
  </w:style>
  <w:style w:type="paragraph" w:styleId="z-">
    <w:name w:val="HTML Top of Form"/>
    <w:basedOn w:val="af4"/>
    <w:next w:val="af4"/>
    <w:link w:val="z-Char"/>
    <w:hidden/>
    <w:rsid w:val="007F7180"/>
    <w:pPr>
      <w:widowControl/>
      <w:pBdr>
        <w:bottom w:val="single" w:sz="6" w:space="1" w:color="auto"/>
      </w:pBdr>
      <w:jc w:val="center"/>
    </w:pPr>
    <w:rPr>
      <w:rFonts w:cs="Arial"/>
      <w:vanish/>
      <w:kern w:val="0"/>
      <w:sz w:val="16"/>
      <w:szCs w:val="16"/>
    </w:rPr>
  </w:style>
  <w:style w:type="character" w:customStyle="1" w:styleId="z-Char">
    <w:name w:val="z-窗体顶端 Char"/>
    <w:basedOn w:val="af5"/>
    <w:link w:val="z-"/>
    <w:rsid w:val="007F7180"/>
    <w:rPr>
      <w:rFonts w:ascii="Arial" w:hAnsi="Arial" w:cs="Arial"/>
      <w:vanish/>
      <w:sz w:val="16"/>
      <w:szCs w:val="16"/>
    </w:rPr>
  </w:style>
  <w:style w:type="paragraph" w:styleId="z-0">
    <w:name w:val="HTML Bottom of Form"/>
    <w:basedOn w:val="af4"/>
    <w:next w:val="af4"/>
    <w:link w:val="z-Char0"/>
    <w:hidden/>
    <w:rsid w:val="007F7180"/>
    <w:pPr>
      <w:widowControl/>
      <w:pBdr>
        <w:top w:val="single" w:sz="6" w:space="1" w:color="auto"/>
      </w:pBdr>
      <w:jc w:val="center"/>
    </w:pPr>
    <w:rPr>
      <w:rFonts w:cs="Arial"/>
      <w:vanish/>
      <w:kern w:val="0"/>
      <w:sz w:val="16"/>
      <w:szCs w:val="16"/>
    </w:rPr>
  </w:style>
  <w:style w:type="character" w:customStyle="1" w:styleId="z-Char0">
    <w:name w:val="z-窗体底端 Char"/>
    <w:basedOn w:val="af5"/>
    <w:link w:val="z-0"/>
    <w:rsid w:val="007F7180"/>
    <w:rPr>
      <w:rFonts w:ascii="Arial" w:hAnsi="Arial" w:cs="Arial"/>
      <w:vanish/>
      <w:sz w:val="16"/>
      <w:szCs w:val="16"/>
    </w:rPr>
  </w:style>
  <w:style w:type="paragraph" w:customStyle="1" w:styleId="ALTX">
    <w:name w:val="顶行(ALT+X)"/>
    <w:basedOn w:val="af4"/>
    <w:rsid w:val="007F7180"/>
    <w:rPr>
      <w:rFonts w:ascii="Times New Roman" w:hAnsi="Times New Roman"/>
      <w:sz w:val="24"/>
      <w:szCs w:val="24"/>
    </w:rPr>
  </w:style>
  <w:style w:type="character" w:customStyle="1" w:styleId="ALTBChar">
    <w:name w:val="表注(ALT+B) Char"/>
    <w:link w:val="ALTB"/>
    <w:rsid w:val="007F7180"/>
    <w:rPr>
      <w:rFonts w:ascii="宋体" w:hAnsi="宋体" w:cs="Arial"/>
      <w:b/>
      <w:szCs w:val="21"/>
    </w:rPr>
  </w:style>
  <w:style w:type="paragraph" w:customStyle="1" w:styleId="ALTB">
    <w:name w:val="表注(ALT+B)"/>
    <w:basedOn w:val="af4"/>
    <w:next w:val="ALTZ"/>
    <w:link w:val="ALTBChar"/>
    <w:rsid w:val="007F7180"/>
    <w:pPr>
      <w:keepNext/>
      <w:snapToGrid w:val="0"/>
      <w:jc w:val="center"/>
    </w:pPr>
    <w:rPr>
      <w:rFonts w:ascii="宋体" w:hAnsi="宋体" w:cs="Arial"/>
      <w:b/>
      <w:kern w:val="0"/>
      <w:sz w:val="20"/>
      <w:szCs w:val="21"/>
    </w:rPr>
  </w:style>
  <w:style w:type="paragraph" w:customStyle="1" w:styleId="CharChar1CharCharCharChar">
    <w:name w:val="Char Char1 Char Char Char Char"/>
    <w:basedOn w:val="af4"/>
    <w:semiHidden/>
    <w:rsid w:val="007F7180"/>
    <w:pPr>
      <w:widowControl/>
      <w:spacing w:after="160" w:line="240" w:lineRule="exact"/>
      <w:jc w:val="left"/>
    </w:pPr>
    <w:rPr>
      <w:kern w:val="0"/>
      <w:sz w:val="22"/>
      <w:szCs w:val="22"/>
      <w:lang w:eastAsia="en-US"/>
    </w:rPr>
  </w:style>
  <w:style w:type="paragraph" w:customStyle="1" w:styleId="ALTT">
    <w:name w:val="表格(ALT+T)"/>
    <w:basedOn w:val="af4"/>
    <w:rsid w:val="007F7180"/>
    <w:pPr>
      <w:snapToGrid w:val="0"/>
      <w:spacing w:line="240" w:lineRule="auto"/>
      <w:jc w:val="center"/>
    </w:pPr>
    <w:rPr>
      <w:rFonts w:ascii="Times New Roman" w:hAnsi="Times New Roman"/>
      <w:sz w:val="21"/>
      <w:szCs w:val="24"/>
    </w:rPr>
  </w:style>
  <w:style w:type="paragraph" w:customStyle="1" w:styleId="ALTG">
    <w:name w:val="图注(ALT+G)"/>
    <w:basedOn w:val="af4"/>
    <w:next w:val="ALTZ"/>
    <w:rsid w:val="007F7180"/>
    <w:pPr>
      <w:snapToGrid w:val="0"/>
      <w:jc w:val="center"/>
    </w:pPr>
    <w:rPr>
      <w:rFonts w:ascii="Times New Roman" w:hAnsi="Times New Roman" w:cs="Arial"/>
      <w:b/>
      <w:sz w:val="21"/>
      <w:szCs w:val="21"/>
    </w:rPr>
  </w:style>
  <w:style w:type="paragraph" w:customStyle="1" w:styleId="Char1CharCharChar1">
    <w:name w:val="Char1 Char Char Char1"/>
    <w:basedOn w:val="af4"/>
    <w:rsid w:val="007F7180"/>
    <w:rPr>
      <w:rFonts w:ascii="Tahoma" w:hAnsi="Tahoma"/>
      <w:sz w:val="24"/>
      <w:szCs w:val="20"/>
    </w:rPr>
  </w:style>
  <w:style w:type="paragraph" w:customStyle="1" w:styleId="afffffffffff2">
    <w:name w:val="表格文本"/>
    <w:rsid w:val="007F7180"/>
    <w:pPr>
      <w:pBdr>
        <w:between w:val="single" w:sz="4" w:space="1" w:color="auto"/>
      </w:pBdr>
      <w:tabs>
        <w:tab w:val="decimal" w:pos="0"/>
      </w:tabs>
    </w:pPr>
    <w:rPr>
      <w:rFonts w:ascii="Arial" w:hAnsi="Arial"/>
      <w:noProof/>
      <w:sz w:val="21"/>
      <w:szCs w:val="21"/>
    </w:rPr>
  </w:style>
  <w:style w:type="paragraph" w:customStyle="1" w:styleId="2CharCharCharChar0">
    <w:name w:val="正文缩进2文字 Char Char Char Char"/>
    <w:basedOn w:val="af4"/>
    <w:rsid w:val="007F7180"/>
    <w:pPr>
      <w:spacing w:beforeLines="50" w:afterLines="50"/>
      <w:ind w:firstLineChars="200" w:firstLine="200"/>
    </w:pPr>
    <w:rPr>
      <w:rFonts w:ascii="Times New Roman" w:hAnsi="Times New Roman"/>
      <w:sz w:val="24"/>
      <w:szCs w:val="24"/>
    </w:rPr>
  </w:style>
  <w:style w:type="paragraph" w:customStyle="1" w:styleId="ALTZ0">
    <w:name w:val="缩进(ALT+Z)"/>
    <w:basedOn w:val="affe"/>
    <w:link w:val="ALTZChar0"/>
    <w:rsid w:val="007F7180"/>
    <w:pPr>
      <w:keepNext w:val="0"/>
      <w:widowControl/>
      <w:adjustRightInd/>
      <w:ind w:firstLineChars="200" w:firstLine="200"/>
      <w:jc w:val="left"/>
      <w:textAlignment w:val="auto"/>
    </w:pPr>
    <w:rPr>
      <w:rFonts w:ascii="宋体" w:eastAsia="宋体" w:hAnsi="宋体" w:cs="宋体"/>
      <w:kern w:val="0"/>
      <w:sz w:val="24"/>
    </w:rPr>
  </w:style>
  <w:style w:type="character" w:customStyle="1" w:styleId="ALTZChar0">
    <w:name w:val="缩进(ALT+Z) Char"/>
    <w:link w:val="ALTZ0"/>
    <w:rsid w:val="007F7180"/>
    <w:rPr>
      <w:rFonts w:ascii="宋体" w:hAnsi="宋体" w:cs="宋体"/>
      <w:sz w:val="24"/>
    </w:rPr>
  </w:style>
  <w:style w:type="character" w:customStyle="1" w:styleId="ALTZChar1">
    <w:name w:val="缩进(ALT+Z) Char1"/>
    <w:rsid w:val="007F7180"/>
    <w:rPr>
      <w:rFonts w:ascii="宋体" w:eastAsia="宋体" w:cs="宋体"/>
      <w:kern w:val="2"/>
      <w:sz w:val="24"/>
      <w:lang w:val="en-US" w:eastAsia="zh-CN" w:bidi="ar-SA"/>
    </w:rPr>
  </w:style>
  <w:style w:type="paragraph" w:customStyle="1" w:styleId="new">
    <w:name w:val="正文new"/>
    <w:basedOn w:val="af4"/>
    <w:rsid w:val="007F7180"/>
    <w:pPr>
      <w:widowControl/>
      <w:tabs>
        <w:tab w:val="left" w:pos="-360"/>
        <w:tab w:val="left" w:pos="900"/>
      </w:tabs>
      <w:ind w:firstLineChars="200" w:firstLine="200"/>
      <w:jc w:val="left"/>
    </w:pPr>
    <w:rPr>
      <w:rFonts w:ascii="宋体" w:hAnsi="宋体"/>
      <w:kern w:val="0"/>
      <w:sz w:val="24"/>
      <w:szCs w:val="24"/>
    </w:rPr>
  </w:style>
  <w:style w:type="paragraph" w:customStyle="1" w:styleId="Char1CharCharCharCharCharCharCharChar2CharCharCharCharCharCharCharCharCharCharCharCharChar">
    <w:name w:val="Char1 Char Char Char Char Char Char Char Char2 Char Char Char Char Char Char Char Char Char Char Char Char Char"/>
    <w:basedOn w:val="af4"/>
    <w:rsid w:val="007F7180"/>
    <w:pPr>
      <w:adjustRightInd w:val="0"/>
    </w:pPr>
    <w:rPr>
      <w:rFonts w:ascii="Times New Roman" w:hAnsi="Times New Roman"/>
      <w:kern w:val="0"/>
      <w:sz w:val="24"/>
      <w:szCs w:val="20"/>
    </w:rPr>
  </w:style>
  <w:style w:type="paragraph" w:customStyle="1" w:styleId="ParaCharCharCharCharCharCharCharCharChar1CharCharCharCharCharCharCharCharCharChar">
    <w:name w:val="默认段落字体 Para Char Char Char Char Char Char Char Char Char1 Char Char Char Char Char Char Char Char Char Char"/>
    <w:basedOn w:val="af4"/>
    <w:rsid w:val="007F7180"/>
    <w:pPr>
      <w:spacing w:line="240" w:lineRule="auto"/>
    </w:pPr>
    <w:rPr>
      <w:rFonts w:ascii="Times New Roman" w:hAnsi="Times New Roman"/>
      <w:sz w:val="21"/>
      <w:szCs w:val="24"/>
    </w:rPr>
  </w:style>
  <w:style w:type="paragraph" w:customStyle="1" w:styleId="ASN1--TABLEend">
    <w:name w:val="ASN.1 -- TABLE end"/>
    <w:rsid w:val="007F7180"/>
    <w:pPr>
      <w:pBdr>
        <w:left w:val="single" w:sz="6" w:space="0" w:color="000000"/>
        <w:bottom w:val="single" w:sz="6" w:space="0" w:color="000000"/>
        <w:right w:val="single" w:sz="6" w:space="0" w:color="000000"/>
      </w:pBdr>
      <w:tabs>
        <w:tab w:val="left" w:pos="454"/>
        <w:tab w:val="left" w:pos="907"/>
        <w:tab w:val="left" w:pos="1361"/>
        <w:tab w:val="left" w:pos="3969"/>
        <w:tab w:val="left" w:pos="4423"/>
        <w:tab w:val="left" w:pos="4876"/>
        <w:tab w:val="left" w:pos="7258"/>
      </w:tabs>
      <w:overflowPunct w:val="0"/>
      <w:autoSpaceDE w:val="0"/>
      <w:autoSpaceDN w:val="0"/>
      <w:adjustRightInd w:val="0"/>
      <w:ind w:right="567"/>
      <w:textAlignment w:val="baseline"/>
    </w:pPr>
    <w:rPr>
      <w:rFonts w:ascii="Courier" w:hAnsi="Courier"/>
      <w:i/>
      <w:sz w:val="18"/>
    </w:rPr>
  </w:style>
  <w:style w:type="paragraph" w:customStyle="1" w:styleId="Body">
    <w:name w:val="Body"/>
    <w:basedOn w:val="af4"/>
    <w:link w:val="BodyChar"/>
    <w:rsid w:val="007F7180"/>
    <w:pPr>
      <w:widowControl/>
      <w:spacing w:before="80" w:after="80" w:line="288" w:lineRule="auto"/>
      <w:jc w:val="left"/>
    </w:pPr>
    <w:rPr>
      <w:rFonts w:ascii="Times New Roman" w:hAnsi="Times New Roman"/>
      <w:sz w:val="21"/>
      <w:szCs w:val="32"/>
    </w:rPr>
  </w:style>
  <w:style w:type="character" w:customStyle="1" w:styleId="BodyChar">
    <w:name w:val="Body Char"/>
    <w:link w:val="Body"/>
    <w:rsid w:val="007F7180"/>
    <w:rPr>
      <w:kern w:val="2"/>
      <w:sz w:val="21"/>
      <w:szCs w:val="32"/>
    </w:rPr>
  </w:style>
  <w:style w:type="paragraph" w:customStyle="1" w:styleId="afffffffffff3">
    <w:name w:val="图题"/>
    <w:basedOn w:val="afe"/>
    <w:next w:val="Body"/>
    <w:qFormat/>
    <w:rsid w:val="007F7180"/>
    <w:pPr>
      <w:widowControl/>
      <w:spacing w:before="80" w:after="80" w:line="288" w:lineRule="auto"/>
      <w:jc w:val="center"/>
    </w:pPr>
    <w:rPr>
      <w:sz w:val="18"/>
    </w:rPr>
  </w:style>
  <w:style w:type="paragraph" w:customStyle="1" w:styleId="CharCharChar2Char">
    <w:name w:val="Char Char Char2 Char"/>
    <w:basedOn w:val="afc"/>
    <w:autoRedefine/>
    <w:rsid w:val="007F7180"/>
    <w:pPr>
      <w:spacing w:line="240" w:lineRule="auto"/>
    </w:pPr>
    <w:rPr>
      <w:rFonts w:ascii="Tahoma" w:hAnsi="Tahoma"/>
      <w:sz w:val="24"/>
      <w:szCs w:val="24"/>
    </w:rPr>
  </w:style>
  <w:style w:type="character" w:customStyle="1" w:styleId="Charc">
    <w:name w:val="文档正文 Char"/>
    <w:link w:val="affd"/>
    <w:rsid w:val="007F7180"/>
    <w:rPr>
      <w:rFonts w:ascii="仿宋_GB2312" w:eastAsia="仿宋_GB2312"/>
      <w:sz w:val="24"/>
    </w:rPr>
  </w:style>
  <w:style w:type="paragraph" w:customStyle="1" w:styleId="2ff">
    <w:name w:val="样式 小四 首行缩进:  2 字符"/>
    <w:basedOn w:val="af4"/>
    <w:rsid w:val="007F7180"/>
    <w:pPr>
      <w:ind w:firstLine="480"/>
    </w:pPr>
    <w:rPr>
      <w:rFonts w:ascii="Times New Roman" w:hAnsi="Times New Roman" w:cs="宋体"/>
      <w:sz w:val="24"/>
      <w:szCs w:val="24"/>
    </w:rPr>
  </w:style>
  <w:style w:type="character" w:customStyle="1" w:styleId="Char20">
    <w:name w:val="题注 Char2"/>
    <w:aliases w:val="题注(表) Char,表题题注 Char,题注 Char Char1,题注 Char Char Char,题注 Char1 Char Char,电信图编号 Char,Fig &amp; Table Title Char,题注 Char1 Char1,题注-QBPT Char,图注 Char,Caption Char Char2,Caption Char Char Char Char1,Caption Char Char1 Char,Caption Char Char Char1"/>
    <w:link w:val="afe"/>
    <w:rsid w:val="007F7180"/>
    <w:rPr>
      <w:rFonts w:ascii="Arial" w:eastAsia="黑体" w:hAnsi="Arial" w:cs="Arial"/>
      <w:kern w:val="2"/>
    </w:rPr>
  </w:style>
  <w:style w:type="paragraph" w:customStyle="1" w:styleId="afffffffffff4">
    <w:name w:val="封面落款"/>
    <w:basedOn w:val="af4"/>
    <w:rsid w:val="007F7180"/>
    <w:pPr>
      <w:jc w:val="center"/>
    </w:pPr>
    <w:rPr>
      <w:rFonts w:ascii="Times New Roman" w:hAnsi="Times New Roman"/>
      <w:spacing w:val="10"/>
      <w:sz w:val="30"/>
      <w:szCs w:val="24"/>
    </w:rPr>
  </w:style>
  <w:style w:type="paragraph" w:customStyle="1" w:styleId="154">
    <w:name w:val="正文 + 行距: 1.5 倍行距"/>
    <w:basedOn w:val="af4"/>
    <w:rsid w:val="007F7180"/>
    <w:rPr>
      <w:rFonts w:ascii="Times New Roman" w:hAnsi="Times New Roman"/>
      <w:sz w:val="21"/>
      <w:szCs w:val="24"/>
    </w:rPr>
  </w:style>
  <w:style w:type="paragraph" w:customStyle="1" w:styleId="1Level1Level11h1IIIHeading1H1-Heading1Header1">
    <w:name w:val="样式 标题 1Level 1Level 11h1II+IHeading1H1-Heading 1Header 1..."/>
    <w:basedOn w:val="15"/>
    <w:rsid w:val="007F7180"/>
    <w:pPr>
      <w:pageBreakBefore/>
      <w:numPr>
        <w:numId w:val="0"/>
      </w:numPr>
      <w:tabs>
        <w:tab w:val="num" w:pos="900"/>
      </w:tabs>
      <w:spacing w:before="0" w:after="0" w:line="360" w:lineRule="auto"/>
      <w:ind w:left="855" w:hanging="420"/>
      <w:jc w:val="left"/>
    </w:pPr>
    <w:rPr>
      <w:rFonts w:cs="宋体"/>
      <w:sz w:val="44"/>
      <w:szCs w:val="20"/>
    </w:rPr>
  </w:style>
  <w:style w:type="paragraph" w:customStyle="1" w:styleId="35515">
    <w:name w:val="样式 标题 3 + 黑色 段前: 5 磅 段后: 5 磅 行距: 1.5 倍行距"/>
    <w:basedOn w:val="af4"/>
    <w:rsid w:val="007F7180"/>
    <w:pPr>
      <w:spacing w:line="240" w:lineRule="auto"/>
      <w:ind w:left="855" w:hanging="855"/>
    </w:pPr>
    <w:rPr>
      <w:rFonts w:ascii="Times New Roman" w:hAnsi="Times New Roman"/>
      <w:sz w:val="24"/>
      <w:szCs w:val="20"/>
    </w:rPr>
  </w:style>
  <w:style w:type="paragraph" w:customStyle="1" w:styleId="c2">
    <w:name w:val="c2"/>
    <w:basedOn w:val="af4"/>
    <w:rsid w:val="007F7180"/>
    <w:pPr>
      <w:numPr>
        <w:numId w:val="74"/>
      </w:numPr>
      <w:spacing w:line="240" w:lineRule="auto"/>
    </w:pPr>
    <w:rPr>
      <w:rFonts w:ascii="Times New Roman" w:hAnsi="Times New Roman"/>
      <w:sz w:val="21"/>
      <w:szCs w:val="24"/>
    </w:rPr>
  </w:style>
  <w:style w:type="paragraph" w:customStyle="1" w:styleId="ParaCharCharCharCharCharCharCharCharCharCharCharCharCharChar">
    <w:name w:val="默认段落字体 Para Char Char Char Char Char Char Char Char Char Char Char Char Char Char"/>
    <w:next w:val="af4"/>
    <w:rsid w:val="007F7180"/>
    <w:pPr>
      <w:keepNext/>
      <w:keepLines/>
      <w:tabs>
        <w:tab w:val="num" w:pos="3360"/>
      </w:tabs>
      <w:spacing w:before="240" w:after="240"/>
      <w:ind w:left="3360" w:hanging="420"/>
      <w:outlineLvl w:val="7"/>
    </w:pPr>
    <w:rPr>
      <w:rFonts w:ascii="Arial" w:eastAsia="黑体" w:hAnsi="Arial" w:cs="Arial"/>
      <w:snapToGrid w:val="0"/>
      <w:sz w:val="21"/>
      <w:szCs w:val="21"/>
    </w:rPr>
  </w:style>
  <w:style w:type="paragraph" w:customStyle="1" w:styleId="afffffffffff5">
    <w:name w:val="表头文本"/>
    <w:rsid w:val="007F7180"/>
    <w:pPr>
      <w:jc w:val="center"/>
    </w:pPr>
    <w:rPr>
      <w:rFonts w:ascii="Arial" w:hAnsi="Arial"/>
      <w:b/>
      <w:sz w:val="21"/>
      <w:szCs w:val="21"/>
    </w:rPr>
  </w:style>
  <w:style w:type="paragraph" w:customStyle="1" w:styleId="08525615">
    <w:name w:val="样式 首行缩进:  0.85 厘米 段前: 2.5 磅 段后: 6 磅 行距: 1.5 倍行距"/>
    <w:basedOn w:val="af4"/>
    <w:rsid w:val="007F7180"/>
    <w:pPr>
      <w:spacing w:before="50" w:after="120"/>
      <w:ind w:firstLine="480"/>
    </w:pPr>
    <w:rPr>
      <w:rFonts w:ascii="Times New Roman" w:hAnsi="Times New Roman" w:cs="宋体"/>
      <w:sz w:val="24"/>
      <w:szCs w:val="20"/>
    </w:rPr>
  </w:style>
  <w:style w:type="paragraph" w:customStyle="1" w:styleId="afffffffffff6">
    <w:name w:val="表格标题(居中)"/>
    <w:basedOn w:val="af4"/>
    <w:rsid w:val="007F7180"/>
    <w:pPr>
      <w:autoSpaceDE w:val="0"/>
      <w:autoSpaceDN w:val="0"/>
      <w:snapToGrid w:val="0"/>
      <w:spacing w:line="300" w:lineRule="auto"/>
      <w:jc w:val="center"/>
    </w:pPr>
    <w:rPr>
      <w:rFonts w:ascii="Times New Roman" w:eastAsia="黑体" w:hAnsi="Times New Roman"/>
      <w:sz w:val="24"/>
      <w:szCs w:val="20"/>
    </w:rPr>
  </w:style>
  <w:style w:type="paragraph" w:customStyle="1" w:styleId="155">
    <w:name w:val="样式 行距: 1.5 倍行距"/>
    <w:basedOn w:val="af4"/>
    <w:autoRedefine/>
    <w:rsid w:val="007F7180"/>
    <w:pPr>
      <w:ind w:left="360" w:right="240"/>
    </w:pPr>
    <w:rPr>
      <w:rFonts w:ascii="Times New Roman" w:hAnsi="Times New Roman" w:cs="宋体"/>
      <w:sz w:val="24"/>
      <w:szCs w:val="24"/>
    </w:rPr>
  </w:style>
  <w:style w:type="paragraph" w:customStyle="1" w:styleId="Char1CharCharCharCharCharCharCharCharCharCharCharCharCharCharChar">
    <w:name w:val="Char1 Char Char Char Char Char Char Char Char Char Char Char Char Char Char Char"/>
    <w:basedOn w:val="af4"/>
    <w:rsid w:val="007F7180"/>
    <w:pPr>
      <w:spacing w:line="240" w:lineRule="auto"/>
    </w:pPr>
    <w:rPr>
      <w:rFonts w:ascii="Tahoma" w:hAnsi="Tahoma"/>
      <w:sz w:val="24"/>
      <w:szCs w:val="20"/>
    </w:rPr>
  </w:style>
  <w:style w:type="character" w:customStyle="1" w:styleId="CharChar20">
    <w:name w:val="正文首行缩进 Char Char2"/>
    <w:aliases w:val="正文首行缩进 Char1 Char Char2,正文首行缩进 Char Char Char Char2,正文首行缩进 Char1 Char Char Char Char2,正文首行缩进 Char Char Char Char Char Char2,正文首行缩进 Char1 Char Char Char Char Char Char2,正文首行缩进 Char Char Char Char Char Char Char Char Char"/>
    <w:rsid w:val="007F7180"/>
    <w:rPr>
      <w:rFonts w:eastAsia="宋体"/>
      <w:kern w:val="2"/>
      <w:sz w:val="21"/>
      <w:szCs w:val="24"/>
      <w:lang w:val="en-US" w:eastAsia="zh-CN" w:bidi="ar-SA"/>
    </w:rPr>
  </w:style>
  <w:style w:type="paragraph" w:customStyle="1" w:styleId="Char1CharChar">
    <w:name w:val="Char1 Char Char"/>
    <w:basedOn w:val="af4"/>
    <w:rsid w:val="007F7180"/>
    <w:pPr>
      <w:spacing w:line="240" w:lineRule="auto"/>
    </w:pPr>
    <w:rPr>
      <w:rFonts w:ascii="Tahoma" w:hAnsi="Tahoma"/>
      <w:sz w:val="24"/>
      <w:szCs w:val="20"/>
    </w:rPr>
  </w:style>
  <w:style w:type="paragraph" w:customStyle="1" w:styleId="C3">
    <w:name w:val="C3+正文"/>
    <w:link w:val="C3Char"/>
    <w:rsid w:val="007F7180"/>
    <w:pPr>
      <w:widowControl w:val="0"/>
      <w:adjustRightInd w:val="0"/>
      <w:snapToGrid w:val="0"/>
      <w:spacing w:line="420" w:lineRule="atLeast"/>
      <w:ind w:firstLineChars="200" w:firstLine="480"/>
      <w:textAlignment w:val="center"/>
    </w:pPr>
    <w:rPr>
      <w:rFonts w:ascii="宋体" w:cs="宋体"/>
      <w:kern w:val="2"/>
      <w:sz w:val="24"/>
      <w:szCs w:val="24"/>
    </w:rPr>
  </w:style>
  <w:style w:type="character" w:customStyle="1" w:styleId="C3Char">
    <w:name w:val="C3+正文 Char"/>
    <w:link w:val="C3"/>
    <w:rsid w:val="007F7180"/>
    <w:rPr>
      <w:rFonts w:ascii="宋体" w:cs="宋体"/>
      <w:kern w:val="2"/>
      <w:sz w:val="24"/>
      <w:szCs w:val="24"/>
    </w:rPr>
  </w:style>
  <w:style w:type="paragraph" w:customStyle="1" w:styleId="C30">
    <w:name w:val="C3+表格"/>
    <w:basedOn w:val="af4"/>
    <w:next w:val="af4"/>
    <w:link w:val="C3Char1"/>
    <w:rsid w:val="007F7180"/>
    <w:pPr>
      <w:adjustRightInd w:val="0"/>
      <w:snapToGrid w:val="0"/>
      <w:spacing w:line="240" w:lineRule="atLeast"/>
      <w:jc w:val="center"/>
    </w:pPr>
    <w:rPr>
      <w:rFonts w:eastAsia="黑体" w:cs="Arial"/>
      <w:sz w:val="20"/>
      <w:szCs w:val="20"/>
    </w:rPr>
  </w:style>
  <w:style w:type="character" w:customStyle="1" w:styleId="C3Char1">
    <w:name w:val="C3+表格 Char1"/>
    <w:link w:val="C30"/>
    <w:rsid w:val="007F7180"/>
    <w:rPr>
      <w:rFonts w:ascii="Arial" w:eastAsia="黑体" w:hAnsi="Arial" w:cs="Arial"/>
      <w:kern w:val="2"/>
    </w:rPr>
  </w:style>
  <w:style w:type="paragraph" w:customStyle="1" w:styleId="C31">
    <w:name w:val="C3+表格标题"/>
    <w:basedOn w:val="af4"/>
    <w:next w:val="af4"/>
    <w:rsid w:val="007F7180"/>
    <w:pPr>
      <w:keepNext/>
      <w:adjustRightInd w:val="0"/>
      <w:snapToGrid w:val="0"/>
      <w:spacing w:beforeLines="50" w:afterLines="50" w:line="240" w:lineRule="atLeast"/>
      <w:jc w:val="center"/>
    </w:pPr>
    <w:rPr>
      <w:rFonts w:ascii="Tahoma" w:eastAsia="黑体" w:hAnsi="Tahoma" w:cs="Arial"/>
      <w:b/>
      <w:sz w:val="21"/>
      <w:szCs w:val="21"/>
    </w:rPr>
  </w:style>
  <w:style w:type="paragraph" w:customStyle="1" w:styleId="01">
    <w:name w:val="0 图片"/>
    <w:basedOn w:val="00"/>
    <w:autoRedefine/>
    <w:rsid w:val="007F7180"/>
    <w:pPr>
      <w:ind w:left="900" w:firstLineChars="0" w:firstLine="0"/>
      <w:jc w:val="center"/>
    </w:pPr>
    <w:rPr>
      <w:sz w:val="21"/>
      <w:szCs w:val="21"/>
    </w:rPr>
  </w:style>
  <w:style w:type="paragraph" w:customStyle="1" w:styleId="02">
    <w:name w:val="0 图片标题"/>
    <w:basedOn w:val="01"/>
    <w:autoRedefine/>
    <w:rsid w:val="007F7180"/>
    <w:pPr>
      <w:spacing w:afterLines="50"/>
    </w:pPr>
  </w:style>
  <w:style w:type="paragraph" w:customStyle="1" w:styleId="ParaCharCharCharCharCharCharCharCharCharCharCharChar">
    <w:name w:val="默认段落字体 Para Char Char Char Char Char Char Char Char Char Char Char Char"/>
    <w:basedOn w:val="afc"/>
    <w:autoRedefine/>
    <w:rsid w:val="007F7180"/>
    <w:pPr>
      <w:widowControl/>
      <w:snapToGrid w:val="0"/>
      <w:spacing w:before="80" w:after="80" w:line="436" w:lineRule="exact"/>
      <w:ind w:left="357"/>
      <w:outlineLvl w:val="3"/>
    </w:pPr>
    <w:rPr>
      <w:rFonts w:ascii="Tahoma" w:hAnsi="Tahoma" w:cs="Arial"/>
      <w:sz w:val="21"/>
      <w:szCs w:val="21"/>
    </w:rPr>
  </w:style>
  <w:style w:type="paragraph" w:customStyle="1" w:styleId="03">
    <w:name w:val="样式 0 图片 + 两端对齐"/>
    <w:basedOn w:val="af4"/>
    <w:autoRedefine/>
    <w:rsid w:val="007F7180"/>
    <w:pPr>
      <w:spacing w:line="240" w:lineRule="auto"/>
    </w:pPr>
    <w:rPr>
      <w:rFonts w:ascii="Times New Roman" w:hAnsi="Times New Roman" w:cs="宋体"/>
      <w:color w:val="000000"/>
      <w:kern w:val="0"/>
      <w:sz w:val="21"/>
      <w:szCs w:val="21"/>
    </w:rPr>
  </w:style>
  <w:style w:type="paragraph" w:customStyle="1" w:styleId="afffffffffff7">
    <w:name w:val="章小节标"/>
    <w:basedOn w:val="af4"/>
    <w:rsid w:val="007F7180"/>
    <w:pPr>
      <w:spacing w:before="240" w:after="120" w:line="240" w:lineRule="auto"/>
    </w:pPr>
    <w:rPr>
      <w:rFonts w:ascii="宋体" w:hAnsi="Times New Roman"/>
      <w:b/>
      <w:szCs w:val="20"/>
    </w:rPr>
  </w:style>
  <w:style w:type="paragraph" w:customStyle="1" w:styleId="afffffffffff8">
    <w:name w:val="封面华为技术"/>
    <w:basedOn w:val="af4"/>
    <w:rsid w:val="007F7180"/>
    <w:pPr>
      <w:autoSpaceDE w:val="0"/>
      <w:autoSpaceDN w:val="0"/>
      <w:adjustRightInd w:val="0"/>
      <w:jc w:val="center"/>
    </w:pPr>
    <w:rPr>
      <w:rFonts w:eastAsia="黑体"/>
      <w:kern w:val="0"/>
      <w:sz w:val="32"/>
      <w:szCs w:val="32"/>
    </w:rPr>
  </w:style>
  <w:style w:type="paragraph" w:customStyle="1" w:styleId="14">
    <w:name w:val="列表数字1）"/>
    <w:next w:val="afff2"/>
    <w:rsid w:val="007F7180"/>
    <w:pPr>
      <w:numPr>
        <w:numId w:val="75"/>
      </w:numPr>
      <w:tabs>
        <w:tab w:val="left" w:pos="900"/>
      </w:tabs>
      <w:spacing w:line="360" w:lineRule="auto"/>
    </w:pPr>
    <w:rPr>
      <w:noProof/>
      <w:sz w:val="24"/>
    </w:rPr>
  </w:style>
  <w:style w:type="paragraph" w:customStyle="1" w:styleId="afffffffffff9">
    <w:name w:val="正文样式"/>
    <w:basedOn w:val="af4"/>
    <w:rsid w:val="007F7180"/>
    <w:pPr>
      <w:ind w:firstLineChars="200" w:firstLine="200"/>
    </w:pPr>
    <w:rPr>
      <w:rFonts w:ascii="Times New Roman" w:hAnsi="Times New Roman"/>
      <w:sz w:val="24"/>
      <w:szCs w:val="20"/>
    </w:rPr>
  </w:style>
  <w:style w:type="paragraph" w:customStyle="1" w:styleId="2ff0">
    <w:name w:val="正文缩进2字"/>
    <w:basedOn w:val="af4"/>
    <w:link w:val="2Char6"/>
    <w:autoRedefine/>
    <w:rsid w:val="007F7180"/>
    <w:pPr>
      <w:tabs>
        <w:tab w:val="center" w:pos="4320"/>
        <w:tab w:val="right" w:pos="8640"/>
      </w:tabs>
      <w:ind w:firstLine="432"/>
      <w:jc w:val="left"/>
    </w:pPr>
    <w:rPr>
      <w:rFonts w:ascii="宋体" w:hAnsi="宋体"/>
      <w:kern w:val="0"/>
      <w:sz w:val="24"/>
      <w:szCs w:val="24"/>
    </w:rPr>
  </w:style>
  <w:style w:type="character" w:customStyle="1" w:styleId="2Char6">
    <w:name w:val="正文缩进2字 Char"/>
    <w:link w:val="2ff0"/>
    <w:rsid w:val="007F7180"/>
    <w:rPr>
      <w:rFonts w:ascii="宋体" w:hAnsi="宋体"/>
      <w:sz w:val="24"/>
      <w:szCs w:val="24"/>
    </w:rPr>
  </w:style>
  <w:style w:type="table" w:customStyle="1" w:styleId="4-11">
    <w:name w:val="网格表 4 - 着色 11"/>
    <w:basedOn w:val="af6"/>
    <w:uiPriority w:val="49"/>
    <w:rsid w:val="007F7180"/>
    <w:rPr>
      <w:rFonts w:ascii="Calibri" w:hAnsi="Calibri"/>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paragraph" w:customStyle="1" w:styleId="74">
    <w:name w:val="样式7"/>
    <w:basedOn w:val="51"/>
    <w:next w:val="1110"/>
    <w:link w:val="7Char0"/>
    <w:qFormat/>
    <w:rsid w:val="007F7180"/>
    <w:pPr>
      <w:numPr>
        <w:ilvl w:val="0"/>
        <w:numId w:val="0"/>
      </w:numPr>
      <w:tabs>
        <w:tab w:val="num" w:pos="1440"/>
      </w:tabs>
      <w:spacing w:before="156" w:after="156" w:line="376" w:lineRule="auto"/>
      <w:ind w:left="992" w:hanging="992"/>
    </w:pPr>
    <w:rPr>
      <w:rFonts w:ascii="Times New Roman" w:eastAsia="宋体" w:hAnsi="Times New Roman"/>
      <w:b/>
    </w:rPr>
  </w:style>
  <w:style w:type="paragraph" w:customStyle="1" w:styleId="8">
    <w:name w:val="样式8"/>
    <w:basedOn w:val="51"/>
    <w:link w:val="8Char0"/>
    <w:qFormat/>
    <w:rsid w:val="007F7180"/>
    <w:pPr>
      <w:numPr>
        <w:ilvl w:val="0"/>
        <w:numId w:val="76"/>
      </w:numPr>
      <w:spacing w:before="156" w:after="156" w:line="376" w:lineRule="auto"/>
    </w:pPr>
    <w:rPr>
      <w:rFonts w:ascii="Times New Roman" w:eastAsia="宋体" w:hAnsi="Times New Roman"/>
      <w:b/>
    </w:rPr>
  </w:style>
  <w:style w:type="character" w:customStyle="1" w:styleId="7Char0">
    <w:name w:val="样式7 Char"/>
    <w:link w:val="74"/>
    <w:rsid w:val="007F7180"/>
    <w:rPr>
      <w:b/>
      <w:bCs/>
      <w:kern w:val="2"/>
      <w:sz w:val="28"/>
      <w:szCs w:val="28"/>
    </w:rPr>
  </w:style>
  <w:style w:type="table" w:customStyle="1" w:styleId="1ff0">
    <w:name w:val="网格型浅色1"/>
    <w:basedOn w:val="af6"/>
    <w:uiPriority w:val="40"/>
    <w:rsid w:val="007F7180"/>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8Char0">
    <w:name w:val="样式8 Char"/>
    <w:link w:val="8"/>
    <w:rsid w:val="007F7180"/>
    <w:rPr>
      <w:b/>
      <w:bCs/>
      <w:kern w:val="2"/>
      <w:sz w:val="28"/>
      <w:szCs w:val="28"/>
    </w:rPr>
  </w:style>
  <w:style w:type="paragraph" w:customStyle="1" w:styleId="afffffffffffa">
    <w:name w:val="技术方案名称格式"/>
    <w:basedOn w:val="af4"/>
    <w:autoRedefine/>
    <w:rsid w:val="007F7180"/>
    <w:pPr>
      <w:jc w:val="center"/>
    </w:pPr>
    <w:rPr>
      <w:rFonts w:ascii="黑体" w:eastAsia="黑体" w:hAnsi="Times New Roman" w:cs="宋体"/>
      <w:b/>
      <w:bCs/>
      <w:sz w:val="52"/>
      <w:szCs w:val="20"/>
    </w:rPr>
  </w:style>
  <w:style w:type="paragraph" w:customStyle="1" w:styleId="afffffffffffb">
    <w:name w:val="方案正文"/>
    <w:basedOn w:val="af4"/>
    <w:link w:val="Charff"/>
    <w:autoRedefine/>
    <w:rsid w:val="007F7180"/>
    <w:pPr>
      <w:ind w:firstLine="420"/>
    </w:pPr>
    <w:rPr>
      <w:rFonts w:ascii="Times New Roman" w:hAnsi="Times New Roman" w:cs="宋体"/>
      <w:sz w:val="21"/>
      <w:szCs w:val="20"/>
    </w:rPr>
  </w:style>
  <w:style w:type="character" w:customStyle="1" w:styleId="Charff">
    <w:name w:val="方案正文 Char"/>
    <w:basedOn w:val="af5"/>
    <w:link w:val="afffffffffffb"/>
    <w:rsid w:val="007F7180"/>
    <w:rPr>
      <w:rFonts w:cs="宋体"/>
      <w:kern w:val="2"/>
      <w:sz w:val="21"/>
    </w:rPr>
  </w:style>
  <w:style w:type="paragraph" w:customStyle="1" w:styleId="11">
    <w:name w:val="华为标题1"/>
    <w:basedOn w:val="af4"/>
    <w:next w:val="af4"/>
    <w:qFormat/>
    <w:rsid w:val="007F7180"/>
    <w:pPr>
      <w:keepNext/>
      <w:keepLines/>
      <w:numPr>
        <w:numId w:val="77"/>
      </w:numPr>
      <w:spacing w:beforeLines="100"/>
      <w:outlineLvl w:val="0"/>
    </w:pPr>
    <w:rPr>
      <w:rFonts w:ascii="Calibri" w:hAnsi="Calibri"/>
      <w:b/>
      <w:sz w:val="32"/>
      <w:szCs w:val="32"/>
    </w:rPr>
  </w:style>
  <w:style w:type="paragraph" w:customStyle="1" w:styleId="21">
    <w:name w:val="华为标题2"/>
    <w:basedOn w:val="af4"/>
    <w:next w:val="af4"/>
    <w:qFormat/>
    <w:rsid w:val="007F7180"/>
    <w:pPr>
      <w:keepNext/>
      <w:keepLines/>
      <w:numPr>
        <w:ilvl w:val="1"/>
        <w:numId w:val="77"/>
      </w:numPr>
      <w:outlineLvl w:val="1"/>
    </w:pPr>
    <w:rPr>
      <w:rFonts w:ascii="Calibri" w:hAnsi="Calibri"/>
      <w:b/>
      <w:sz w:val="30"/>
      <w:szCs w:val="32"/>
    </w:rPr>
  </w:style>
  <w:style w:type="paragraph" w:customStyle="1" w:styleId="30">
    <w:name w:val="华为标题3"/>
    <w:basedOn w:val="af4"/>
    <w:next w:val="af4"/>
    <w:qFormat/>
    <w:rsid w:val="007F7180"/>
    <w:pPr>
      <w:keepNext/>
      <w:keepLines/>
      <w:numPr>
        <w:ilvl w:val="2"/>
        <w:numId w:val="77"/>
      </w:numPr>
      <w:outlineLvl w:val="2"/>
    </w:pPr>
    <w:rPr>
      <w:rFonts w:ascii="Calibri" w:hAnsi="Calibri"/>
      <w:b/>
      <w:szCs w:val="32"/>
    </w:rPr>
  </w:style>
  <w:style w:type="paragraph" w:customStyle="1" w:styleId="4">
    <w:name w:val="华为标题4"/>
    <w:basedOn w:val="af4"/>
    <w:next w:val="af4"/>
    <w:qFormat/>
    <w:rsid w:val="007F7180"/>
    <w:pPr>
      <w:keepNext/>
      <w:keepLines/>
      <w:numPr>
        <w:ilvl w:val="3"/>
        <w:numId w:val="77"/>
      </w:numPr>
      <w:outlineLvl w:val="3"/>
    </w:pPr>
    <w:rPr>
      <w:rFonts w:ascii="Calibri" w:hAnsi="Calibri"/>
      <w:b/>
      <w:sz w:val="24"/>
      <w:szCs w:val="32"/>
    </w:rPr>
  </w:style>
  <w:style w:type="paragraph" w:customStyle="1" w:styleId="5">
    <w:name w:val="华为标题5"/>
    <w:basedOn w:val="af4"/>
    <w:next w:val="af4"/>
    <w:qFormat/>
    <w:rsid w:val="007F7180"/>
    <w:pPr>
      <w:keepNext/>
      <w:keepLines/>
      <w:numPr>
        <w:ilvl w:val="4"/>
        <w:numId w:val="77"/>
      </w:numPr>
      <w:outlineLvl w:val="4"/>
    </w:pPr>
    <w:rPr>
      <w:rFonts w:ascii="Calibri" w:hAnsi="Calibri"/>
      <w:b/>
      <w:sz w:val="21"/>
      <w:szCs w:val="32"/>
    </w:rPr>
  </w:style>
  <w:style w:type="paragraph" w:customStyle="1" w:styleId="6">
    <w:name w:val="华为标题6"/>
    <w:basedOn w:val="af4"/>
    <w:next w:val="af4"/>
    <w:qFormat/>
    <w:rsid w:val="007F7180"/>
    <w:pPr>
      <w:keepNext/>
      <w:keepLines/>
      <w:numPr>
        <w:ilvl w:val="5"/>
        <w:numId w:val="77"/>
      </w:numPr>
      <w:outlineLvl w:val="5"/>
    </w:pPr>
    <w:rPr>
      <w:rFonts w:ascii="Calibri" w:hAnsi="Calibri"/>
      <w:b/>
      <w:sz w:val="21"/>
      <w:szCs w:val="32"/>
    </w:rPr>
  </w:style>
  <w:style w:type="paragraph" w:customStyle="1" w:styleId="7">
    <w:name w:val="华为标题7"/>
    <w:basedOn w:val="af4"/>
    <w:next w:val="af4"/>
    <w:qFormat/>
    <w:rsid w:val="007F7180"/>
    <w:pPr>
      <w:keepNext/>
      <w:keepLines/>
      <w:numPr>
        <w:ilvl w:val="6"/>
        <w:numId w:val="77"/>
      </w:numPr>
      <w:outlineLvl w:val="6"/>
    </w:pPr>
    <w:rPr>
      <w:rFonts w:ascii="Calibri" w:hAnsi="Calibri"/>
      <w:b/>
      <w:sz w:val="21"/>
      <w:szCs w:val="32"/>
    </w:rPr>
  </w:style>
  <w:style w:type="paragraph" w:customStyle="1" w:styleId="a1">
    <w:name w:val="图标题样式"/>
    <w:basedOn w:val="80"/>
    <w:next w:val="affe"/>
    <w:link w:val="Charff0"/>
    <w:qFormat/>
    <w:rsid w:val="007F7180"/>
    <w:pPr>
      <w:numPr>
        <w:ilvl w:val="0"/>
        <w:numId w:val="78"/>
      </w:numPr>
      <w:adjustRightInd w:val="0"/>
      <w:snapToGrid w:val="0"/>
    </w:pPr>
    <w:rPr>
      <w:rFonts w:eastAsia="宋体"/>
      <w:b w:val="0"/>
      <w:sz w:val="20"/>
      <w:szCs w:val="20"/>
    </w:rPr>
  </w:style>
  <w:style w:type="character" w:customStyle="1" w:styleId="Charff0">
    <w:name w:val="图标题样式 Char"/>
    <w:link w:val="a1"/>
    <w:rsid w:val="007F7180"/>
    <w:rPr>
      <w:rFonts w:ascii="Arial" w:hAnsi="Arial"/>
      <w:kern w:val="2"/>
    </w:rPr>
  </w:style>
  <w:style w:type="character" w:customStyle="1" w:styleId="ItemStepChar">
    <w:name w:val="Item Step Char"/>
    <w:link w:val="ItemStep"/>
    <w:rsid w:val="007F7180"/>
    <w:rPr>
      <w:rFonts w:cs="Arial"/>
      <w:sz w:val="21"/>
      <w:szCs w:val="21"/>
    </w:rPr>
  </w:style>
  <w:style w:type="paragraph" w:customStyle="1" w:styleId="lzt">
    <w:name w:val="正文lzt"/>
    <w:basedOn w:val="af4"/>
    <w:link w:val="lztChar"/>
    <w:qFormat/>
    <w:rsid w:val="007F7180"/>
    <w:pPr>
      <w:spacing w:beforeLines="50"/>
      <w:ind w:firstLineChars="200" w:firstLine="480"/>
    </w:pPr>
    <w:rPr>
      <w:rFonts w:ascii="Calibri" w:hAnsi="Calibri"/>
      <w:sz w:val="24"/>
      <w:szCs w:val="20"/>
    </w:rPr>
  </w:style>
  <w:style w:type="character" w:customStyle="1" w:styleId="lztChar">
    <w:name w:val="正文lzt Char"/>
    <w:basedOn w:val="af5"/>
    <w:link w:val="lzt"/>
    <w:rsid w:val="007F7180"/>
    <w:rPr>
      <w:rFonts w:ascii="Calibri" w:hAnsi="Calibri"/>
      <w:kern w:val="2"/>
      <w:sz w:val="24"/>
    </w:rPr>
  </w:style>
  <w:style w:type="character" w:customStyle="1" w:styleId="Charfc">
    <w:name w:val="普通正文 Char"/>
    <w:basedOn w:val="af5"/>
    <w:link w:val="afffffff4"/>
    <w:rsid w:val="007F7180"/>
    <w:rPr>
      <w:kern w:val="21"/>
      <w:sz w:val="21"/>
    </w:rPr>
  </w:style>
  <w:style w:type="character" w:customStyle="1" w:styleId="afffffffffffc">
    <w:name w:val="小节标题二"/>
    <w:basedOn w:val="af5"/>
    <w:rsid w:val="007F7180"/>
    <w:rPr>
      <w:rFonts w:ascii="宋体" w:eastAsia="宋体" w:hAnsi="宋体"/>
      <w:b/>
      <w:bCs/>
      <w:sz w:val="24"/>
    </w:rPr>
  </w:style>
  <w:style w:type="character" w:customStyle="1" w:styleId="afffffffffffd">
    <w:name w:val="小节标题一"/>
    <w:basedOn w:val="af5"/>
    <w:rsid w:val="007F7180"/>
    <w:rPr>
      <w:rFonts w:ascii="黑体" w:eastAsia="黑体" w:hAnsi="黑体"/>
      <w:b/>
      <w:bCs/>
      <w:sz w:val="28"/>
    </w:rPr>
  </w:style>
  <w:style w:type="paragraph" w:customStyle="1" w:styleId="afffffffffffe">
    <w:name w:val="*正文"/>
    <w:basedOn w:val="af4"/>
    <w:link w:val="Charff1"/>
    <w:qFormat/>
    <w:rsid w:val="007F7180"/>
    <w:pPr>
      <w:widowControl/>
      <w:spacing w:before="156" w:after="156"/>
      <w:ind w:firstLineChars="200" w:firstLine="200"/>
      <w:contextualSpacing/>
    </w:pPr>
    <w:rPr>
      <w:rFonts w:ascii="宋体" w:hAnsi="Times New Roman"/>
      <w:kern w:val="0"/>
      <w:sz w:val="24"/>
      <w:szCs w:val="24"/>
      <w:lang w:bidi="en-US"/>
    </w:rPr>
  </w:style>
  <w:style w:type="character" w:customStyle="1" w:styleId="Charff1">
    <w:name w:val="*正文 Char"/>
    <w:link w:val="afffffffffffe"/>
    <w:rsid w:val="007F7180"/>
    <w:rPr>
      <w:rFonts w:ascii="宋体"/>
      <w:sz w:val="24"/>
      <w:szCs w:val="24"/>
      <w:lang w:bidi="en-US"/>
    </w:rPr>
  </w:style>
  <w:style w:type="character" w:customStyle="1" w:styleId="affffffffffff">
    <w:name w:val="小节标题三"/>
    <w:basedOn w:val="afffffffffffc"/>
    <w:rsid w:val="007F7180"/>
    <w:rPr>
      <w:rFonts w:ascii="宋体" w:eastAsia="宋体" w:hAnsi="宋体"/>
      <w:b w:val="0"/>
      <w:bCs w:val="0"/>
      <w:sz w:val="24"/>
    </w:rPr>
  </w:style>
  <w:style w:type="paragraph" w:customStyle="1" w:styleId="aa">
    <w:name w:val="项目正文"/>
    <w:basedOn w:val="af4"/>
    <w:autoRedefine/>
    <w:semiHidden/>
    <w:rsid w:val="007F7180"/>
    <w:pPr>
      <w:numPr>
        <w:numId w:val="80"/>
      </w:numPr>
    </w:pPr>
    <w:rPr>
      <w:rFonts w:ascii="Times New Roman" w:hAnsi="Times New Roman"/>
      <w:color w:val="000000"/>
      <w:sz w:val="21"/>
      <w:szCs w:val="20"/>
    </w:rPr>
  </w:style>
  <w:style w:type="paragraph" w:customStyle="1" w:styleId="affffffffffff0">
    <w:name w:val="表头样式"/>
    <w:basedOn w:val="af4"/>
    <w:rsid w:val="007F7180"/>
    <w:pPr>
      <w:jc w:val="center"/>
    </w:pPr>
    <w:rPr>
      <w:rFonts w:ascii="仿宋" w:hAnsi="仿宋" w:cs="宋体"/>
      <w:b/>
      <w:bCs/>
      <w:color w:val="000000"/>
      <w:kern w:val="0"/>
      <w:sz w:val="24"/>
      <w:szCs w:val="20"/>
    </w:rPr>
  </w:style>
  <w:style w:type="paragraph" w:customStyle="1" w:styleId="253">
    <w:name w:val="样式 首行缩进:  2 字符5"/>
    <w:basedOn w:val="af4"/>
    <w:link w:val="25Char"/>
    <w:qFormat/>
    <w:rsid w:val="007F7180"/>
    <w:pPr>
      <w:spacing w:before="120"/>
      <w:ind w:firstLineChars="200" w:firstLine="480"/>
    </w:pPr>
    <w:rPr>
      <w:rFonts w:ascii="Times New Roman" w:hAnsi="Times New Roman"/>
      <w:sz w:val="24"/>
      <w:szCs w:val="20"/>
    </w:rPr>
  </w:style>
  <w:style w:type="character" w:customStyle="1" w:styleId="25Char">
    <w:name w:val="样式 首行缩进:  2 字符5 Char"/>
    <w:link w:val="253"/>
    <w:rsid w:val="007F7180"/>
    <w:rPr>
      <w:kern w:val="2"/>
      <w:sz w:val="24"/>
    </w:rPr>
  </w:style>
  <w:style w:type="character" w:customStyle="1" w:styleId="FigureDescriptionCharChar">
    <w:name w:val="Figure Description Char Char"/>
    <w:rsid w:val="007F7180"/>
    <w:rPr>
      <w:rFonts w:eastAsia="黑体"/>
      <w:spacing w:val="-4"/>
      <w:kern w:val="2"/>
      <w:sz w:val="21"/>
      <w:szCs w:val="21"/>
      <w:lang w:bidi="ar-SA"/>
    </w:rPr>
  </w:style>
  <w:style w:type="table" w:customStyle="1" w:styleId="TableGrid">
    <w:name w:val="TableGrid"/>
    <w:rsid w:val="007F7180"/>
    <w:rPr>
      <w:rFonts w:asciiTheme="minorHAnsi" w:eastAsiaTheme="minorEastAsia" w:hAnsiTheme="minorHAnsi" w:cstheme="minorBidi"/>
      <w:kern w:val="2"/>
      <w:sz w:val="21"/>
      <w:szCs w:val="22"/>
    </w:rPr>
    <w:tblPr>
      <w:tblCellMar>
        <w:top w:w="0" w:type="dxa"/>
        <w:left w:w="0" w:type="dxa"/>
        <w:bottom w:w="0" w:type="dxa"/>
        <w:right w:w="0" w:type="dxa"/>
      </w:tblCellMar>
    </w:tblPr>
  </w:style>
  <w:style w:type="paragraph" w:customStyle="1" w:styleId="xl65">
    <w:name w:val="xl65"/>
    <w:basedOn w:val="af4"/>
    <w:rsid w:val="007F7180"/>
    <w:pPr>
      <w:widowControl/>
      <w:spacing w:before="100" w:beforeAutospacing="1" w:after="100" w:afterAutospacing="1" w:line="240" w:lineRule="auto"/>
      <w:jc w:val="center"/>
    </w:pPr>
    <w:rPr>
      <w:rFonts w:ascii="宋体" w:hAnsi="宋体" w:cs="宋体"/>
      <w:kern w:val="0"/>
      <w:sz w:val="24"/>
      <w:szCs w:val="24"/>
    </w:rPr>
  </w:style>
  <w:style w:type="paragraph" w:customStyle="1" w:styleId="xl66">
    <w:name w:val="xl66"/>
    <w:basedOn w:val="af4"/>
    <w:rsid w:val="007F7180"/>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宋体" w:hAnsi="宋体" w:cs="宋体"/>
      <w:kern w:val="0"/>
      <w:sz w:val="24"/>
      <w:szCs w:val="24"/>
    </w:rPr>
  </w:style>
  <w:style w:type="paragraph" w:customStyle="1" w:styleId="xl67">
    <w:name w:val="xl67"/>
    <w:basedOn w:val="af4"/>
    <w:rsid w:val="007F7180"/>
    <w:pPr>
      <w:widowControl/>
      <w:spacing w:before="100" w:beforeAutospacing="1" w:after="100" w:afterAutospacing="1" w:line="240" w:lineRule="auto"/>
      <w:jc w:val="center"/>
    </w:pPr>
    <w:rPr>
      <w:rFonts w:ascii="宋体" w:hAnsi="宋体" w:cs="宋体"/>
      <w:kern w:val="0"/>
      <w:sz w:val="24"/>
      <w:szCs w:val="24"/>
    </w:rPr>
  </w:style>
  <w:style w:type="paragraph" w:customStyle="1" w:styleId="xl68">
    <w:name w:val="xl68"/>
    <w:basedOn w:val="af4"/>
    <w:rsid w:val="007F7180"/>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宋体" w:hAnsi="宋体" w:cs="宋体"/>
      <w:kern w:val="0"/>
      <w:sz w:val="24"/>
      <w:szCs w:val="24"/>
    </w:rPr>
  </w:style>
  <w:style w:type="paragraph" w:customStyle="1" w:styleId="xl69">
    <w:name w:val="xl69"/>
    <w:basedOn w:val="af4"/>
    <w:rsid w:val="007F7180"/>
    <w:pPr>
      <w:widowControl/>
      <w:spacing w:before="100" w:beforeAutospacing="1" w:after="100" w:afterAutospacing="1" w:line="240" w:lineRule="auto"/>
      <w:jc w:val="left"/>
    </w:pPr>
    <w:rPr>
      <w:rFonts w:ascii="宋体" w:hAnsi="宋体" w:cs="宋体"/>
      <w:kern w:val="0"/>
      <w:sz w:val="24"/>
      <w:szCs w:val="24"/>
    </w:rPr>
  </w:style>
  <w:style w:type="paragraph" w:customStyle="1" w:styleId="xl70">
    <w:name w:val="xl70"/>
    <w:basedOn w:val="af4"/>
    <w:rsid w:val="007F7180"/>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宋体" w:hAnsi="宋体" w:cs="宋体"/>
      <w:kern w:val="0"/>
      <w:sz w:val="24"/>
      <w:szCs w:val="24"/>
    </w:rPr>
  </w:style>
  <w:style w:type="paragraph" w:customStyle="1" w:styleId="xl71">
    <w:name w:val="xl71"/>
    <w:basedOn w:val="af4"/>
    <w:rsid w:val="007F7180"/>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宋体" w:hAnsi="宋体" w:cs="宋体"/>
      <w:color w:val="000000"/>
      <w:kern w:val="0"/>
      <w:sz w:val="24"/>
      <w:szCs w:val="24"/>
    </w:rPr>
  </w:style>
  <w:style w:type="paragraph" w:customStyle="1" w:styleId="xl72">
    <w:name w:val="xl72"/>
    <w:basedOn w:val="af4"/>
    <w:rsid w:val="007F7180"/>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宋体" w:hAnsi="宋体" w:cs="宋体"/>
      <w:color w:val="000000"/>
      <w:kern w:val="0"/>
      <w:sz w:val="24"/>
      <w:szCs w:val="24"/>
    </w:rPr>
  </w:style>
  <w:style w:type="paragraph" w:customStyle="1" w:styleId="xl73">
    <w:name w:val="xl73"/>
    <w:basedOn w:val="af4"/>
    <w:rsid w:val="007F7180"/>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宋体" w:hAnsi="宋体" w:cs="宋体"/>
      <w:color w:val="000000"/>
      <w:kern w:val="0"/>
      <w:sz w:val="24"/>
      <w:szCs w:val="24"/>
    </w:rPr>
  </w:style>
  <w:style w:type="paragraph" w:customStyle="1" w:styleId="xl74">
    <w:name w:val="xl74"/>
    <w:basedOn w:val="af4"/>
    <w:rsid w:val="007F7180"/>
    <w:pPr>
      <w:widowControl/>
      <w:spacing w:before="100" w:beforeAutospacing="1" w:after="100" w:afterAutospacing="1" w:line="240" w:lineRule="auto"/>
      <w:jc w:val="center"/>
    </w:pPr>
    <w:rPr>
      <w:rFonts w:ascii="宋体" w:hAnsi="宋体" w:cs="宋体"/>
      <w:color w:val="000000"/>
      <w:kern w:val="0"/>
      <w:sz w:val="24"/>
      <w:szCs w:val="24"/>
    </w:rPr>
  </w:style>
  <w:style w:type="paragraph" w:customStyle="1" w:styleId="xl75">
    <w:name w:val="xl75"/>
    <w:basedOn w:val="af4"/>
    <w:rsid w:val="007F7180"/>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宋体" w:hAnsi="宋体" w:cs="宋体"/>
      <w:color w:val="000000"/>
      <w:kern w:val="0"/>
      <w:sz w:val="20"/>
      <w:szCs w:val="20"/>
    </w:rPr>
  </w:style>
  <w:style w:type="paragraph" w:customStyle="1" w:styleId="xl76">
    <w:name w:val="xl76"/>
    <w:basedOn w:val="af4"/>
    <w:rsid w:val="007F7180"/>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宋体" w:hAnsi="宋体" w:cs="宋体"/>
      <w:color w:val="000000"/>
      <w:kern w:val="0"/>
      <w:sz w:val="20"/>
      <w:szCs w:val="20"/>
    </w:rPr>
  </w:style>
  <w:style w:type="paragraph" w:customStyle="1" w:styleId="xl77">
    <w:name w:val="xl77"/>
    <w:basedOn w:val="af4"/>
    <w:rsid w:val="007F7180"/>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宋体" w:hAnsi="宋体" w:cs="宋体"/>
      <w:b/>
      <w:bCs/>
      <w:color w:val="000000"/>
      <w:kern w:val="0"/>
      <w:sz w:val="24"/>
      <w:szCs w:val="24"/>
    </w:rPr>
  </w:style>
  <w:style w:type="paragraph" w:customStyle="1" w:styleId="xl78">
    <w:name w:val="xl78"/>
    <w:basedOn w:val="af4"/>
    <w:rsid w:val="007F7180"/>
    <w:pPr>
      <w:widowControl/>
      <w:pBdr>
        <w:top w:val="single" w:sz="4" w:space="0" w:color="auto"/>
        <w:left w:val="single" w:sz="4" w:space="0" w:color="auto"/>
        <w:right w:val="single" w:sz="4" w:space="0" w:color="auto"/>
      </w:pBdr>
      <w:spacing w:before="100" w:beforeAutospacing="1" w:after="100" w:afterAutospacing="1" w:line="240" w:lineRule="auto"/>
      <w:jc w:val="center"/>
    </w:pPr>
    <w:rPr>
      <w:rFonts w:ascii="宋体" w:hAnsi="宋体" w:cs="宋体"/>
      <w:b/>
      <w:bCs/>
      <w:color w:val="000000"/>
      <w:kern w:val="0"/>
      <w:sz w:val="24"/>
      <w:szCs w:val="24"/>
    </w:rPr>
  </w:style>
  <w:style w:type="paragraph" w:customStyle="1" w:styleId="xl79">
    <w:name w:val="xl79"/>
    <w:basedOn w:val="af4"/>
    <w:rsid w:val="007F7180"/>
    <w:pPr>
      <w:widowControl/>
      <w:pBdr>
        <w:left w:val="single" w:sz="4" w:space="0" w:color="auto"/>
        <w:right w:val="single" w:sz="4" w:space="0" w:color="auto"/>
      </w:pBdr>
      <w:spacing w:before="100" w:beforeAutospacing="1" w:after="100" w:afterAutospacing="1" w:line="240" w:lineRule="auto"/>
      <w:jc w:val="center"/>
    </w:pPr>
    <w:rPr>
      <w:rFonts w:ascii="宋体" w:hAnsi="宋体" w:cs="宋体"/>
      <w:b/>
      <w:bCs/>
      <w:color w:val="000000"/>
      <w:kern w:val="0"/>
      <w:sz w:val="24"/>
      <w:szCs w:val="24"/>
    </w:rPr>
  </w:style>
  <w:style w:type="paragraph" w:customStyle="1" w:styleId="xl80">
    <w:name w:val="xl80"/>
    <w:basedOn w:val="af4"/>
    <w:rsid w:val="007F7180"/>
    <w:pPr>
      <w:widowControl/>
      <w:pBdr>
        <w:left w:val="single" w:sz="4" w:space="0" w:color="auto"/>
        <w:bottom w:val="single" w:sz="4" w:space="0" w:color="auto"/>
        <w:right w:val="single" w:sz="4" w:space="0" w:color="auto"/>
      </w:pBdr>
      <w:spacing w:before="100" w:beforeAutospacing="1" w:after="100" w:afterAutospacing="1" w:line="240" w:lineRule="auto"/>
      <w:jc w:val="center"/>
    </w:pPr>
    <w:rPr>
      <w:rFonts w:ascii="宋体" w:hAnsi="宋体" w:cs="宋体"/>
      <w:b/>
      <w:bCs/>
      <w:color w:val="000000"/>
      <w:kern w:val="0"/>
      <w:sz w:val="24"/>
      <w:szCs w:val="24"/>
    </w:rPr>
  </w:style>
  <w:style w:type="paragraph" w:customStyle="1" w:styleId="Cover5">
    <w:name w:val="Cover 5"/>
    <w:basedOn w:val="af4"/>
    <w:rsid w:val="00FE608E"/>
    <w:pPr>
      <w:topLinePunct/>
      <w:adjustRightInd w:val="0"/>
      <w:snapToGrid w:val="0"/>
      <w:spacing w:line="240" w:lineRule="auto"/>
      <w:ind w:firstLineChars="200" w:firstLine="200"/>
      <w:jc w:val="left"/>
    </w:pPr>
    <w:rPr>
      <w:rFonts w:ascii="Times New Roman" w:hAnsi="Times New Roman" w:cs="Arial"/>
      <w:sz w:val="18"/>
      <w:szCs w:val="18"/>
    </w:rPr>
  </w:style>
  <w:style w:type="paragraph" w:customStyle="1" w:styleId="MU0-2Char">
    <w:name w:val="MU0-正文 首行缩进:  2 字符 Char"/>
    <w:basedOn w:val="af4"/>
    <w:qFormat/>
    <w:rsid w:val="00851871"/>
    <w:pPr>
      <w:ind w:firstLineChars="200" w:firstLine="480"/>
    </w:pPr>
    <w:rPr>
      <w:rFonts w:ascii="Times New Roman" w:hAnsi="Times New Roman" w:cs="宋体"/>
      <w:sz w:val="24"/>
      <w:szCs w:val="20"/>
    </w:rPr>
  </w:style>
  <w:style w:type="character" w:customStyle="1" w:styleId="Charff2">
    <w:name w:val="图名表名样式 Char"/>
    <w:link w:val="affffffffffff1"/>
    <w:rsid w:val="00CE760C"/>
    <w:rPr>
      <w:rFonts w:ascii="Calibri Light" w:eastAsia="黑体" w:hAnsi="Calibri Light"/>
      <w:bCs/>
      <w:kern w:val="28"/>
      <w:sz w:val="24"/>
      <w:szCs w:val="24"/>
    </w:rPr>
  </w:style>
  <w:style w:type="paragraph" w:customStyle="1" w:styleId="affffffffffff1">
    <w:name w:val="图名表名样式"/>
    <w:basedOn w:val="af4"/>
    <w:link w:val="Charff2"/>
    <w:qFormat/>
    <w:rsid w:val="00CE760C"/>
    <w:pPr>
      <w:widowControl/>
      <w:jc w:val="center"/>
    </w:pPr>
    <w:rPr>
      <w:rFonts w:ascii="Calibri Light" w:eastAsia="黑体" w:hAnsi="Calibri Light"/>
      <w:bCs/>
      <w:kern w:val="28"/>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213338">
      <w:bodyDiv w:val="1"/>
      <w:marLeft w:val="0"/>
      <w:marRight w:val="0"/>
      <w:marTop w:val="0"/>
      <w:marBottom w:val="0"/>
      <w:divBdr>
        <w:top w:val="none" w:sz="0" w:space="0" w:color="auto"/>
        <w:left w:val="none" w:sz="0" w:space="0" w:color="auto"/>
        <w:bottom w:val="none" w:sz="0" w:space="0" w:color="auto"/>
        <w:right w:val="none" w:sz="0" w:space="0" w:color="auto"/>
      </w:divBdr>
    </w:div>
    <w:div w:id="33162511">
      <w:bodyDiv w:val="1"/>
      <w:marLeft w:val="0"/>
      <w:marRight w:val="0"/>
      <w:marTop w:val="0"/>
      <w:marBottom w:val="0"/>
      <w:divBdr>
        <w:top w:val="none" w:sz="0" w:space="0" w:color="auto"/>
        <w:left w:val="none" w:sz="0" w:space="0" w:color="auto"/>
        <w:bottom w:val="none" w:sz="0" w:space="0" w:color="auto"/>
        <w:right w:val="none" w:sz="0" w:space="0" w:color="auto"/>
      </w:divBdr>
    </w:div>
    <w:div w:id="33847602">
      <w:bodyDiv w:val="1"/>
      <w:marLeft w:val="0"/>
      <w:marRight w:val="0"/>
      <w:marTop w:val="0"/>
      <w:marBottom w:val="0"/>
      <w:divBdr>
        <w:top w:val="none" w:sz="0" w:space="0" w:color="auto"/>
        <w:left w:val="none" w:sz="0" w:space="0" w:color="auto"/>
        <w:bottom w:val="none" w:sz="0" w:space="0" w:color="auto"/>
        <w:right w:val="none" w:sz="0" w:space="0" w:color="auto"/>
      </w:divBdr>
      <w:divsChild>
        <w:div w:id="1695813413">
          <w:marLeft w:val="446"/>
          <w:marRight w:val="0"/>
          <w:marTop w:val="168"/>
          <w:marBottom w:val="0"/>
          <w:divBdr>
            <w:top w:val="none" w:sz="0" w:space="0" w:color="auto"/>
            <w:left w:val="none" w:sz="0" w:space="0" w:color="auto"/>
            <w:bottom w:val="none" w:sz="0" w:space="0" w:color="auto"/>
            <w:right w:val="none" w:sz="0" w:space="0" w:color="auto"/>
          </w:divBdr>
        </w:div>
        <w:div w:id="2071154954">
          <w:marLeft w:val="446"/>
          <w:marRight w:val="0"/>
          <w:marTop w:val="168"/>
          <w:marBottom w:val="0"/>
          <w:divBdr>
            <w:top w:val="none" w:sz="0" w:space="0" w:color="auto"/>
            <w:left w:val="none" w:sz="0" w:space="0" w:color="auto"/>
            <w:bottom w:val="none" w:sz="0" w:space="0" w:color="auto"/>
            <w:right w:val="none" w:sz="0" w:space="0" w:color="auto"/>
          </w:divBdr>
        </w:div>
        <w:div w:id="1637371200">
          <w:marLeft w:val="446"/>
          <w:marRight w:val="0"/>
          <w:marTop w:val="168"/>
          <w:marBottom w:val="0"/>
          <w:divBdr>
            <w:top w:val="none" w:sz="0" w:space="0" w:color="auto"/>
            <w:left w:val="none" w:sz="0" w:space="0" w:color="auto"/>
            <w:bottom w:val="none" w:sz="0" w:space="0" w:color="auto"/>
            <w:right w:val="none" w:sz="0" w:space="0" w:color="auto"/>
          </w:divBdr>
        </w:div>
        <w:div w:id="2008439413">
          <w:marLeft w:val="446"/>
          <w:marRight w:val="0"/>
          <w:marTop w:val="168"/>
          <w:marBottom w:val="0"/>
          <w:divBdr>
            <w:top w:val="none" w:sz="0" w:space="0" w:color="auto"/>
            <w:left w:val="none" w:sz="0" w:space="0" w:color="auto"/>
            <w:bottom w:val="none" w:sz="0" w:space="0" w:color="auto"/>
            <w:right w:val="none" w:sz="0" w:space="0" w:color="auto"/>
          </w:divBdr>
        </w:div>
        <w:div w:id="458842042">
          <w:marLeft w:val="446"/>
          <w:marRight w:val="0"/>
          <w:marTop w:val="168"/>
          <w:marBottom w:val="0"/>
          <w:divBdr>
            <w:top w:val="none" w:sz="0" w:space="0" w:color="auto"/>
            <w:left w:val="none" w:sz="0" w:space="0" w:color="auto"/>
            <w:bottom w:val="none" w:sz="0" w:space="0" w:color="auto"/>
            <w:right w:val="none" w:sz="0" w:space="0" w:color="auto"/>
          </w:divBdr>
        </w:div>
      </w:divsChild>
    </w:div>
    <w:div w:id="92748616">
      <w:bodyDiv w:val="1"/>
      <w:marLeft w:val="0"/>
      <w:marRight w:val="0"/>
      <w:marTop w:val="0"/>
      <w:marBottom w:val="0"/>
      <w:divBdr>
        <w:top w:val="none" w:sz="0" w:space="0" w:color="auto"/>
        <w:left w:val="none" w:sz="0" w:space="0" w:color="auto"/>
        <w:bottom w:val="none" w:sz="0" w:space="0" w:color="auto"/>
        <w:right w:val="none" w:sz="0" w:space="0" w:color="auto"/>
      </w:divBdr>
    </w:div>
    <w:div w:id="98187527">
      <w:bodyDiv w:val="1"/>
      <w:marLeft w:val="0"/>
      <w:marRight w:val="0"/>
      <w:marTop w:val="0"/>
      <w:marBottom w:val="0"/>
      <w:divBdr>
        <w:top w:val="none" w:sz="0" w:space="0" w:color="auto"/>
        <w:left w:val="none" w:sz="0" w:space="0" w:color="auto"/>
        <w:bottom w:val="none" w:sz="0" w:space="0" w:color="auto"/>
        <w:right w:val="none" w:sz="0" w:space="0" w:color="auto"/>
      </w:divBdr>
    </w:div>
    <w:div w:id="104429471">
      <w:bodyDiv w:val="1"/>
      <w:marLeft w:val="0"/>
      <w:marRight w:val="0"/>
      <w:marTop w:val="0"/>
      <w:marBottom w:val="0"/>
      <w:divBdr>
        <w:top w:val="none" w:sz="0" w:space="0" w:color="auto"/>
        <w:left w:val="none" w:sz="0" w:space="0" w:color="auto"/>
        <w:bottom w:val="none" w:sz="0" w:space="0" w:color="auto"/>
        <w:right w:val="none" w:sz="0" w:space="0" w:color="auto"/>
      </w:divBdr>
      <w:divsChild>
        <w:div w:id="1961917979">
          <w:marLeft w:val="274"/>
          <w:marRight w:val="0"/>
          <w:marTop w:val="0"/>
          <w:marBottom w:val="0"/>
          <w:divBdr>
            <w:top w:val="none" w:sz="0" w:space="0" w:color="auto"/>
            <w:left w:val="none" w:sz="0" w:space="0" w:color="auto"/>
            <w:bottom w:val="none" w:sz="0" w:space="0" w:color="auto"/>
            <w:right w:val="none" w:sz="0" w:space="0" w:color="auto"/>
          </w:divBdr>
        </w:div>
        <w:div w:id="832843012">
          <w:marLeft w:val="274"/>
          <w:marRight w:val="0"/>
          <w:marTop w:val="0"/>
          <w:marBottom w:val="0"/>
          <w:divBdr>
            <w:top w:val="none" w:sz="0" w:space="0" w:color="auto"/>
            <w:left w:val="none" w:sz="0" w:space="0" w:color="auto"/>
            <w:bottom w:val="none" w:sz="0" w:space="0" w:color="auto"/>
            <w:right w:val="none" w:sz="0" w:space="0" w:color="auto"/>
          </w:divBdr>
        </w:div>
        <w:div w:id="492990358">
          <w:marLeft w:val="274"/>
          <w:marRight w:val="0"/>
          <w:marTop w:val="0"/>
          <w:marBottom w:val="0"/>
          <w:divBdr>
            <w:top w:val="none" w:sz="0" w:space="0" w:color="auto"/>
            <w:left w:val="none" w:sz="0" w:space="0" w:color="auto"/>
            <w:bottom w:val="none" w:sz="0" w:space="0" w:color="auto"/>
            <w:right w:val="none" w:sz="0" w:space="0" w:color="auto"/>
          </w:divBdr>
        </w:div>
      </w:divsChild>
    </w:div>
    <w:div w:id="112143033">
      <w:bodyDiv w:val="1"/>
      <w:marLeft w:val="0"/>
      <w:marRight w:val="0"/>
      <w:marTop w:val="0"/>
      <w:marBottom w:val="0"/>
      <w:divBdr>
        <w:top w:val="none" w:sz="0" w:space="0" w:color="auto"/>
        <w:left w:val="none" w:sz="0" w:space="0" w:color="auto"/>
        <w:bottom w:val="none" w:sz="0" w:space="0" w:color="auto"/>
        <w:right w:val="none" w:sz="0" w:space="0" w:color="auto"/>
      </w:divBdr>
    </w:div>
    <w:div w:id="120612427">
      <w:bodyDiv w:val="1"/>
      <w:marLeft w:val="0"/>
      <w:marRight w:val="0"/>
      <w:marTop w:val="0"/>
      <w:marBottom w:val="0"/>
      <w:divBdr>
        <w:top w:val="none" w:sz="0" w:space="0" w:color="auto"/>
        <w:left w:val="none" w:sz="0" w:space="0" w:color="auto"/>
        <w:bottom w:val="none" w:sz="0" w:space="0" w:color="auto"/>
        <w:right w:val="none" w:sz="0" w:space="0" w:color="auto"/>
      </w:divBdr>
    </w:div>
    <w:div w:id="128675396">
      <w:bodyDiv w:val="1"/>
      <w:marLeft w:val="0"/>
      <w:marRight w:val="0"/>
      <w:marTop w:val="0"/>
      <w:marBottom w:val="0"/>
      <w:divBdr>
        <w:top w:val="none" w:sz="0" w:space="0" w:color="auto"/>
        <w:left w:val="none" w:sz="0" w:space="0" w:color="auto"/>
        <w:bottom w:val="none" w:sz="0" w:space="0" w:color="auto"/>
        <w:right w:val="none" w:sz="0" w:space="0" w:color="auto"/>
      </w:divBdr>
    </w:div>
    <w:div w:id="129980921">
      <w:bodyDiv w:val="1"/>
      <w:marLeft w:val="0"/>
      <w:marRight w:val="0"/>
      <w:marTop w:val="0"/>
      <w:marBottom w:val="0"/>
      <w:divBdr>
        <w:top w:val="none" w:sz="0" w:space="0" w:color="auto"/>
        <w:left w:val="none" w:sz="0" w:space="0" w:color="auto"/>
        <w:bottom w:val="none" w:sz="0" w:space="0" w:color="auto"/>
        <w:right w:val="none" w:sz="0" w:space="0" w:color="auto"/>
      </w:divBdr>
    </w:div>
    <w:div w:id="145900126">
      <w:bodyDiv w:val="1"/>
      <w:marLeft w:val="0"/>
      <w:marRight w:val="0"/>
      <w:marTop w:val="0"/>
      <w:marBottom w:val="0"/>
      <w:divBdr>
        <w:top w:val="none" w:sz="0" w:space="0" w:color="auto"/>
        <w:left w:val="none" w:sz="0" w:space="0" w:color="auto"/>
        <w:bottom w:val="none" w:sz="0" w:space="0" w:color="auto"/>
        <w:right w:val="none" w:sz="0" w:space="0" w:color="auto"/>
      </w:divBdr>
      <w:divsChild>
        <w:div w:id="158930648">
          <w:marLeft w:val="446"/>
          <w:marRight w:val="0"/>
          <w:marTop w:val="168"/>
          <w:marBottom w:val="0"/>
          <w:divBdr>
            <w:top w:val="none" w:sz="0" w:space="0" w:color="auto"/>
            <w:left w:val="none" w:sz="0" w:space="0" w:color="auto"/>
            <w:bottom w:val="none" w:sz="0" w:space="0" w:color="auto"/>
            <w:right w:val="none" w:sz="0" w:space="0" w:color="auto"/>
          </w:divBdr>
        </w:div>
        <w:div w:id="1598900082">
          <w:marLeft w:val="446"/>
          <w:marRight w:val="0"/>
          <w:marTop w:val="168"/>
          <w:marBottom w:val="0"/>
          <w:divBdr>
            <w:top w:val="none" w:sz="0" w:space="0" w:color="auto"/>
            <w:left w:val="none" w:sz="0" w:space="0" w:color="auto"/>
            <w:bottom w:val="none" w:sz="0" w:space="0" w:color="auto"/>
            <w:right w:val="none" w:sz="0" w:space="0" w:color="auto"/>
          </w:divBdr>
        </w:div>
      </w:divsChild>
    </w:div>
    <w:div w:id="162664910">
      <w:bodyDiv w:val="1"/>
      <w:marLeft w:val="0"/>
      <w:marRight w:val="0"/>
      <w:marTop w:val="0"/>
      <w:marBottom w:val="0"/>
      <w:divBdr>
        <w:top w:val="none" w:sz="0" w:space="0" w:color="auto"/>
        <w:left w:val="none" w:sz="0" w:space="0" w:color="auto"/>
        <w:bottom w:val="none" w:sz="0" w:space="0" w:color="auto"/>
        <w:right w:val="none" w:sz="0" w:space="0" w:color="auto"/>
      </w:divBdr>
    </w:div>
    <w:div w:id="172763191">
      <w:bodyDiv w:val="1"/>
      <w:marLeft w:val="0"/>
      <w:marRight w:val="0"/>
      <w:marTop w:val="0"/>
      <w:marBottom w:val="0"/>
      <w:divBdr>
        <w:top w:val="none" w:sz="0" w:space="0" w:color="auto"/>
        <w:left w:val="none" w:sz="0" w:space="0" w:color="auto"/>
        <w:bottom w:val="none" w:sz="0" w:space="0" w:color="auto"/>
        <w:right w:val="none" w:sz="0" w:space="0" w:color="auto"/>
      </w:divBdr>
    </w:div>
    <w:div w:id="194585537">
      <w:bodyDiv w:val="1"/>
      <w:marLeft w:val="0"/>
      <w:marRight w:val="0"/>
      <w:marTop w:val="0"/>
      <w:marBottom w:val="0"/>
      <w:divBdr>
        <w:top w:val="none" w:sz="0" w:space="0" w:color="auto"/>
        <w:left w:val="none" w:sz="0" w:space="0" w:color="auto"/>
        <w:bottom w:val="none" w:sz="0" w:space="0" w:color="auto"/>
        <w:right w:val="none" w:sz="0" w:space="0" w:color="auto"/>
      </w:divBdr>
    </w:div>
    <w:div w:id="196502959">
      <w:bodyDiv w:val="1"/>
      <w:marLeft w:val="0"/>
      <w:marRight w:val="0"/>
      <w:marTop w:val="0"/>
      <w:marBottom w:val="0"/>
      <w:divBdr>
        <w:top w:val="none" w:sz="0" w:space="0" w:color="auto"/>
        <w:left w:val="none" w:sz="0" w:space="0" w:color="auto"/>
        <w:bottom w:val="none" w:sz="0" w:space="0" w:color="auto"/>
        <w:right w:val="none" w:sz="0" w:space="0" w:color="auto"/>
      </w:divBdr>
      <w:divsChild>
        <w:div w:id="232930999">
          <w:marLeft w:val="547"/>
          <w:marRight w:val="0"/>
          <w:marTop w:val="0"/>
          <w:marBottom w:val="0"/>
          <w:divBdr>
            <w:top w:val="none" w:sz="0" w:space="0" w:color="auto"/>
            <w:left w:val="none" w:sz="0" w:space="0" w:color="auto"/>
            <w:bottom w:val="none" w:sz="0" w:space="0" w:color="auto"/>
            <w:right w:val="none" w:sz="0" w:space="0" w:color="auto"/>
          </w:divBdr>
        </w:div>
      </w:divsChild>
    </w:div>
    <w:div w:id="256331024">
      <w:bodyDiv w:val="1"/>
      <w:marLeft w:val="0"/>
      <w:marRight w:val="0"/>
      <w:marTop w:val="0"/>
      <w:marBottom w:val="0"/>
      <w:divBdr>
        <w:top w:val="none" w:sz="0" w:space="0" w:color="auto"/>
        <w:left w:val="none" w:sz="0" w:space="0" w:color="auto"/>
        <w:bottom w:val="none" w:sz="0" w:space="0" w:color="auto"/>
        <w:right w:val="none" w:sz="0" w:space="0" w:color="auto"/>
      </w:divBdr>
    </w:div>
    <w:div w:id="273287718">
      <w:bodyDiv w:val="1"/>
      <w:marLeft w:val="0"/>
      <w:marRight w:val="0"/>
      <w:marTop w:val="0"/>
      <w:marBottom w:val="0"/>
      <w:divBdr>
        <w:top w:val="none" w:sz="0" w:space="0" w:color="auto"/>
        <w:left w:val="none" w:sz="0" w:space="0" w:color="auto"/>
        <w:bottom w:val="none" w:sz="0" w:space="0" w:color="auto"/>
        <w:right w:val="none" w:sz="0" w:space="0" w:color="auto"/>
      </w:divBdr>
    </w:div>
    <w:div w:id="281350842">
      <w:bodyDiv w:val="1"/>
      <w:marLeft w:val="0"/>
      <w:marRight w:val="0"/>
      <w:marTop w:val="0"/>
      <w:marBottom w:val="0"/>
      <w:divBdr>
        <w:top w:val="none" w:sz="0" w:space="0" w:color="auto"/>
        <w:left w:val="none" w:sz="0" w:space="0" w:color="auto"/>
        <w:bottom w:val="none" w:sz="0" w:space="0" w:color="auto"/>
        <w:right w:val="none" w:sz="0" w:space="0" w:color="auto"/>
      </w:divBdr>
    </w:div>
    <w:div w:id="285703546">
      <w:bodyDiv w:val="1"/>
      <w:marLeft w:val="0"/>
      <w:marRight w:val="0"/>
      <w:marTop w:val="0"/>
      <w:marBottom w:val="0"/>
      <w:divBdr>
        <w:top w:val="none" w:sz="0" w:space="0" w:color="auto"/>
        <w:left w:val="none" w:sz="0" w:space="0" w:color="auto"/>
        <w:bottom w:val="none" w:sz="0" w:space="0" w:color="auto"/>
        <w:right w:val="none" w:sz="0" w:space="0" w:color="auto"/>
      </w:divBdr>
    </w:div>
    <w:div w:id="296299266">
      <w:bodyDiv w:val="1"/>
      <w:marLeft w:val="0"/>
      <w:marRight w:val="0"/>
      <w:marTop w:val="0"/>
      <w:marBottom w:val="0"/>
      <w:divBdr>
        <w:top w:val="none" w:sz="0" w:space="0" w:color="auto"/>
        <w:left w:val="none" w:sz="0" w:space="0" w:color="auto"/>
        <w:bottom w:val="none" w:sz="0" w:space="0" w:color="auto"/>
        <w:right w:val="none" w:sz="0" w:space="0" w:color="auto"/>
      </w:divBdr>
    </w:div>
    <w:div w:id="300816765">
      <w:bodyDiv w:val="1"/>
      <w:marLeft w:val="0"/>
      <w:marRight w:val="0"/>
      <w:marTop w:val="0"/>
      <w:marBottom w:val="0"/>
      <w:divBdr>
        <w:top w:val="none" w:sz="0" w:space="0" w:color="auto"/>
        <w:left w:val="none" w:sz="0" w:space="0" w:color="auto"/>
        <w:bottom w:val="none" w:sz="0" w:space="0" w:color="auto"/>
        <w:right w:val="none" w:sz="0" w:space="0" w:color="auto"/>
      </w:divBdr>
    </w:div>
    <w:div w:id="314379246">
      <w:bodyDiv w:val="1"/>
      <w:marLeft w:val="0"/>
      <w:marRight w:val="0"/>
      <w:marTop w:val="0"/>
      <w:marBottom w:val="0"/>
      <w:divBdr>
        <w:top w:val="none" w:sz="0" w:space="0" w:color="auto"/>
        <w:left w:val="none" w:sz="0" w:space="0" w:color="auto"/>
        <w:bottom w:val="none" w:sz="0" w:space="0" w:color="auto"/>
        <w:right w:val="none" w:sz="0" w:space="0" w:color="auto"/>
      </w:divBdr>
    </w:div>
    <w:div w:id="332875617">
      <w:bodyDiv w:val="1"/>
      <w:marLeft w:val="0"/>
      <w:marRight w:val="0"/>
      <w:marTop w:val="0"/>
      <w:marBottom w:val="0"/>
      <w:divBdr>
        <w:top w:val="none" w:sz="0" w:space="0" w:color="auto"/>
        <w:left w:val="none" w:sz="0" w:space="0" w:color="auto"/>
        <w:bottom w:val="none" w:sz="0" w:space="0" w:color="auto"/>
        <w:right w:val="none" w:sz="0" w:space="0" w:color="auto"/>
      </w:divBdr>
    </w:div>
    <w:div w:id="337928796">
      <w:bodyDiv w:val="1"/>
      <w:marLeft w:val="0"/>
      <w:marRight w:val="0"/>
      <w:marTop w:val="0"/>
      <w:marBottom w:val="0"/>
      <w:divBdr>
        <w:top w:val="none" w:sz="0" w:space="0" w:color="auto"/>
        <w:left w:val="none" w:sz="0" w:space="0" w:color="auto"/>
        <w:bottom w:val="none" w:sz="0" w:space="0" w:color="auto"/>
        <w:right w:val="none" w:sz="0" w:space="0" w:color="auto"/>
      </w:divBdr>
    </w:div>
    <w:div w:id="365063744">
      <w:bodyDiv w:val="1"/>
      <w:marLeft w:val="0"/>
      <w:marRight w:val="0"/>
      <w:marTop w:val="0"/>
      <w:marBottom w:val="0"/>
      <w:divBdr>
        <w:top w:val="none" w:sz="0" w:space="0" w:color="auto"/>
        <w:left w:val="none" w:sz="0" w:space="0" w:color="auto"/>
        <w:bottom w:val="none" w:sz="0" w:space="0" w:color="auto"/>
        <w:right w:val="none" w:sz="0" w:space="0" w:color="auto"/>
      </w:divBdr>
      <w:divsChild>
        <w:div w:id="1794443041">
          <w:marLeft w:val="648"/>
          <w:marRight w:val="0"/>
          <w:marTop w:val="0"/>
          <w:marBottom w:val="0"/>
          <w:divBdr>
            <w:top w:val="none" w:sz="0" w:space="0" w:color="auto"/>
            <w:left w:val="none" w:sz="0" w:space="0" w:color="auto"/>
            <w:bottom w:val="none" w:sz="0" w:space="0" w:color="auto"/>
            <w:right w:val="none" w:sz="0" w:space="0" w:color="auto"/>
          </w:divBdr>
        </w:div>
      </w:divsChild>
    </w:div>
    <w:div w:id="379868023">
      <w:bodyDiv w:val="1"/>
      <w:marLeft w:val="0"/>
      <w:marRight w:val="0"/>
      <w:marTop w:val="0"/>
      <w:marBottom w:val="0"/>
      <w:divBdr>
        <w:top w:val="none" w:sz="0" w:space="0" w:color="auto"/>
        <w:left w:val="none" w:sz="0" w:space="0" w:color="auto"/>
        <w:bottom w:val="none" w:sz="0" w:space="0" w:color="auto"/>
        <w:right w:val="none" w:sz="0" w:space="0" w:color="auto"/>
      </w:divBdr>
    </w:div>
    <w:div w:id="392387020">
      <w:bodyDiv w:val="1"/>
      <w:marLeft w:val="0"/>
      <w:marRight w:val="0"/>
      <w:marTop w:val="0"/>
      <w:marBottom w:val="0"/>
      <w:divBdr>
        <w:top w:val="none" w:sz="0" w:space="0" w:color="auto"/>
        <w:left w:val="none" w:sz="0" w:space="0" w:color="auto"/>
        <w:bottom w:val="none" w:sz="0" w:space="0" w:color="auto"/>
        <w:right w:val="none" w:sz="0" w:space="0" w:color="auto"/>
      </w:divBdr>
    </w:div>
    <w:div w:id="401365858">
      <w:bodyDiv w:val="1"/>
      <w:marLeft w:val="0"/>
      <w:marRight w:val="0"/>
      <w:marTop w:val="0"/>
      <w:marBottom w:val="0"/>
      <w:divBdr>
        <w:top w:val="none" w:sz="0" w:space="0" w:color="auto"/>
        <w:left w:val="none" w:sz="0" w:space="0" w:color="auto"/>
        <w:bottom w:val="none" w:sz="0" w:space="0" w:color="auto"/>
        <w:right w:val="none" w:sz="0" w:space="0" w:color="auto"/>
      </w:divBdr>
    </w:div>
    <w:div w:id="408160455">
      <w:bodyDiv w:val="1"/>
      <w:marLeft w:val="0"/>
      <w:marRight w:val="0"/>
      <w:marTop w:val="0"/>
      <w:marBottom w:val="0"/>
      <w:divBdr>
        <w:top w:val="none" w:sz="0" w:space="0" w:color="auto"/>
        <w:left w:val="none" w:sz="0" w:space="0" w:color="auto"/>
        <w:bottom w:val="none" w:sz="0" w:space="0" w:color="auto"/>
        <w:right w:val="none" w:sz="0" w:space="0" w:color="auto"/>
      </w:divBdr>
    </w:div>
    <w:div w:id="417674175">
      <w:bodyDiv w:val="1"/>
      <w:marLeft w:val="0"/>
      <w:marRight w:val="0"/>
      <w:marTop w:val="0"/>
      <w:marBottom w:val="0"/>
      <w:divBdr>
        <w:top w:val="none" w:sz="0" w:space="0" w:color="auto"/>
        <w:left w:val="none" w:sz="0" w:space="0" w:color="auto"/>
        <w:bottom w:val="none" w:sz="0" w:space="0" w:color="auto"/>
        <w:right w:val="none" w:sz="0" w:space="0" w:color="auto"/>
      </w:divBdr>
    </w:div>
    <w:div w:id="435756918">
      <w:bodyDiv w:val="1"/>
      <w:marLeft w:val="0"/>
      <w:marRight w:val="0"/>
      <w:marTop w:val="0"/>
      <w:marBottom w:val="0"/>
      <w:divBdr>
        <w:top w:val="none" w:sz="0" w:space="0" w:color="auto"/>
        <w:left w:val="none" w:sz="0" w:space="0" w:color="auto"/>
        <w:bottom w:val="none" w:sz="0" w:space="0" w:color="auto"/>
        <w:right w:val="none" w:sz="0" w:space="0" w:color="auto"/>
      </w:divBdr>
    </w:div>
    <w:div w:id="450251860">
      <w:bodyDiv w:val="1"/>
      <w:marLeft w:val="0"/>
      <w:marRight w:val="0"/>
      <w:marTop w:val="0"/>
      <w:marBottom w:val="0"/>
      <w:divBdr>
        <w:top w:val="none" w:sz="0" w:space="0" w:color="auto"/>
        <w:left w:val="none" w:sz="0" w:space="0" w:color="auto"/>
        <w:bottom w:val="none" w:sz="0" w:space="0" w:color="auto"/>
        <w:right w:val="none" w:sz="0" w:space="0" w:color="auto"/>
      </w:divBdr>
    </w:div>
    <w:div w:id="472602771">
      <w:bodyDiv w:val="1"/>
      <w:marLeft w:val="0"/>
      <w:marRight w:val="0"/>
      <w:marTop w:val="0"/>
      <w:marBottom w:val="0"/>
      <w:divBdr>
        <w:top w:val="none" w:sz="0" w:space="0" w:color="auto"/>
        <w:left w:val="none" w:sz="0" w:space="0" w:color="auto"/>
        <w:bottom w:val="none" w:sz="0" w:space="0" w:color="auto"/>
        <w:right w:val="none" w:sz="0" w:space="0" w:color="auto"/>
      </w:divBdr>
      <w:divsChild>
        <w:div w:id="1261832333">
          <w:marLeft w:val="446"/>
          <w:marRight w:val="0"/>
          <w:marTop w:val="168"/>
          <w:marBottom w:val="0"/>
          <w:divBdr>
            <w:top w:val="none" w:sz="0" w:space="0" w:color="auto"/>
            <w:left w:val="none" w:sz="0" w:space="0" w:color="auto"/>
            <w:bottom w:val="none" w:sz="0" w:space="0" w:color="auto"/>
            <w:right w:val="none" w:sz="0" w:space="0" w:color="auto"/>
          </w:divBdr>
        </w:div>
        <w:div w:id="890925195">
          <w:marLeft w:val="446"/>
          <w:marRight w:val="0"/>
          <w:marTop w:val="168"/>
          <w:marBottom w:val="0"/>
          <w:divBdr>
            <w:top w:val="none" w:sz="0" w:space="0" w:color="auto"/>
            <w:left w:val="none" w:sz="0" w:space="0" w:color="auto"/>
            <w:bottom w:val="none" w:sz="0" w:space="0" w:color="auto"/>
            <w:right w:val="none" w:sz="0" w:space="0" w:color="auto"/>
          </w:divBdr>
        </w:div>
        <w:div w:id="2033652439">
          <w:marLeft w:val="446"/>
          <w:marRight w:val="0"/>
          <w:marTop w:val="168"/>
          <w:marBottom w:val="0"/>
          <w:divBdr>
            <w:top w:val="none" w:sz="0" w:space="0" w:color="auto"/>
            <w:left w:val="none" w:sz="0" w:space="0" w:color="auto"/>
            <w:bottom w:val="none" w:sz="0" w:space="0" w:color="auto"/>
            <w:right w:val="none" w:sz="0" w:space="0" w:color="auto"/>
          </w:divBdr>
        </w:div>
        <w:div w:id="1483346136">
          <w:marLeft w:val="446"/>
          <w:marRight w:val="0"/>
          <w:marTop w:val="168"/>
          <w:marBottom w:val="0"/>
          <w:divBdr>
            <w:top w:val="none" w:sz="0" w:space="0" w:color="auto"/>
            <w:left w:val="none" w:sz="0" w:space="0" w:color="auto"/>
            <w:bottom w:val="none" w:sz="0" w:space="0" w:color="auto"/>
            <w:right w:val="none" w:sz="0" w:space="0" w:color="auto"/>
          </w:divBdr>
        </w:div>
        <w:div w:id="1141265831">
          <w:marLeft w:val="446"/>
          <w:marRight w:val="0"/>
          <w:marTop w:val="168"/>
          <w:marBottom w:val="0"/>
          <w:divBdr>
            <w:top w:val="none" w:sz="0" w:space="0" w:color="auto"/>
            <w:left w:val="none" w:sz="0" w:space="0" w:color="auto"/>
            <w:bottom w:val="none" w:sz="0" w:space="0" w:color="auto"/>
            <w:right w:val="none" w:sz="0" w:space="0" w:color="auto"/>
          </w:divBdr>
        </w:div>
      </w:divsChild>
    </w:div>
    <w:div w:id="493302596">
      <w:bodyDiv w:val="1"/>
      <w:marLeft w:val="0"/>
      <w:marRight w:val="0"/>
      <w:marTop w:val="0"/>
      <w:marBottom w:val="0"/>
      <w:divBdr>
        <w:top w:val="none" w:sz="0" w:space="0" w:color="auto"/>
        <w:left w:val="none" w:sz="0" w:space="0" w:color="auto"/>
        <w:bottom w:val="none" w:sz="0" w:space="0" w:color="auto"/>
        <w:right w:val="none" w:sz="0" w:space="0" w:color="auto"/>
      </w:divBdr>
    </w:div>
    <w:div w:id="512653077">
      <w:bodyDiv w:val="1"/>
      <w:marLeft w:val="0"/>
      <w:marRight w:val="0"/>
      <w:marTop w:val="0"/>
      <w:marBottom w:val="0"/>
      <w:divBdr>
        <w:top w:val="none" w:sz="0" w:space="0" w:color="auto"/>
        <w:left w:val="none" w:sz="0" w:space="0" w:color="auto"/>
        <w:bottom w:val="none" w:sz="0" w:space="0" w:color="auto"/>
        <w:right w:val="none" w:sz="0" w:space="0" w:color="auto"/>
      </w:divBdr>
    </w:div>
    <w:div w:id="516962000">
      <w:bodyDiv w:val="1"/>
      <w:marLeft w:val="0"/>
      <w:marRight w:val="0"/>
      <w:marTop w:val="0"/>
      <w:marBottom w:val="0"/>
      <w:divBdr>
        <w:top w:val="none" w:sz="0" w:space="0" w:color="auto"/>
        <w:left w:val="none" w:sz="0" w:space="0" w:color="auto"/>
        <w:bottom w:val="none" w:sz="0" w:space="0" w:color="auto"/>
        <w:right w:val="none" w:sz="0" w:space="0" w:color="auto"/>
      </w:divBdr>
    </w:div>
    <w:div w:id="525405390">
      <w:bodyDiv w:val="1"/>
      <w:marLeft w:val="0"/>
      <w:marRight w:val="0"/>
      <w:marTop w:val="0"/>
      <w:marBottom w:val="0"/>
      <w:divBdr>
        <w:top w:val="none" w:sz="0" w:space="0" w:color="auto"/>
        <w:left w:val="none" w:sz="0" w:space="0" w:color="auto"/>
        <w:bottom w:val="none" w:sz="0" w:space="0" w:color="auto"/>
        <w:right w:val="none" w:sz="0" w:space="0" w:color="auto"/>
      </w:divBdr>
    </w:div>
    <w:div w:id="531188470">
      <w:bodyDiv w:val="1"/>
      <w:marLeft w:val="0"/>
      <w:marRight w:val="0"/>
      <w:marTop w:val="0"/>
      <w:marBottom w:val="0"/>
      <w:divBdr>
        <w:top w:val="none" w:sz="0" w:space="0" w:color="auto"/>
        <w:left w:val="none" w:sz="0" w:space="0" w:color="auto"/>
        <w:bottom w:val="none" w:sz="0" w:space="0" w:color="auto"/>
        <w:right w:val="none" w:sz="0" w:space="0" w:color="auto"/>
      </w:divBdr>
    </w:div>
    <w:div w:id="565919519">
      <w:bodyDiv w:val="1"/>
      <w:marLeft w:val="0"/>
      <w:marRight w:val="0"/>
      <w:marTop w:val="0"/>
      <w:marBottom w:val="0"/>
      <w:divBdr>
        <w:top w:val="none" w:sz="0" w:space="0" w:color="auto"/>
        <w:left w:val="none" w:sz="0" w:space="0" w:color="auto"/>
        <w:bottom w:val="none" w:sz="0" w:space="0" w:color="auto"/>
        <w:right w:val="none" w:sz="0" w:space="0" w:color="auto"/>
      </w:divBdr>
      <w:divsChild>
        <w:div w:id="1906649285">
          <w:marLeft w:val="547"/>
          <w:marRight w:val="0"/>
          <w:marTop w:val="0"/>
          <w:marBottom w:val="0"/>
          <w:divBdr>
            <w:top w:val="none" w:sz="0" w:space="0" w:color="auto"/>
            <w:left w:val="none" w:sz="0" w:space="0" w:color="auto"/>
            <w:bottom w:val="none" w:sz="0" w:space="0" w:color="auto"/>
            <w:right w:val="none" w:sz="0" w:space="0" w:color="auto"/>
          </w:divBdr>
        </w:div>
      </w:divsChild>
    </w:div>
    <w:div w:id="583532701">
      <w:bodyDiv w:val="1"/>
      <w:marLeft w:val="0"/>
      <w:marRight w:val="0"/>
      <w:marTop w:val="0"/>
      <w:marBottom w:val="0"/>
      <w:divBdr>
        <w:top w:val="none" w:sz="0" w:space="0" w:color="auto"/>
        <w:left w:val="none" w:sz="0" w:space="0" w:color="auto"/>
        <w:bottom w:val="none" w:sz="0" w:space="0" w:color="auto"/>
        <w:right w:val="none" w:sz="0" w:space="0" w:color="auto"/>
      </w:divBdr>
    </w:div>
    <w:div w:id="586883645">
      <w:bodyDiv w:val="1"/>
      <w:marLeft w:val="0"/>
      <w:marRight w:val="0"/>
      <w:marTop w:val="0"/>
      <w:marBottom w:val="0"/>
      <w:divBdr>
        <w:top w:val="none" w:sz="0" w:space="0" w:color="auto"/>
        <w:left w:val="none" w:sz="0" w:space="0" w:color="auto"/>
        <w:bottom w:val="none" w:sz="0" w:space="0" w:color="auto"/>
        <w:right w:val="none" w:sz="0" w:space="0" w:color="auto"/>
      </w:divBdr>
    </w:div>
    <w:div w:id="603194350">
      <w:bodyDiv w:val="1"/>
      <w:marLeft w:val="0"/>
      <w:marRight w:val="0"/>
      <w:marTop w:val="0"/>
      <w:marBottom w:val="0"/>
      <w:divBdr>
        <w:top w:val="none" w:sz="0" w:space="0" w:color="auto"/>
        <w:left w:val="none" w:sz="0" w:space="0" w:color="auto"/>
        <w:bottom w:val="none" w:sz="0" w:space="0" w:color="auto"/>
        <w:right w:val="none" w:sz="0" w:space="0" w:color="auto"/>
      </w:divBdr>
    </w:div>
    <w:div w:id="606817769">
      <w:bodyDiv w:val="1"/>
      <w:marLeft w:val="0"/>
      <w:marRight w:val="0"/>
      <w:marTop w:val="0"/>
      <w:marBottom w:val="0"/>
      <w:divBdr>
        <w:top w:val="none" w:sz="0" w:space="0" w:color="auto"/>
        <w:left w:val="none" w:sz="0" w:space="0" w:color="auto"/>
        <w:bottom w:val="none" w:sz="0" w:space="0" w:color="auto"/>
        <w:right w:val="none" w:sz="0" w:space="0" w:color="auto"/>
      </w:divBdr>
    </w:div>
    <w:div w:id="609968001">
      <w:bodyDiv w:val="1"/>
      <w:marLeft w:val="0"/>
      <w:marRight w:val="0"/>
      <w:marTop w:val="0"/>
      <w:marBottom w:val="0"/>
      <w:divBdr>
        <w:top w:val="none" w:sz="0" w:space="0" w:color="auto"/>
        <w:left w:val="none" w:sz="0" w:space="0" w:color="auto"/>
        <w:bottom w:val="none" w:sz="0" w:space="0" w:color="auto"/>
        <w:right w:val="none" w:sz="0" w:space="0" w:color="auto"/>
      </w:divBdr>
    </w:div>
    <w:div w:id="616445275">
      <w:bodyDiv w:val="1"/>
      <w:marLeft w:val="0"/>
      <w:marRight w:val="0"/>
      <w:marTop w:val="0"/>
      <w:marBottom w:val="0"/>
      <w:divBdr>
        <w:top w:val="none" w:sz="0" w:space="0" w:color="auto"/>
        <w:left w:val="none" w:sz="0" w:space="0" w:color="auto"/>
        <w:bottom w:val="none" w:sz="0" w:space="0" w:color="auto"/>
        <w:right w:val="none" w:sz="0" w:space="0" w:color="auto"/>
      </w:divBdr>
    </w:div>
    <w:div w:id="637029503">
      <w:bodyDiv w:val="1"/>
      <w:marLeft w:val="0"/>
      <w:marRight w:val="0"/>
      <w:marTop w:val="0"/>
      <w:marBottom w:val="0"/>
      <w:divBdr>
        <w:top w:val="none" w:sz="0" w:space="0" w:color="auto"/>
        <w:left w:val="none" w:sz="0" w:space="0" w:color="auto"/>
        <w:bottom w:val="none" w:sz="0" w:space="0" w:color="auto"/>
        <w:right w:val="none" w:sz="0" w:space="0" w:color="auto"/>
      </w:divBdr>
    </w:div>
    <w:div w:id="641734520">
      <w:bodyDiv w:val="1"/>
      <w:marLeft w:val="0"/>
      <w:marRight w:val="0"/>
      <w:marTop w:val="0"/>
      <w:marBottom w:val="0"/>
      <w:divBdr>
        <w:top w:val="none" w:sz="0" w:space="0" w:color="auto"/>
        <w:left w:val="none" w:sz="0" w:space="0" w:color="auto"/>
        <w:bottom w:val="none" w:sz="0" w:space="0" w:color="auto"/>
        <w:right w:val="none" w:sz="0" w:space="0" w:color="auto"/>
      </w:divBdr>
    </w:div>
    <w:div w:id="647824917">
      <w:bodyDiv w:val="1"/>
      <w:marLeft w:val="0"/>
      <w:marRight w:val="0"/>
      <w:marTop w:val="0"/>
      <w:marBottom w:val="0"/>
      <w:divBdr>
        <w:top w:val="none" w:sz="0" w:space="0" w:color="auto"/>
        <w:left w:val="none" w:sz="0" w:space="0" w:color="auto"/>
        <w:bottom w:val="none" w:sz="0" w:space="0" w:color="auto"/>
        <w:right w:val="none" w:sz="0" w:space="0" w:color="auto"/>
      </w:divBdr>
    </w:div>
    <w:div w:id="657880572">
      <w:bodyDiv w:val="1"/>
      <w:marLeft w:val="0"/>
      <w:marRight w:val="0"/>
      <w:marTop w:val="0"/>
      <w:marBottom w:val="0"/>
      <w:divBdr>
        <w:top w:val="none" w:sz="0" w:space="0" w:color="auto"/>
        <w:left w:val="none" w:sz="0" w:space="0" w:color="auto"/>
        <w:bottom w:val="none" w:sz="0" w:space="0" w:color="auto"/>
        <w:right w:val="none" w:sz="0" w:space="0" w:color="auto"/>
      </w:divBdr>
    </w:div>
    <w:div w:id="679620741">
      <w:bodyDiv w:val="1"/>
      <w:marLeft w:val="0"/>
      <w:marRight w:val="0"/>
      <w:marTop w:val="0"/>
      <w:marBottom w:val="0"/>
      <w:divBdr>
        <w:top w:val="none" w:sz="0" w:space="0" w:color="auto"/>
        <w:left w:val="none" w:sz="0" w:space="0" w:color="auto"/>
        <w:bottom w:val="none" w:sz="0" w:space="0" w:color="auto"/>
        <w:right w:val="none" w:sz="0" w:space="0" w:color="auto"/>
      </w:divBdr>
      <w:divsChild>
        <w:div w:id="2006206584">
          <w:marLeft w:val="418"/>
          <w:marRight w:val="0"/>
          <w:marTop w:val="0"/>
          <w:marBottom w:val="0"/>
          <w:divBdr>
            <w:top w:val="none" w:sz="0" w:space="0" w:color="auto"/>
            <w:left w:val="none" w:sz="0" w:space="0" w:color="auto"/>
            <w:bottom w:val="none" w:sz="0" w:space="0" w:color="auto"/>
            <w:right w:val="none" w:sz="0" w:space="0" w:color="auto"/>
          </w:divBdr>
        </w:div>
        <w:div w:id="1724865166">
          <w:marLeft w:val="864"/>
          <w:marRight w:val="0"/>
          <w:marTop w:val="0"/>
          <w:marBottom w:val="0"/>
          <w:divBdr>
            <w:top w:val="none" w:sz="0" w:space="0" w:color="auto"/>
            <w:left w:val="none" w:sz="0" w:space="0" w:color="auto"/>
            <w:bottom w:val="none" w:sz="0" w:space="0" w:color="auto"/>
            <w:right w:val="none" w:sz="0" w:space="0" w:color="auto"/>
          </w:divBdr>
        </w:div>
        <w:div w:id="1741363647">
          <w:marLeft w:val="864"/>
          <w:marRight w:val="0"/>
          <w:marTop w:val="0"/>
          <w:marBottom w:val="0"/>
          <w:divBdr>
            <w:top w:val="none" w:sz="0" w:space="0" w:color="auto"/>
            <w:left w:val="none" w:sz="0" w:space="0" w:color="auto"/>
            <w:bottom w:val="none" w:sz="0" w:space="0" w:color="auto"/>
            <w:right w:val="none" w:sz="0" w:space="0" w:color="auto"/>
          </w:divBdr>
        </w:div>
        <w:div w:id="343215712">
          <w:marLeft w:val="418"/>
          <w:marRight w:val="0"/>
          <w:marTop w:val="0"/>
          <w:marBottom w:val="0"/>
          <w:divBdr>
            <w:top w:val="none" w:sz="0" w:space="0" w:color="auto"/>
            <w:left w:val="none" w:sz="0" w:space="0" w:color="auto"/>
            <w:bottom w:val="none" w:sz="0" w:space="0" w:color="auto"/>
            <w:right w:val="none" w:sz="0" w:space="0" w:color="auto"/>
          </w:divBdr>
        </w:div>
        <w:div w:id="2141872952">
          <w:marLeft w:val="864"/>
          <w:marRight w:val="0"/>
          <w:marTop w:val="0"/>
          <w:marBottom w:val="0"/>
          <w:divBdr>
            <w:top w:val="none" w:sz="0" w:space="0" w:color="auto"/>
            <w:left w:val="none" w:sz="0" w:space="0" w:color="auto"/>
            <w:bottom w:val="none" w:sz="0" w:space="0" w:color="auto"/>
            <w:right w:val="none" w:sz="0" w:space="0" w:color="auto"/>
          </w:divBdr>
        </w:div>
        <w:div w:id="1154417705">
          <w:marLeft w:val="864"/>
          <w:marRight w:val="0"/>
          <w:marTop w:val="0"/>
          <w:marBottom w:val="0"/>
          <w:divBdr>
            <w:top w:val="none" w:sz="0" w:space="0" w:color="auto"/>
            <w:left w:val="none" w:sz="0" w:space="0" w:color="auto"/>
            <w:bottom w:val="none" w:sz="0" w:space="0" w:color="auto"/>
            <w:right w:val="none" w:sz="0" w:space="0" w:color="auto"/>
          </w:divBdr>
        </w:div>
        <w:div w:id="1930850939">
          <w:marLeft w:val="418"/>
          <w:marRight w:val="0"/>
          <w:marTop w:val="0"/>
          <w:marBottom w:val="0"/>
          <w:divBdr>
            <w:top w:val="none" w:sz="0" w:space="0" w:color="auto"/>
            <w:left w:val="none" w:sz="0" w:space="0" w:color="auto"/>
            <w:bottom w:val="none" w:sz="0" w:space="0" w:color="auto"/>
            <w:right w:val="none" w:sz="0" w:space="0" w:color="auto"/>
          </w:divBdr>
        </w:div>
        <w:div w:id="840897778">
          <w:marLeft w:val="864"/>
          <w:marRight w:val="0"/>
          <w:marTop w:val="0"/>
          <w:marBottom w:val="0"/>
          <w:divBdr>
            <w:top w:val="none" w:sz="0" w:space="0" w:color="auto"/>
            <w:left w:val="none" w:sz="0" w:space="0" w:color="auto"/>
            <w:bottom w:val="none" w:sz="0" w:space="0" w:color="auto"/>
            <w:right w:val="none" w:sz="0" w:space="0" w:color="auto"/>
          </w:divBdr>
        </w:div>
        <w:div w:id="631323443">
          <w:marLeft w:val="864"/>
          <w:marRight w:val="0"/>
          <w:marTop w:val="0"/>
          <w:marBottom w:val="0"/>
          <w:divBdr>
            <w:top w:val="none" w:sz="0" w:space="0" w:color="auto"/>
            <w:left w:val="none" w:sz="0" w:space="0" w:color="auto"/>
            <w:bottom w:val="none" w:sz="0" w:space="0" w:color="auto"/>
            <w:right w:val="none" w:sz="0" w:space="0" w:color="auto"/>
          </w:divBdr>
        </w:div>
      </w:divsChild>
    </w:div>
    <w:div w:id="695541524">
      <w:bodyDiv w:val="1"/>
      <w:marLeft w:val="0"/>
      <w:marRight w:val="0"/>
      <w:marTop w:val="0"/>
      <w:marBottom w:val="0"/>
      <w:divBdr>
        <w:top w:val="none" w:sz="0" w:space="0" w:color="auto"/>
        <w:left w:val="none" w:sz="0" w:space="0" w:color="auto"/>
        <w:bottom w:val="none" w:sz="0" w:space="0" w:color="auto"/>
        <w:right w:val="none" w:sz="0" w:space="0" w:color="auto"/>
      </w:divBdr>
    </w:div>
    <w:div w:id="699011193">
      <w:bodyDiv w:val="1"/>
      <w:marLeft w:val="0"/>
      <w:marRight w:val="0"/>
      <w:marTop w:val="0"/>
      <w:marBottom w:val="0"/>
      <w:divBdr>
        <w:top w:val="none" w:sz="0" w:space="0" w:color="auto"/>
        <w:left w:val="none" w:sz="0" w:space="0" w:color="auto"/>
        <w:bottom w:val="none" w:sz="0" w:space="0" w:color="auto"/>
        <w:right w:val="none" w:sz="0" w:space="0" w:color="auto"/>
      </w:divBdr>
    </w:div>
    <w:div w:id="699815048">
      <w:bodyDiv w:val="1"/>
      <w:marLeft w:val="0"/>
      <w:marRight w:val="0"/>
      <w:marTop w:val="0"/>
      <w:marBottom w:val="0"/>
      <w:divBdr>
        <w:top w:val="none" w:sz="0" w:space="0" w:color="auto"/>
        <w:left w:val="none" w:sz="0" w:space="0" w:color="auto"/>
        <w:bottom w:val="none" w:sz="0" w:space="0" w:color="auto"/>
        <w:right w:val="none" w:sz="0" w:space="0" w:color="auto"/>
      </w:divBdr>
    </w:div>
    <w:div w:id="722292785">
      <w:bodyDiv w:val="1"/>
      <w:marLeft w:val="0"/>
      <w:marRight w:val="0"/>
      <w:marTop w:val="0"/>
      <w:marBottom w:val="0"/>
      <w:divBdr>
        <w:top w:val="none" w:sz="0" w:space="0" w:color="auto"/>
        <w:left w:val="none" w:sz="0" w:space="0" w:color="auto"/>
        <w:bottom w:val="none" w:sz="0" w:space="0" w:color="auto"/>
        <w:right w:val="none" w:sz="0" w:space="0" w:color="auto"/>
      </w:divBdr>
    </w:div>
    <w:div w:id="727416620">
      <w:bodyDiv w:val="1"/>
      <w:marLeft w:val="0"/>
      <w:marRight w:val="0"/>
      <w:marTop w:val="0"/>
      <w:marBottom w:val="0"/>
      <w:divBdr>
        <w:top w:val="none" w:sz="0" w:space="0" w:color="auto"/>
        <w:left w:val="none" w:sz="0" w:space="0" w:color="auto"/>
        <w:bottom w:val="none" w:sz="0" w:space="0" w:color="auto"/>
        <w:right w:val="none" w:sz="0" w:space="0" w:color="auto"/>
      </w:divBdr>
    </w:div>
    <w:div w:id="774907075">
      <w:bodyDiv w:val="1"/>
      <w:marLeft w:val="0"/>
      <w:marRight w:val="0"/>
      <w:marTop w:val="0"/>
      <w:marBottom w:val="0"/>
      <w:divBdr>
        <w:top w:val="none" w:sz="0" w:space="0" w:color="auto"/>
        <w:left w:val="none" w:sz="0" w:space="0" w:color="auto"/>
        <w:bottom w:val="none" w:sz="0" w:space="0" w:color="auto"/>
        <w:right w:val="none" w:sz="0" w:space="0" w:color="auto"/>
      </w:divBdr>
      <w:divsChild>
        <w:div w:id="605113701">
          <w:marLeft w:val="446"/>
          <w:marRight w:val="0"/>
          <w:marTop w:val="168"/>
          <w:marBottom w:val="0"/>
          <w:divBdr>
            <w:top w:val="none" w:sz="0" w:space="0" w:color="auto"/>
            <w:left w:val="none" w:sz="0" w:space="0" w:color="auto"/>
            <w:bottom w:val="none" w:sz="0" w:space="0" w:color="auto"/>
            <w:right w:val="none" w:sz="0" w:space="0" w:color="auto"/>
          </w:divBdr>
        </w:div>
      </w:divsChild>
    </w:div>
    <w:div w:id="791940930">
      <w:bodyDiv w:val="1"/>
      <w:marLeft w:val="0"/>
      <w:marRight w:val="0"/>
      <w:marTop w:val="0"/>
      <w:marBottom w:val="0"/>
      <w:divBdr>
        <w:top w:val="none" w:sz="0" w:space="0" w:color="auto"/>
        <w:left w:val="none" w:sz="0" w:space="0" w:color="auto"/>
        <w:bottom w:val="none" w:sz="0" w:space="0" w:color="auto"/>
        <w:right w:val="none" w:sz="0" w:space="0" w:color="auto"/>
      </w:divBdr>
    </w:div>
    <w:div w:id="793331455">
      <w:bodyDiv w:val="1"/>
      <w:marLeft w:val="0"/>
      <w:marRight w:val="0"/>
      <w:marTop w:val="0"/>
      <w:marBottom w:val="0"/>
      <w:divBdr>
        <w:top w:val="none" w:sz="0" w:space="0" w:color="auto"/>
        <w:left w:val="none" w:sz="0" w:space="0" w:color="auto"/>
        <w:bottom w:val="none" w:sz="0" w:space="0" w:color="auto"/>
        <w:right w:val="none" w:sz="0" w:space="0" w:color="auto"/>
      </w:divBdr>
    </w:div>
    <w:div w:id="798186104">
      <w:bodyDiv w:val="1"/>
      <w:marLeft w:val="0"/>
      <w:marRight w:val="0"/>
      <w:marTop w:val="0"/>
      <w:marBottom w:val="0"/>
      <w:divBdr>
        <w:top w:val="none" w:sz="0" w:space="0" w:color="auto"/>
        <w:left w:val="none" w:sz="0" w:space="0" w:color="auto"/>
        <w:bottom w:val="none" w:sz="0" w:space="0" w:color="auto"/>
        <w:right w:val="none" w:sz="0" w:space="0" w:color="auto"/>
      </w:divBdr>
    </w:div>
    <w:div w:id="806246503">
      <w:bodyDiv w:val="1"/>
      <w:marLeft w:val="0"/>
      <w:marRight w:val="0"/>
      <w:marTop w:val="0"/>
      <w:marBottom w:val="0"/>
      <w:divBdr>
        <w:top w:val="none" w:sz="0" w:space="0" w:color="auto"/>
        <w:left w:val="none" w:sz="0" w:space="0" w:color="auto"/>
        <w:bottom w:val="none" w:sz="0" w:space="0" w:color="auto"/>
        <w:right w:val="none" w:sz="0" w:space="0" w:color="auto"/>
      </w:divBdr>
    </w:div>
    <w:div w:id="807016361">
      <w:bodyDiv w:val="1"/>
      <w:marLeft w:val="0"/>
      <w:marRight w:val="0"/>
      <w:marTop w:val="0"/>
      <w:marBottom w:val="0"/>
      <w:divBdr>
        <w:top w:val="none" w:sz="0" w:space="0" w:color="auto"/>
        <w:left w:val="none" w:sz="0" w:space="0" w:color="auto"/>
        <w:bottom w:val="none" w:sz="0" w:space="0" w:color="auto"/>
        <w:right w:val="none" w:sz="0" w:space="0" w:color="auto"/>
      </w:divBdr>
    </w:div>
    <w:div w:id="807672784">
      <w:bodyDiv w:val="1"/>
      <w:marLeft w:val="0"/>
      <w:marRight w:val="0"/>
      <w:marTop w:val="0"/>
      <w:marBottom w:val="0"/>
      <w:divBdr>
        <w:top w:val="none" w:sz="0" w:space="0" w:color="auto"/>
        <w:left w:val="none" w:sz="0" w:space="0" w:color="auto"/>
        <w:bottom w:val="none" w:sz="0" w:space="0" w:color="auto"/>
        <w:right w:val="none" w:sz="0" w:space="0" w:color="auto"/>
      </w:divBdr>
    </w:div>
    <w:div w:id="808590794">
      <w:bodyDiv w:val="1"/>
      <w:marLeft w:val="0"/>
      <w:marRight w:val="0"/>
      <w:marTop w:val="0"/>
      <w:marBottom w:val="0"/>
      <w:divBdr>
        <w:top w:val="none" w:sz="0" w:space="0" w:color="auto"/>
        <w:left w:val="none" w:sz="0" w:space="0" w:color="auto"/>
        <w:bottom w:val="none" w:sz="0" w:space="0" w:color="auto"/>
        <w:right w:val="none" w:sz="0" w:space="0" w:color="auto"/>
      </w:divBdr>
    </w:div>
    <w:div w:id="822745276">
      <w:bodyDiv w:val="1"/>
      <w:marLeft w:val="0"/>
      <w:marRight w:val="0"/>
      <w:marTop w:val="0"/>
      <w:marBottom w:val="0"/>
      <w:divBdr>
        <w:top w:val="none" w:sz="0" w:space="0" w:color="auto"/>
        <w:left w:val="none" w:sz="0" w:space="0" w:color="auto"/>
        <w:bottom w:val="none" w:sz="0" w:space="0" w:color="auto"/>
        <w:right w:val="none" w:sz="0" w:space="0" w:color="auto"/>
      </w:divBdr>
    </w:div>
    <w:div w:id="849375518">
      <w:bodyDiv w:val="1"/>
      <w:marLeft w:val="0"/>
      <w:marRight w:val="0"/>
      <w:marTop w:val="0"/>
      <w:marBottom w:val="0"/>
      <w:divBdr>
        <w:top w:val="none" w:sz="0" w:space="0" w:color="auto"/>
        <w:left w:val="none" w:sz="0" w:space="0" w:color="auto"/>
        <w:bottom w:val="none" w:sz="0" w:space="0" w:color="auto"/>
        <w:right w:val="none" w:sz="0" w:space="0" w:color="auto"/>
      </w:divBdr>
    </w:div>
    <w:div w:id="868100925">
      <w:bodyDiv w:val="1"/>
      <w:marLeft w:val="0"/>
      <w:marRight w:val="0"/>
      <w:marTop w:val="0"/>
      <w:marBottom w:val="0"/>
      <w:divBdr>
        <w:top w:val="none" w:sz="0" w:space="0" w:color="auto"/>
        <w:left w:val="none" w:sz="0" w:space="0" w:color="auto"/>
        <w:bottom w:val="none" w:sz="0" w:space="0" w:color="auto"/>
        <w:right w:val="none" w:sz="0" w:space="0" w:color="auto"/>
      </w:divBdr>
    </w:div>
    <w:div w:id="868105966">
      <w:bodyDiv w:val="1"/>
      <w:marLeft w:val="0"/>
      <w:marRight w:val="0"/>
      <w:marTop w:val="0"/>
      <w:marBottom w:val="0"/>
      <w:divBdr>
        <w:top w:val="none" w:sz="0" w:space="0" w:color="auto"/>
        <w:left w:val="none" w:sz="0" w:space="0" w:color="auto"/>
        <w:bottom w:val="none" w:sz="0" w:space="0" w:color="auto"/>
        <w:right w:val="none" w:sz="0" w:space="0" w:color="auto"/>
      </w:divBdr>
    </w:div>
    <w:div w:id="869031387">
      <w:bodyDiv w:val="1"/>
      <w:marLeft w:val="0"/>
      <w:marRight w:val="0"/>
      <w:marTop w:val="0"/>
      <w:marBottom w:val="0"/>
      <w:divBdr>
        <w:top w:val="none" w:sz="0" w:space="0" w:color="auto"/>
        <w:left w:val="none" w:sz="0" w:space="0" w:color="auto"/>
        <w:bottom w:val="none" w:sz="0" w:space="0" w:color="auto"/>
        <w:right w:val="none" w:sz="0" w:space="0" w:color="auto"/>
      </w:divBdr>
    </w:div>
    <w:div w:id="899242658">
      <w:bodyDiv w:val="1"/>
      <w:marLeft w:val="0"/>
      <w:marRight w:val="0"/>
      <w:marTop w:val="0"/>
      <w:marBottom w:val="0"/>
      <w:divBdr>
        <w:top w:val="none" w:sz="0" w:space="0" w:color="auto"/>
        <w:left w:val="none" w:sz="0" w:space="0" w:color="auto"/>
        <w:bottom w:val="none" w:sz="0" w:space="0" w:color="auto"/>
        <w:right w:val="none" w:sz="0" w:space="0" w:color="auto"/>
      </w:divBdr>
      <w:divsChild>
        <w:div w:id="221529861">
          <w:marLeft w:val="547"/>
          <w:marRight w:val="0"/>
          <w:marTop w:val="0"/>
          <w:marBottom w:val="0"/>
          <w:divBdr>
            <w:top w:val="none" w:sz="0" w:space="0" w:color="auto"/>
            <w:left w:val="none" w:sz="0" w:space="0" w:color="auto"/>
            <w:bottom w:val="none" w:sz="0" w:space="0" w:color="auto"/>
            <w:right w:val="none" w:sz="0" w:space="0" w:color="auto"/>
          </w:divBdr>
        </w:div>
      </w:divsChild>
    </w:div>
    <w:div w:id="902713601">
      <w:bodyDiv w:val="1"/>
      <w:marLeft w:val="0"/>
      <w:marRight w:val="0"/>
      <w:marTop w:val="0"/>
      <w:marBottom w:val="0"/>
      <w:divBdr>
        <w:top w:val="none" w:sz="0" w:space="0" w:color="auto"/>
        <w:left w:val="none" w:sz="0" w:space="0" w:color="auto"/>
        <w:bottom w:val="none" w:sz="0" w:space="0" w:color="auto"/>
        <w:right w:val="none" w:sz="0" w:space="0" w:color="auto"/>
      </w:divBdr>
    </w:div>
    <w:div w:id="914630857">
      <w:bodyDiv w:val="1"/>
      <w:marLeft w:val="0"/>
      <w:marRight w:val="0"/>
      <w:marTop w:val="0"/>
      <w:marBottom w:val="0"/>
      <w:divBdr>
        <w:top w:val="none" w:sz="0" w:space="0" w:color="auto"/>
        <w:left w:val="none" w:sz="0" w:space="0" w:color="auto"/>
        <w:bottom w:val="none" w:sz="0" w:space="0" w:color="auto"/>
        <w:right w:val="none" w:sz="0" w:space="0" w:color="auto"/>
      </w:divBdr>
    </w:div>
    <w:div w:id="934627400">
      <w:bodyDiv w:val="1"/>
      <w:marLeft w:val="0"/>
      <w:marRight w:val="0"/>
      <w:marTop w:val="0"/>
      <w:marBottom w:val="0"/>
      <w:divBdr>
        <w:top w:val="none" w:sz="0" w:space="0" w:color="auto"/>
        <w:left w:val="none" w:sz="0" w:space="0" w:color="auto"/>
        <w:bottom w:val="none" w:sz="0" w:space="0" w:color="auto"/>
        <w:right w:val="none" w:sz="0" w:space="0" w:color="auto"/>
      </w:divBdr>
    </w:div>
    <w:div w:id="989481809">
      <w:bodyDiv w:val="1"/>
      <w:marLeft w:val="0"/>
      <w:marRight w:val="0"/>
      <w:marTop w:val="0"/>
      <w:marBottom w:val="0"/>
      <w:divBdr>
        <w:top w:val="none" w:sz="0" w:space="0" w:color="auto"/>
        <w:left w:val="none" w:sz="0" w:space="0" w:color="auto"/>
        <w:bottom w:val="none" w:sz="0" w:space="0" w:color="auto"/>
        <w:right w:val="none" w:sz="0" w:space="0" w:color="auto"/>
      </w:divBdr>
    </w:div>
    <w:div w:id="1035889921">
      <w:bodyDiv w:val="1"/>
      <w:marLeft w:val="0"/>
      <w:marRight w:val="0"/>
      <w:marTop w:val="0"/>
      <w:marBottom w:val="0"/>
      <w:divBdr>
        <w:top w:val="none" w:sz="0" w:space="0" w:color="auto"/>
        <w:left w:val="none" w:sz="0" w:space="0" w:color="auto"/>
        <w:bottom w:val="none" w:sz="0" w:space="0" w:color="auto"/>
        <w:right w:val="none" w:sz="0" w:space="0" w:color="auto"/>
      </w:divBdr>
    </w:div>
    <w:div w:id="1063721242">
      <w:bodyDiv w:val="1"/>
      <w:marLeft w:val="0"/>
      <w:marRight w:val="0"/>
      <w:marTop w:val="0"/>
      <w:marBottom w:val="0"/>
      <w:divBdr>
        <w:top w:val="none" w:sz="0" w:space="0" w:color="auto"/>
        <w:left w:val="none" w:sz="0" w:space="0" w:color="auto"/>
        <w:bottom w:val="none" w:sz="0" w:space="0" w:color="auto"/>
        <w:right w:val="none" w:sz="0" w:space="0" w:color="auto"/>
      </w:divBdr>
    </w:div>
    <w:div w:id="1079912561">
      <w:bodyDiv w:val="1"/>
      <w:marLeft w:val="0"/>
      <w:marRight w:val="0"/>
      <w:marTop w:val="0"/>
      <w:marBottom w:val="0"/>
      <w:divBdr>
        <w:top w:val="none" w:sz="0" w:space="0" w:color="auto"/>
        <w:left w:val="none" w:sz="0" w:space="0" w:color="auto"/>
        <w:bottom w:val="none" w:sz="0" w:space="0" w:color="auto"/>
        <w:right w:val="none" w:sz="0" w:space="0" w:color="auto"/>
      </w:divBdr>
    </w:div>
    <w:div w:id="1098216973">
      <w:bodyDiv w:val="1"/>
      <w:marLeft w:val="0"/>
      <w:marRight w:val="0"/>
      <w:marTop w:val="0"/>
      <w:marBottom w:val="0"/>
      <w:divBdr>
        <w:top w:val="none" w:sz="0" w:space="0" w:color="auto"/>
        <w:left w:val="none" w:sz="0" w:space="0" w:color="auto"/>
        <w:bottom w:val="none" w:sz="0" w:space="0" w:color="auto"/>
        <w:right w:val="none" w:sz="0" w:space="0" w:color="auto"/>
      </w:divBdr>
    </w:div>
    <w:div w:id="1118375196">
      <w:bodyDiv w:val="1"/>
      <w:marLeft w:val="0"/>
      <w:marRight w:val="0"/>
      <w:marTop w:val="0"/>
      <w:marBottom w:val="0"/>
      <w:divBdr>
        <w:top w:val="none" w:sz="0" w:space="0" w:color="auto"/>
        <w:left w:val="none" w:sz="0" w:space="0" w:color="auto"/>
        <w:bottom w:val="none" w:sz="0" w:space="0" w:color="auto"/>
        <w:right w:val="none" w:sz="0" w:space="0" w:color="auto"/>
      </w:divBdr>
    </w:div>
    <w:div w:id="1123767533">
      <w:bodyDiv w:val="1"/>
      <w:marLeft w:val="0"/>
      <w:marRight w:val="0"/>
      <w:marTop w:val="0"/>
      <w:marBottom w:val="0"/>
      <w:divBdr>
        <w:top w:val="none" w:sz="0" w:space="0" w:color="auto"/>
        <w:left w:val="none" w:sz="0" w:space="0" w:color="auto"/>
        <w:bottom w:val="none" w:sz="0" w:space="0" w:color="auto"/>
        <w:right w:val="none" w:sz="0" w:space="0" w:color="auto"/>
      </w:divBdr>
      <w:divsChild>
        <w:div w:id="744912331">
          <w:marLeft w:val="274"/>
          <w:marRight w:val="0"/>
          <w:marTop w:val="0"/>
          <w:marBottom w:val="0"/>
          <w:divBdr>
            <w:top w:val="none" w:sz="0" w:space="0" w:color="auto"/>
            <w:left w:val="none" w:sz="0" w:space="0" w:color="auto"/>
            <w:bottom w:val="none" w:sz="0" w:space="0" w:color="auto"/>
            <w:right w:val="none" w:sz="0" w:space="0" w:color="auto"/>
          </w:divBdr>
        </w:div>
        <w:div w:id="1196575844">
          <w:marLeft w:val="274"/>
          <w:marRight w:val="0"/>
          <w:marTop w:val="0"/>
          <w:marBottom w:val="0"/>
          <w:divBdr>
            <w:top w:val="none" w:sz="0" w:space="0" w:color="auto"/>
            <w:left w:val="none" w:sz="0" w:space="0" w:color="auto"/>
            <w:bottom w:val="none" w:sz="0" w:space="0" w:color="auto"/>
            <w:right w:val="none" w:sz="0" w:space="0" w:color="auto"/>
          </w:divBdr>
        </w:div>
        <w:div w:id="738093722">
          <w:marLeft w:val="274"/>
          <w:marRight w:val="0"/>
          <w:marTop w:val="0"/>
          <w:marBottom w:val="0"/>
          <w:divBdr>
            <w:top w:val="none" w:sz="0" w:space="0" w:color="auto"/>
            <w:left w:val="none" w:sz="0" w:space="0" w:color="auto"/>
            <w:bottom w:val="none" w:sz="0" w:space="0" w:color="auto"/>
            <w:right w:val="none" w:sz="0" w:space="0" w:color="auto"/>
          </w:divBdr>
        </w:div>
      </w:divsChild>
    </w:div>
    <w:div w:id="1135492624">
      <w:bodyDiv w:val="1"/>
      <w:marLeft w:val="0"/>
      <w:marRight w:val="0"/>
      <w:marTop w:val="0"/>
      <w:marBottom w:val="0"/>
      <w:divBdr>
        <w:top w:val="none" w:sz="0" w:space="0" w:color="auto"/>
        <w:left w:val="none" w:sz="0" w:space="0" w:color="auto"/>
        <w:bottom w:val="none" w:sz="0" w:space="0" w:color="auto"/>
        <w:right w:val="none" w:sz="0" w:space="0" w:color="auto"/>
      </w:divBdr>
    </w:div>
    <w:div w:id="1159342754">
      <w:bodyDiv w:val="1"/>
      <w:marLeft w:val="0"/>
      <w:marRight w:val="0"/>
      <w:marTop w:val="0"/>
      <w:marBottom w:val="0"/>
      <w:divBdr>
        <w:top w:val="none" w:sz="0" w:space="0" w:color="auto"/>
        <w:left w:val="none" w:sz="0" w:space="0" w:color="auto"/>
        <w:bottom w:val="none" w:sz="0" w:space="0" w:color="auto"/>
        <w:right w:val="none" w:sz="0" w:space="0" w:color="auto"/>
      </w:divBdr>
    </w:div>
    <w:div w:id="1185482804">
      <w:bodyDiv w:val="1"/>
      <w:marLeft w:val="0"/>
      <w:marRight w:val="0"/>
      <w:marTop w:val="0"/>
      <w:marBottom w:val="0"/>
      <w:divBdr>
        <w:top w:val="none" w:sz="0" w:space="0" w:color="auto"/>
        <w:left w:val="none" w:sz="0" w:space="0" w:color="auto"/>
        <w:bottom w:val="none" w:sz="0" w:space="0" w:color="auto"/>
        <w:right w:val="none" w:sz="0" w:space="0" w:color="auto"/>
      </w:divBdr>
    </w:div>
    <w:div w:id="1202942227">
      <w:bodyDiv w:val="1"/>
      <w:marLeft w:val="0"/>
      <w:marRight w:val="0"/>
      <w:marTop w:val="0"/>
      <w:marBottom w:val="0"/>
      <w:divBdr>
        <w:top w:val="none" w:sz="0" w:space="0" w:color="auto"/>
        <w:left w:val="none" w:sz="0" w:space="0" w:color="auto"/>
        <w:bottom w:val="none" w:sz="0" w:space="0" w:color="auto"/>
        <w:right w:val="none" w:sz="0" w:space="0" w:color="auto"/>
      </w:divBdr>
    </w:div>
    <w:div w:id="1204057767">
      <w:bodyDiv w:val="1"/>
      <w:marLeft w:val="0"/>
      <w:marRight w:val="0"/>
      <w:marTop w:val="0"/>
      <w:marBottom w:val="0"/>
      <w:divBdr>
        <w:top w:val="none" w:sz="0" w:space="0" w:color="auto"/>
        <w:left w:val="none" w:sz="0" w:space="0" w:color="auto"/>
        <w:bottom w:val="none" w:sz="0" w:space="0" w:color="auto"/>
        <w:right w:val="none" w:sz="0" w:space="0" w:color="auto"/>
      </w:divBdr>
    </w:div>
    <w:div w:id="1207331425">
      <w:bodyDiv w:val="1"/>
      <w:marLeft w:val="0"/>
      <w:marRight w:val="0"/>
      <w:marTop w:val="0"/>
      <w:marBottom w:val="0"/>
      <w:divBdr>
        <w:top w:val="none" w:sz="0" w:space="0" w:color="auto"/>
        <w:left w:val="none" w:sz="0" w:space="0" w:color="auto"/>
        <w:bottom w:val="none" w:sz="0" w:space="0" w:color="auto"/>
        <w:right w:val="none" w:sz="0" w:space="0" w:color="auto"/>
      </w:divBdr>
    </w:div>
    <w:div w:id="1260404788">
      <w:bodyDiv w:val="1"/>
      <w:marLeft w:val="0"/>
      <w:marRight w:val="0"/>
      <w:marTop w:val="0"/>
      <w:marBottom w:val="0"/>
      <w:divBdr>
        <w:top w:val="none" w:sz="0" w:space="0" w:color="auto"/>
        <w:left w:val="none" w:sz="0" w:space="0" w:color="auto"/>
        <w:bottom w:val="none" w:sz="0" w:space="0" w:color="auto"/>
        <w:right w:val="none" w:sz="0" w:space="0" w:color="auto"/>
      </w:divBdr>
    </w:div>
    <w:div w:id="1274022526">
      <w:bodyDiv w:val="1"/>
      <w:marLeft w:val="0"/>
      <w:marRight w:val="0"/>
      <w:marTop w:val="0"/>
      <w:marBottom w:val="0"/>
      <w:divBdr>
        <w:top w:val="none" w:sz="0" w:space="0" w:color="auto"/>
        <w:left w:val="none" w:sz="0" w:space="0" w:color="auto"/>
        <w:bottom w:val="none" w:sz="0" w:space="0" w:color="auto"/>
        <w:right w:val="none" w:sz="0" w:space="0" w:color="auto"/>
      </w:divBdr>
      <w:divsChild>
        <w:div w:id="1156461648">
          <w:marLeft w:val="446"/>
          <w:marRight w:val="0"/>
          <w:marTop w:val="168"/>
          <w:marBottom w:val="0"/>
          <w:divBdr>
            <w:top w:val="none" w:sz="0" w:space="0" w:color="auto"/>
            <w:left w:val="none" w:sz="0" w:space="0" w:color="auto"/>
            <w:bottom w:val="none" w:sz="0" w:space="0" w:color="auto"/>
            <w:right w:val="none" w:sz="0" w:space="0" w:color="auto"/>
          </w:divBdr>
        </w:div>
        <w:div w:id="1432554277">
          <w:marLeft w:val="446"/>
          <w:marRight w:val="0"/>
          <w:marTop w:val="168"/>
          <w:marBottom w:val="0"/>
          <w:divBdr>
            <w:top w:val="none" w:sz="0" w:space="0" w:color="auto"/>
            <w:left w:val="none" w:sz="0" w:space="0" w:color="auto"/>
            <w:bottom w:val="none" w:sz="0" w:space="0" w:color="auto"/>
            <w:right w:val="none" w:sz="0" w:space="0" w:color="auto"/>
          </w:divBdr>
        </w:div>
        <w:div w:id="530411590">
          <w:marLeft w:val="446"/>
          <w:marRight w:val="0"/>
          <w:marTop w:val="168"/>
          <w:marBottom w:val="0"/>
          <w:divBdr>
            <w:top w:val="none" w:sz="0" w:space="0" w:color="auto"/>
            <w:left w:val="none" w:sz="0" w:space="0" w:color="auto"/>
            <w:bottom w:val="none" w:sz="0" w:space="0" w:color="auto"/>
            <w:right w:val="none" w:sz="0" w:space="0" w:color="auto"/>
          </w:divBdr>
        </w:div>
        <w:div w:id="523328937">
          <w:marLeft w:val="446"/>
          <w:marRight w:val="0"/>
          <w:marTop w:val="168"/>
          <w:marBottom w:val="0"/>
          <w:divBdr>
            <w:top w:val="none" w:sz="0" w:space="0" w:color="auto"/>
            <w:left w:val="none" w:sz="0" w:space="0" w:color="auto"/>
            <w:bottom w:val="none" w:sz="0" w:space="0" w:color="auto"/>
            <w:right w:val="none" w:sz="0" w:space="0" w:color="auto"/>
          </w:divBdr>
        </w:div>
      </w:divsChild>
    </w:div>
    <w:div w:id="1275333160">
      <w:bodyDiv w:val="1"/>
      <w:marLeft w:val="0"/>
      <w:marRight w:val="0"/>
      <w:marTop w:val="0"/>
      <w:marBottom w:val="0"/>
      <w:divBdr>
        <w:top w:val="none" w:sz="0" w:space="0" w:color="auto"/>
        <w:left w:val="none" w:sz="0" w:space="0" w:color="auto"/>
        <w:bottom w:val="none" w:sz="0" w:space="0" w:color="auto"/>
        <w:right w:val="none" w:sz="0" w:space="0" w:color="auto"/>
      </w:divBdr>
    </w:div>
    <w:div w:id="1278030065">
      <w:bodyDiv w:val="1"/>
      <w:marLeft w:val="0"/>
      <w:marRight w:val="0"/>
      <w:marTop w:val="0"/>
      <w:marBottom w:val="0"/>
      <w:divBdr>
        <w:top w:val="none" w:sz="0" w:space="0" w:color="auto"/>
        <w:left w:val="none" w:sz="0" w:space="0" w:color="auto"/>
        <w:bottom w:val="none" w:sz="0" w:space="0" w:color="auto"/>
        <w:right w:val="none" w:sz="0" w:space="0" w:color="auto"/>
      </w:divBdr>
    </w:div>
    <w:div w:id="1282104074">
      <w:bodyDiv w:val="1"/>
      <w:marLeft w:val="0"/>
      <w:marRight w:val="0"/>
      <w:marTop w:val="0"/>
      <w:marBottom w:val="0"/>
      <w:divBdr>
        <w:top w:val="none" w:sz="0" w:space="0" w:color="auto"/>
        <w:left w:val="none" w:sz="0" w:space="0" w:color="auto"/>
        <w:bottom w:val="none" w:sz="0" w:space="0" w:color="auto"/>
        <w:right w:val="none" w:sz="0" w:space="0" w:color="auto"/>
      </w:divBdr>
    </w:div>
    <w:div w:id="1286085798">
      <w:bodyDiv w:val="1"/>
      <w:marLeft w:val="0"/>
      <w:marRight w:val="0"/>
      <w:marTop w:val="0"/>
      <w:marBottom w:val="0"/>
      <w:divBdr>
        <w:top w:val="none" w:sz="0" w:space="0" w:color="auto"/>
        <w:left w:val="none" w:sz="0" w:space="0" w:color="auto"/>
        <w:bottom w:val="none" w:sz="0" w:space="0" w:color="auto"/>
        <w:right w:val="none" w:sz="0" w:space="0" w:color="auto"/>
      </w:divBdr>
    </w:div>
    <w:div w:id="1290207710">
      <w:bodyDiv w:val="1"/>
      <w:marLeft w:val="0"/>
      <w:marRight w:val="0"/>
      <w:marTop w:val="0"/>
      <w:marBottom w:val="0"/>
      <w:divBdr>
        <w:top w:val="none" w:sz="0" w:space="0" w:color="auto"/>
        <w:left w:val="none" w:sz="0" w:space="0" w:color="auto"/>
        <w:bottom w:val="none" w:sz="0" w:space="0" w:color="auto"/>
        <w:right w:val="none" w:sz="0" w:space="0" w:color="auto"/>
      </w:divBdr>
    </w:div>
    <w:div w:id="1291673074">
      <w:bodyDiv w:val="1"/>
      <w:marLeft w:val="0"/>
      <w:marRight w:val="0"/>
      <w:marTop w:val="0"/>
      <w:marBottom w:val="0"/>
      <w:divBdr>
        <w:top w:val="none" w:sz="0" w:space="0" w:color="auto"/>
        <w:left w:val="none" w:sz="0" w:space="0" w:color="auto"/>
        <w:bottom w:val="none" w:sz="0" w:space="0" w:color="auto"/>
        <w:right w:val="none" w:sz="0" w:space="0" w:color="auto"/>
      </w:divBdr>
    </w:div>
    <w:div w:id="1291856785">
      <w:bodyDiv w:val="1"/>
      <w:marLeft w:val="0"/>
      <w:marRight w:val="0"/>
      <w:marTop w:val="0"/>
      <w:marBottom w:val="0"/>
      <w:divBdr>
        <w:top w:val="none" w:sz="0" w:space="0" w:color="auto"/>
        <w:left w:val="none" w:sz="0" w:space="0" w:color="auto"/>
        <w:bottom w:val="none" w:sz="0" w:space="0" w:color="auto"/>
        <w:right w:val="none" w:sz="0" w:space="0" w:color="auto"/>
      </w:divBdr>
    </w:div>
    <w:div w:id="1293055748">
      <w:bodyDiv w:val="1"/>
      <w:marLeft w:val="0"/>
      <w:marRight w:val="0"/>
      <w:marTop w:val="0"/>
      <w:marBottom w:val="0"/>
      <w:divBdr>
        <w:top w:val="none" w:sz="0" w:space="0" w:color="auto"/>
        <w:left w:val="none" w:sz="0" w:space="0" w:color="auto"/>
        <w:bottom w:val="none" w:sz="0" w:space="0" w:color="auto"/>
        <w:right w:val="none" w:sz="0" w:space="0" w:color="auto"/>
      </w:divBdr>
    </w:div>
    <w:div w:id="1295260547">
      <w:bodyDiv w:val="1"/>
      <w:marLeft w:val="0"/>
      <w:marRight w:val="0"/>
      <w:marTop w:val="0"/>
      <w:marBottom w:val="0"/>
      <w:divBdr>
        <w:top w:val="none" w:sz="0" w:space="0" w:color="auto"/>
        <w:left w:val="none" w:sz="0" w:space="0" w:color="auto"/>
        <w:bottom w:val="none" w:sz="0" w:space="0" w:color="auto"/>
        <w:right w:val="none" w:sz="0" w:space="0" w:color="auto"/>
      </w:divBdr>
    </w:div>
    <w:div w:id="1302468625">
      <w:bodyDiv w:val="1"/>
      <w:marLeft w:val="0"/>
      <w:marRight w:val="0"/>
      <w:marTop w:val="0"/>
      <w:marBottom w:val="0"/>
      <w:divBdr>
        <w:top w:val="none" w:sz="0" w:space="0" w:color="auto"/>
        <w:left w:val="none" w:sz="0" w:space="0" w:color="auto"/>
        <w:bottom w:val="none" w:sz="0" w:space="0" w:color="auto"/>
        <w:right w:val="none" w:sz="0" w:space="0" w:color="auto"/>
      </w:divBdr>
    </w:div>
    <w:div w:id="1309168706">
      <w:bodyDiv w:val="1"/>
      <w:marLeft w:val="0"/>
      <w:marRight w:val="0"/>
      <w:marTop w:val="0"/>
      <w:marBottom w:val="0"/>
      <w:divBdr>
        <w:top w:val="none" w:sz="0" w:space="0" w:color="auto"/>
        <w:left w:val="none" w:sz="0" w:space="0" w:color="auto"/>
        <w:bottom w:val="none" w:sz="0" w:space="0" w:color="auto"/>
        <w:right w:val="none" w:sz="0" w:space="0" w:color="auto"/>
      </w:divBdr>
    </w:div>
    <w:div w:id="1309475556">
      <w:bodyDiv w:val="1"/>
      <w:marLeft w:val="0"/>
      <w:marRight w:val="0"/>
      <w:marTop w:val="0"/>
      <w:marBottom w:val="0"/>
      <w:divBdr>
        <w:top w:val="none" w:sz="0" w:space="0" w:color="auto"/>
        <w:left w:val="none" w:sz="0" w:space="0" w:color="auto"/>
        <w:bottom w:val="none" w:sz="0" w:space="0" w:color="auto"/>
        <w:right w:val="none" w:sz="0" w:space="0" w:color="auto"/>
      </w:divBdr>
    </w:div>
    <w:div w:id="1322390287">
      <w:bodyDiv w:val="1"/>
      <w:marLeft w:val="0"/>
      <w:marRight w:val="0"/>
      <w:marTop w:val="0"/>
      <w:marBottom w:val="0"/>
      <w:divBdr>
        <w:top w:val="none" w:sz="0" w:space="0" w:color="auto"/>
        <w:left w:val="none" w:sz="0" w:space="0" w:color="auto"/>
        <w:bottom w:val="none" w:sz="0" w:space="0" w:color="auto"/>
        <w:right w:val="none" w:sz="0" w:space="0" w:color="auto"/>
      </w:divBdr>
    </w:div>
    <w:div w:id="1356035733">
      <w:bodyDiv w:val="1"/>
      <w:marLeft w:val="0"/>
      <w:marRight w:val="0"/>
      <w:marTop w:val="0"/>
      <w:marBottom w:val="0"/>
      <w:divBdr>
        <w:top w:val="none" w:sz="0" w:space="0" w:color="auto"/>
        <w:left w:val="none" w:sz="0" w:space="0" w:color="auto"/>
        <w:bottom w:val="none" w:sz="0" w:space="0" w:color="auto"/>
        <w:right w:val="none" w:sz="0" w:space="0" w:color="auto"/>
      </w:divBdr>
    </w:div>
    <w:div w:id="1356273735">
      <w:bodyDiv w:val="1"/>
      <w:marLeft w:val="0"/>
      <w:marRight w:val="0"/>
      <w:marTop w:val="0"/>
      <w:marBottom w:val="0"/>
      <w:divBdr>
        <w:top w:val="none" w:sz="0" w:space="0" w:color="auto"/>
        <w:left w:val="none" w:sz="0" w:space="0" w:color="auto"/>
        <w:bottom w:val="none" w:sz="0" w:space="0" w:color="auto"/>
        <w:right w:val="none" w:sz="0" w:space="0" w:color="auto"/>
      </w:divBdr>
    </w:div>
    <w:div w:id="1361471199">
      <w:bodyDiv w:val="1"/>
      <w:marLeft w:val="0"/>
      <w:marRight w:val="0"/>
      <w:marTop w:val="0"/>
      <w:marBottom w:val="0"/>
      <w:divBdr>
        <w:top w:val="none" w:sz="0" w:space="0" w:color="auto"/>
        <w:left w:val="none" w:sz="0" w:space="0" w:color="auto"/>
        <w:bottom w:val="none" w:sz="0" w:space="0" w:color="auto"/>
        <w:right w:val="none" w:sz="0" w:space="0" w:color="auto"/>
      </w:divBdr>
    </w:div>
    <w:div w:id="1399593548">
      <w:bodyDiv w:val="1"/>
      <w:marLeft w:val="0"/>
      <w:marRight w:val="0"/>
      <w:marTop w:val="0"/>
      <w:marBottom w:val="0"/>
      <w:divBdr>
        <w:top w:val="none" w:sz="0" w:space="0" w:color="auto"/>
        <w:left w:val="none" w:sz="0" w:space="0" w:color="auto"/>
        <w:bottom w:val="none" w:sz="0" w:space="0" w:color="auto"/>
        <w:right w:val="none" w:sz="0" w:space="0" w:color="auto"/>
      </w:divBdr>
      <w:divsChild>
        <w:div w:id="54934664">
          <w:marLeft w:val="547"/>
          <w:marRight w:val="0"/>
          <w:marTop w:val="0"/>
          <w:marBottom w:val="0"/>
          <w:divBdr>
            <w:top w:val="none" w:sz="0" w:space="0" w:color="auto"/>
            <w:left w:val="none" w:sz="0" w:space="0" w:color="auto"/>
            <w:bottom w:val="none" w:sz="0" w:space="0" w:color="auto"/>
            <w:right w:val="none" w:sz="0" w:space="0" w:color="auto"/>
          </w:divBdr>
        </w:div>
      </w:divsChild>
    </w:div>
    <w:div w:id="1405058652">
      <w:bodyDiv w:val="1"/>
      <w:marLeft w:val="0"/>
      <w:marRight w:val="0"/>
      <w:marTop w:val="0"/>
      <w:marBottom w:val="0"/>
      <w:divBdr>
        <w:top w:val="none" w:sz="0" w:space="0" w:color="auto"/>
        <w:left w:val="none" w:sz="0" w:space="0" w:color="auto"/>
        <w:bottom w:val="none" w:sz="0" w:space="0" w:color="auto"/>
        <w:right w:val="none" w:sz="0" w:space="0" w:color="auto"/>
      </w:divBdr>
    </w:div>
    <w:div w:id="1410074303">
      <w:bodyDiv w:val="1"/>
      <w:marLeft w:val="0"/>
      <w:marRight w:val="0"/>
      <w:marTop w:val="0"/>
      <w:marBottom w:val="0"/>
      <w:divBdr>
        <w:top w:val="none" w:sz="0" w:space="0" w:color="auto"/>
        <w:left w:val="none" w:sz="0" w:space="0" w:color="auto"/>
        <w:bottom w:val="none" w:sz="0" w:space="0" w:color="auto"/>
        <w:right w:val="none" w:sz="0" w:space="0" w:color="auto"/>
      </w:divBdr>
      <w:divsChild>
        <w:div w:id="2078436562">
          <w:marLeft w:val="446"/>
          <w:marRight w:val="0"/>
          <w:marTop w:val="168"/>
          <w:marBottom w:val="0"/>
          <w:divBdr>
            <w:top w:val="none" w:sz="0" w:space="0" w:color="auto"/>
            <w:left w:val="none" w:sz="0" w:space="0" w:color="auto"/>
            <w:bottom w:val="none" w:sz="0" w:space="0" w:color="auto"/>
            <w:right w:val="none" w:sz="0" w:space="0" w:color="auto"/>
          </w:divBdr>
        </w:div>
        <w:div w:id="400104370">
          <w:marLeft w:val="446"/>
          <w:marRight w:val="0"/>
          <w:marTop w:val="168"/>
          <w:marBottom w:val="0"/>
          <w:divBdr>
            <w:top w:val="none" w:sz="0" w:space="0" w:color="auto"/>
            <w:left w:val="none" w:sz="0" w:space="0" w:color="auto"/>
            <w:bottom w:val="none" w:sz="0" w:space="0" w:color="auto"/>
            <w:right w:val="none" w:sz="0" w:space="0" w:color="auto"/>
          </w:divBdr>
        </w:div>
        <w:div w:id="2003267053">
          <w:marLeft w:val="446"/>
          <w:marRight w:val="0"/>
          <w:marTop w:val="168"/>
          <w:marBottom w:val="0"/>
          <w:divBdr>
            <w:top w:val="none" w:sz="0" w:space="0" w:color="auto"/>
            <w:left w:val="none" w:sz="0" w:space="0" w:color="auto"/>
            <w:bottom w:val="none" w:sz="0" w:space="0" w:color="auto"/>
            <w:right w:val="none" w:sz="0" w:space="0" w:color="auto"/>
          </w:divBdr>
        </w:div>
        <w:div w:id="1420323009">
          <w:marLeft w:val="446"/>
          <w:marRight w:val="0"/>
          <w:marTop w:val="168"/>
          <w:marBottom w:val="0"/>
          <w:divBdr>
            <w:top w:val="none" w:sz="0" w:space="0" w:color="auto"/>
            <w:left w:val="none" w:sz="0" w:space="0" w:color="auto"/>
            <w:bottom w:val="none" w:sz="0" w:space="0" w:color="auto"/>
            <w:right w:val="none" w:sz="0" w:space="0" w:color="auto"/>
          </w:divBdr>
        </w:div>
      </w:divsChild>
    </w:div>
    <w:div w:id="1416391184">
      <w:bodyDiv w:val="1"/>
      <w:marLeft w:val="0"/>
      <w:marRight w:val="0"/>
      <w:marTop w:val="0"/>
      <w:marBottom w:val="0"/>
      <w:divBdr>
        <w:top w:val="none" w:sz="0" w:space="0" w:color="auto"/>
        <w:left w:val="none" w:sz="0" w:space="0" w:color="auto"/>
        <w:bottom w:val="none" w:sz="0" w:space="0" w:color="auto"/>
        <w:right w:val="none" w:sz="0" w:space="0" w:color="auto"/>
      </w:divBdr>
    </w:div>
    <w:div w:id="1420373279">
      <w:bodyDiv w:val="1"/>
      <w:marLeft w:val="0"/>
      <w:marRight w:val="0"/>
      <w:marTop w:val="0"/>
      <w:marBottom w:val="0"/>
      <w:divBdr>
        <w:top w:val="none" w:sz="0" w:space="0" w:color="auto"/>
        <w:left w:val="none" w:sz="0" w:space="0" w:color="auto"/>
        <w:bottom w:val="none" w:sz="0" w:space="0" w:color="auto"/>
        <w:right w:val="none" w:sz="0" w:space="0" w:color="auto"/>
      </w:divBdr>
    </w:div>
    <w:div w:id="1430352125">
      <w:bodyDiv w:val="1"/>
      <w:marLeft w:val="0"/>
      <w:marRight w:val="0"/>
      <w:marTop w:val="0"/>
      <w:marBottom w:val="0"/>
      <w:divBdr>
        <w:top w:val="none" w:sz="0" w:space="0" w:color="auto"/>
        <w:left w:val="none" w:sz="0" w:space="0" w:color="auto"/>
        <w:bottom w:val="none" w:sz="0" w:space="0" w:color="auto"/>
        <w:right w:val="none" w:sz="0" w:space="0" w:color="auto"/>
      </w:divBdr>
    </w:div>
    <w:div w:id="1443962833">
      <w:bodyDiv w:val="1"/>
      <w:marLeft w:val="0"/>
      <w:marRight w:val="0"/>
      <w:marTop w:val="0"/>
      <w:marBottom w:val="0"/>
      <w:divBdr>
        <w:top w:val="none" w:sz="0" w:space="0" w:color="auto"/>
        <w:left w:val="none" w:sz="0" w:space="0" w:color="auto"/>
        <w:bottom w:val="none" w:sz="0" w:space="0" w:color="auto"/>
        <w:right w:val="none" w:sz="0" w:space="0" w:color="auto"/>
      </w:divBdr>
    </w:div>
    <w:div w:id="1458797103">
      <w:bodyDiv w:val="1"/>
      <w:marLeft w:val="0"/>
      <w:marRight w:val="0"/>
      <w:marTop w:val="0"/>
      <w:marBottom w:val="0"/>
      <w:divBdr>
        <w:top w:val="none" w:sz="0" w:space="0" w:color="auto"/>
        <w:left w:val="none" w:sz="0" w:space="0" w:color="auto"/>
        <w:bottom w:val="none" w:sz="0" w:space="0" w:color="auto"/>
        <w:right w:val="none" w:sz="0" w:space="0" w:color="auto"/>
      </w:divBdr>
      <w:divsChild>
        <w:div w:id="371077336">
          <w:marLeft w:val="547"/>
          <w:marRight w:val="0"/>
          <w:marTop w:val="0"/>
          <w:marBottom w:val="0"/>
          <w:divBdr>
            <w:top w:val="none" w:sz="0" w:space="0" w:color="auto"/>
            <w:left w:val="none" w:sz="0" w:space="0" w:color="auto"/>
            <w:bottom w:val="none" w:sz="0" w:space="0" w:color="auto"/>
            <w:right w:val="none" w:sz="0" w:space="0" w:color="auto"/>
          </w:divBdr>
        </w:div>
      </w:divsChild>
    </w:div>
    <w:div w:id="1487431385">
      <w:bodyDiv w:val="1"/>
      <w:marLeft w:val="0"/>
      <w:marRight w:val="0"/>
      <w:marTop w:val="0"/>
      <w:marBottom w:val="0"/>
      <w:divBdr>
        <w:top w:val="none" w:sz="0" w:space="0" w:color="auto"/>
        <w:left w:val="none" w:sz="0" w:space="0" w:color="auto"/>
        <w:bottom w:val="none" w:sz="0" w:space="0" w:color="auto"/>
        <w:right w:val="none" w:sz="0" w:space="0" w:color="auto"/>
      </w:divBdr>
    </w:div>
    <w:div w:id="1492477188">
      <w:bodyDiv w:val="1"/>
      <w:marLeft w:val="0"/>
      <w:marRight w:val="0"/>
      <w:marTop w:val="0"/>
      <w:marBottom w:val="0"/>
      <w:divBdr>
        <w:top w:val="none" w:sz="0" w:space="0" w:color="auto"/>
        <w:left w:val="none" w:sz="0" w:space="0" w:color="auto"/>
        <w:bottom w:val="none" w:sz="0" w:space="0" w:color="auto"/>
        <w:right w:val="none" w:sz="0" w:space="0" w:color="auto"/>
      </w:divBdr>
    </w:div>
    <w:div w:id="1524511225">
      <w:bodyDiv w:val="1"/>
      <w:marLeft w:val="0"/>
      <w:marRight w:val="0"/>
      <w:marTop w:val="0"/>
      <w:marBottom w:val="0"/>
      <w:divBdr>
        <w:top w:val="none" w:sz="0" w:space="0" w:color="auto"/>
        <w:left w:val="none" w:sz="0" w:space="0" w:color="auto"/>
        <w:bottom w:val="none" w:sz="0" w:space="0" w:color="auto"/>
        <w:right w:val="none" w:sz="0" w:space="0" w:color="auto"/>
      </w:divBdr>
    </w:div>
    <w:div w:id="1528643350">
      <w:bodyDiv w:val="1"/>
      <w:marLeft w:val="0"/>
      <w:marRight w:val="0"/>
      <w:marTop w:val="0"/>
      <w:marBottom w:val="0"/>
      <w:divBdr>
        <w:top w:val="none" w:sz="0" w:space="0" w:color="auto"/>
        <w:left w:val="none" w:sz="0" w:space="0" w:color="auto"/>
        <w:bottom w:val="none" w:sz="0" w:space="0" w:color="auto"/>
        <w:right w:val="none" w:sz="0" w:space="0" w:color="auto"/>
      </w:divBdr>
    </w:div>
    <w:div w:id="1569077620">
      <w:bodyDiv w:val="1"/>
      <w:marLeft w:val="0"/>
      <w:marRight w:val="0"/>
      <w:marTop w:val="0"/>
      <w:marBottom w:val="0"/>
      <w:divBdr>
        <w:top w:val="none" w:sz="0" w:space="0" w:color="auto"/>
        <w:left w:val="none" w:sz="0" w:space="0" w:color="auto"/>
        <w:bottom w:val="none" w:sz="0" w:space="0" w:color="auto"/>
        <w:right w:val="none" w:sz="0" w:space="0" w:color="auto"/>
      </w:divBdr>
    </w:div>
    <w:div w:id="1573616429">
      <w:bodyDiv w:val="1"/>
      <w:marLeft w:val="0"/>
      <w:marRight w:val="0"/>
      <w:marTop w:val="0"/>
      <w:marBottom w:val="0"/>
      <w:divBdr>
        <w:top w:val="none" w:sz="0" w:space="0" w:color="auto"/>
        <w:left w:val="none" w:sz="0" w:space="0" w:color="auto"/>
        <w:bottom w:val="none" w:sz="0" w:space="0" w:color="auto"/>
        <w:right w:val="none" w:sz="0" w:space="0" w:color="auto"/>
      </w:divBdr>
    </w:div>
    <w:div w:id="1588266293">
      <w:bodyDiv w:val="1"/>
      <w:marLeft w:val="0"/>
      <w:marRight w:val="0"/>
      <w:marTop w:val="0"/>
      <w:marBottom w:val="0"/>
      <w:divBdr>
        <w:top w:val="none" w:sz="0" w:space="0" w:color="auto"/>
        <w:left w:val="none" w:sz="0" w:space="0" w:color="auto"/>
        <w:bottom w:val="none" w:sz="0" w:space="0" w:color="auto"/>
        <w:right w:val="none" w:sz="0" w:space="0" w:color="auto"/>
      </w:divBdr>
    </w:div>
    <w:div w:id="1602029903">
      <w:bodyDiv w:val="1"/>
      <w:marLeft w:val="0"/>
      <w:marRight w:val="0"/>
      <w:marTop w:val="0"/>
      <w:marBottom w:val="0"/>
      <w:divBdr>
        <w:top w:val="none" w:sz="0" w:space="0" w:color="auto"/>
        <w:left w:val="none" w:sz="0" w:space="0" w:color="auto"/>
        <w:bottom w:val="none" w:sz="0" w:space="0" w:color="auto"/>
        <w:right w:val="none" w:sz="0" w:space="0" w:color="auto"/>
      </w:divBdr>
    </w:div>
    <w:div w:id="1604722137">
      <w:bodyDiv w:val="1"/>
      <w:marLeft w:val="0"/>
      <w:marRight w:val="0"/>
      <w:marTop w:val="0"/>
      <w:marBottom w:val="0"/>
      <w:divBdr>
        <w:top w:val="none" w:sz="0" w:space="0" w:color="auto"/>
        <w:left w:val="none" w:sz="0" w:space="0" w:color="auto"/>
        <w:bottom w:val="none" w:sz="0" w:space="0" w:color="auto"/>
        <w:right w:val="none" w:sz="0" w:space="0" w:color="auto"/>
      </w:divBdr>
    </w:div>
    <w:div w:id="1634556711">
      <w:bodyDiv w:val="1"/>
      <w:marLeft w:val="0"/>
      <w:marRight w:val="0"/>
      <w:marTop w:val="0"/>
      <w:marBottom w:val="0"/>
      <w:divBdr>
        <w:top w:val="none" w:sz="0" w:space="0" w:color="auto"/>
        <w:left w:val="none" w:sz="0" w:space="0" w:color="auto"/>
        <w:bottom w:val="none" w:sz="0" w:space="0" w:color="auto"/>
        <w:right w:val="none" w:sz="0" w:space="0" w:color="auto"/>
      </w:divBdr>
    </w:div>
    <w:div w:id="1640380274">
      <w:bodyDiv w:val="1"/>
      <w:marLeft w:val="0"/>
      <w:marRight w:val="0"/>
      <w:marTop w:val="0"/>
      <w:marBottom w:val="0"/>
      <w:divBdr>
        <w:top w:val="none" w:sz="0" w:space="0" w:color="auto"/>
        <w:left w:val="none" w:sz="0" w:space="0" w:color="auto"/>
        <w:bottom w:val="none" w:sz="0" w:space="0" w:color="auto"/>
        <w:right w:val="none" w:sz="0" w:space="0" w:color="auto"/>
      </w:divBdr>
    </w:div>
    <w:div w:id="1643391852">
      <w:bodyDiv w:val="1"/>
      <w:marLeft w:val="0"/>
      <w:marRight w:val="0"/>
      <w:marTop w:val="0"/>
      <w:marBottom w:val="0"/>
      <w:divBdr>
        <w:top w:val="none" w:sz="0" w:space="0" w:color="auto"/>
        <w:left w:val="none" w:sz="0" w:space="0" w:color="auto"/>
        <w:bottom w:val="none" w:sz="0" w:space="0" w:color="auto"/>
        <w:right w:val="none" w:sz="0" w:space="0" w:color="auto"/>
      </w:divBdr>
    </w:div>
    <w:div w:id="1660883044">
      <w:bodyDiv w:val="1"/>
      <w:marLeft w:val="0"/>
      <w:marRight w:val="0"/>
      <w:marTop w:val="0"/>
      <w:marBottom w:val="0"/>
      <w:divBdr>
        <w:top w:val="none" w:sz="0" w:space="0" w:color="auto"/>
        <w:left w:val="none" w:sz="0" w:space="0" w:color="auto"/>
        <w:bottom w:val="none" w:sz="0" w:space="0" w:color="auto"/>
        <w:right w:val="none" w:sz="0" w:space="0" w:color="auto"/>
      </w:divBdr>
    </w:div>
    <w:div w:id="1669862048">
      <w:bodyDiv w:val="1"/>
      <w:marLeft w:val="0"/>
      <w:marRight w:val="0"/>
      <w:marTop w:val="0"/>
      <w:marBottom w:val="0"/>
      <w:divBdr>
        <w:top w:val="none" w:sz="0" w:space="0" w:color="auto"/>
        <w:left w:val="none" w:sz="0" w:space="0" w:color="auto"/>
        <w:bottom w:val="none" w:sz="0" w:space="0" w:color="auto"/>
        <w:right w:val="none" w:sz="0" w:space="0" w:color="auto"/>
      </w:divBdr>
      <w:divsChild>
        <w:div w:id="1255817553">
          <w:marLeft w:val="547"/>
          <w:marRight w:val="0"/>
          <w:marTop w:val="0"/>
          <w:marBottom w:val="0"/>
          <w:divBdr>
            <w:top w:val="none" w:sz="0" w:space="0" w:color="auto"/>
            <w:left w:val="none" w:sz="0" w:space="0" w:color="auto"/>
            <w:bottom w:val="none" w:sz="0" w:space="0" w:color="auto"/>
            <w:right w:val="none" w:sz="0" w:space="0" w:color="auto"/>
          </w:divBdr>
        </w:div>
      </w:divsChild>
    </w:div>
    <w:div w:id="1680085211">
      <w:bodyDiv w:val="1"/>
      <w:marLeft w:val="0"/>
      <w:marRight w:val="0"/>
      <w:marTop w:val="0"/>
      <w:marBottom w:val="0"/>
      <w:divBdr>
        <w:top w:val="none" w:sz="0" w:space="0" w:color="auto"/>
        <w:left w:val="none" w:sz="0" w:space="0" w:color="auto"/>
        <w:bottom w:val="none" w:sz="0" w:space="0" w:color="auto"/>
        <w:right w:val="none" w:sz="0" w:space="0" w:color="auto"/>
      </w:divBdr>
    </w:div>
    <w:div w:id="1712223701">
      <w:bodyDiv w:val="1"/>
      <w:marLeft w:val="0"/>
      <w:marRight w:val="0"/>
      <w:marTop w:val="0"/>
      <w:marBottom w:val="0"/>
      <w:divBdr>
        <w:top w:val="none" w:sz="0" w:space="0" w:color="auto"/>
        <w:left w:val="none" w:sz="0" w:space="0" w:color="auto"/>
        <w:bottom w:val="none" w:sz="0" w:space="0" w:color="auto"/>
        <w:right w:val="none" w:sz="0" w:space="0" w:color="auto"/>
      </w:divBdr>
    </w:div>
    <w:div w:id="1720742151">
      <w:bodyDiv w:val="1"/>
      <w:marLeft w:val="0"/>
      <w:marRight w:val="0"/>
      <w:marTop w:val="0"/>
      <w:marBottom w:val="0"/>
      <w:divBdr>
        <w:top w:val="none" w:sz="0" w:space="0" w:color="auto"/>
        <w:left w:val="none" w:sz="0" w:space="0" w:color="auto"/>
        <w:bottom w:val="none" w:sz="0" w:space="0" w:color="auto"/>
        <w:right w:val="none" w:sz="0" w:space="0" w:color="auto"/>
      </w:divBdr>
    </w:div>
    <w:div w:id="1730690164">
      <w:bodyDiv w:val="1"/>
      <w:marLeft w:val="0"/>
      <w:marRight w:val="0"/>
      <w:marTop w:val="0"/>
      <w:marBottom w:val="0"/>
      <w:divBdr>
        <w:top w:val="none" w:sz="0" w:space="0" w:color="auto"/>
        <w:left w:val="none" w:sz="0" w:space="0" w:color="auto"/>
        <w:bottom w:val="none" w:sz="0" w:space="0" w:color="auto"/>
        <w:right w:val="none" w:sz="0" w:space="0" w:color="auto"/>
      </w:divBdr>
    </w:div>
    <w:div w:id="1731341311">
      <w:bodyDiv w:val="1"/>
      <w:marLeft w:val="0"/>
      <w:marRight w:val="0"/>
      <w:marTop w:val="0"/>
      <w:marBottom w:val="0"/>
      <w:divBdr>
        <w:top w:val="none" w:sz="0" w:space="0" w:color="auto"/>
        <w:left w:val="none" w:sz="0" w:space="0" w:color="auto"/>
        <w:bottom w:val="none" w:sz="0" w:space="0" w:color="auto"/>
        <w:right w:val="none" w:sz="0" w:space="0" w:color="auto"/>
      </w:divBdr>
    </w:div>
    <w:div w:id="1759251682">
      <w:bodyDiv w:val="1"/>
      <w:marLeft w:val="0"/>
      <w:marRight w:val="0"/>
      <w:marTop w:val="0"/>
      <w:marBottom w:val="0"/>
      <w:divBdr>
        <w:top w:val="none" w:sz="0" w:space="0" w:color="auto"/>
        <w:left w:val="none" w:sz="0" w:space="0" w:color="auto"/>
        <w:bottom w:val="none" w:sz="0" w:space="0" w:color="auto"/>
        <w:right w:val="none" w:sz="0" w:space="0" w:color="auto"/>
      </w:divBdr>
    </w:div>
    <w:div w:id="1774980640">
      <w:bodyDiv w:val="1"/>
      <w:marLeft w:val="0"/>
      <w:marRight w:val="0"/>
      <w:marTop w:val="0"/>
      <w:marBottom w:val="0"/>
      <w:divBdr>
        <w:top w:val="none" w:sz="0" w:space="0" w:color="auto"/>
        <w:left w:val="none" w:sz="0" w:space="0" w:color="auto"/>
        <w:bottom w:val="none" w:sz="0" w:space="0" w:color="auto"/>
        <w:right w:val="none" w:sz="0" w:space="0" w:color="auto"/>
      </w:divBdr>
    </w:div>
    <w:div w:id="1778452436">
      <w:bodyDiv w:val="1"/>
      <w:marLeft w:val="0"/>
      <w:marRight w:val="0"/>
      <w:marTop w:val="0"/>
      <w:marBottom w:val="0"/>
      <w:divBdr>
        <w:top w:val="none" w:sz="0" w:space="0" w:color="auto"/>
        <w:left w:val="none" w:sz="0" w:space="0" w:color="auto"/>
        <w:bottom w:val="none" w:sz="0" w:space="0" w:color="auto"/>
        <w:right w:val="none" w:sz="0" w:space="0" w:color="auto"/>
      </w:divBdr>
    </w:div>
    <w:div w:id="1785805039">
      <w:bodyDiv w:val="1"/>
      <w:marLeft w:val="0"/>
      <w:marRight w:val="0"/>
      <w:marTop w:val="0"/>
      <w:marBottom w:val="0"/>
      <w:divBdr>
        <w:top w:val="none" w:sz="0" w:space="0" w:color="auto"/>
        <w:left w:val="none" w:sz="0" w:space="0" w:color="auto"/>
        <w:bottom w:val="none" w:sz="0" w:space="0" w:color="auto"/>
        <w:right w:val="none" w:sz="0" w:space="0" w:color="auto"/>
      </w:divBdr>
    </w:div>
    <w:div w:id="1805930758">
      <w:bodyDiv w:val="1"/>
      <w:marLeft w:val="0"/>
      <w:marRight w:val="0"/>
      <w:marTop w:val="0"/>
      <w:marBottom w:val="0"/>
      <w:divBdr>
        <w:top w:val="none" w:sz="0" w:space="0" w:color="auto"/>
        <w:left w:val="none" w:sz="0" w:space="0" w:color="auto"/>
        <w:bottom w:val="none" w:sz="0" w:space="0" w:color="auto"/>
        <w:right w:val="none" w:sz="0" w:space="0" w:color="auto"/>
      </w:divBdr>
      <w:divsChild>
        <w:div w:id="2054111901">
          <w:marLeft w:val="446"/>
          <w:marRight w:val="0"/>
          <w:marTop w:val="168"/>
          <w:marBottom w:val="0"/>
          <w:divBdr>
            <w:top w:val="none" w:sz="0" w:space="0" w:color="auto"/>
            <w:left w:val="none" w:sz="0" w:space="0" w:color="auto"/>
            <w:bottom w:val="none" w:sz="0" w:space="0" w:color="auto"/>
            <w:right w:val="none" w:sz="0" w:space="0" w:color="auto"/>
          </w:divBdr>
        </w:div>
        <w:div w:id="1360665785">
          <w:marLeft w:val="446"/>
          <w:marRight w:val="0"/>
          <w:marTop w:val="168"/>
          <w:marBottom w:val="0"/>
          <w:divBdr>
            <w:top w:val="none" w:sz="0" w:space="0" w:color="auto"/>
            <w:left w:val="none" w:sz="0" w:space="0" w:color="auto"/>
            <w:bottom w:val="none" w:sz="0" w:space="0" w:color="auto"/>
            <w:right w:val="none" w:sz="0" w:space="0" w:color="auto"/>
          </w:divBdr>
        </w:div>
      </w:divsChild>
    </w:div>
    <w:div w:id="1817650117">
      <w:bodyDiv w:val="1"/>
      <w:marLeft w:val="0"/>
      <w:marRight w:val="0"/>
      <w:marTop w:val="0"/>
      <w:marBottom w:val="0"/>
      <w:divBdr>
        <w:top w:val="none" w:sz="0" w:space="0" w:color="auto"/>
        <w:left w:val="none" w:sz="0" w:space="0" w:color="auto"/>
        <w:bottom w:val="none" w:sz="0" w:space="0" w:color="auto"/>
        <w:right w:val="none" w:sz="0" w:space="0" w:color="auto"/>
      </w:divBdr>
      <w:divsChild>
        <w:div w:id="1350184335">
          <w:marLeft w:val="418"/>
          <w:marRight w:val="0"/>
          <w:marTop w:val="0"/>
          <w:marBottom w:val="0"/>
          <w:divBdr>
            <w:top w:val="none" w:sz="0" w:space="0" w:color="auto"/>
            <w:left w:val="none" w:sz="0" w:space="0" w:color="auto"/>
            <w:bottom w:val="none" w:sz="0" w:space="0" w:color="auto"/>
            <w:right w:val="none" w:sz="0" w:space="0" w:color="auto"/>
          </w:divBdr>
        </w:div>
        <w:div w:id="1970817699">
          <w:marLeft w:val="864"/>
          <w:marRight w:val="0"/>
          <w:marTop w:val="0"/>
          <w:marBottom w:val="0"/>
          <w:divBdr>
            <w:top w:val="none" w:sz="0" w:space="0" w:color="auto"/>
            <w:left w:val="none" w:sz="0" w:space="0" w:color="auto"/>
            <w:bottom w:val="none" w:sz="0" w:space="0" w:color="auto"/>
            <w:right w:val="none" w:sz="0" w:space="0" w:color="auto"/>
          </w:divBdr>
        </w:div>
        <w:div w:id="1697585500">
          <w:marLeft w:val="864"/>
          <w:marRight w:val="0"/>
          <w:marTop w:val="0"/>
          <w:marBottom w:val="0"/>
          <w:divBdr>
            <w:top w:val="none" w:sz="0" w:space="0" w:color="auto"/>
            <w:left w:val="none" w:sz="0" w:space="0" w:color="auto"/>
            <w:bottom w:val="none" w:sz="0" w:space="0" w:color="auto"/>
            <w:right w:val="none" w:sz="0" w:space="0" w:color="auto"/>
          </w:divBdr>
        </w:div>
        <w:div w:id="1276215122">
          <w:marLeft w:val="418"/>
          <w:marRight w:val="0"/>
          <w:marTop w:val="0"/>
          <w:marBottom w:val="0"/>
          <w:divBdr>
            <w:top w:val="none" w:sz="0" w:space="0" w:color="auto"/>
            <w:left w:val="none" w:sz="0" w:space="0" w:color="auto"/>
            <w:bottom w:val="none" w:sz="0" w:space="0" w:color="auto"/>
            <w:right w:val="none" w:sz="0" w:space="0" w:color="auto"/>
          </w:divBdr>
        </w:div>
        <w:div w:id="98719918">
          <w:marLeft w:val="864"/>
          <w:marRight w:val="0"/>
          <w:marTop w:val="0"/>
          <w:marBottom w:val="0"/>
          <w:divBdr>
            <w:top w:val="none" w:sz="0" w:space="0" w:color="auto"/>
            <w:left w:val="none" w:sz="0" w:space="0" w:color="auto"/>
            <w:bottom w:val="none" w:sz="0" w:space="0" w:color="auto"/>
            <w:right w:val="none" w:sz="0" w:space="0" w:color="auto"/>
          </w:divBdr>
        </w:div>
        <w:div w:id="73362536">
          <w:marLeft w:val="864"/>
          <w:marRight w:val="0"/>
          <w:marTop w:val="0"/>
          <w:marBottom w:val="0"/>
          <w:divBdr>
            <w:top w:val="none" w:sz="0" w:space="0" w:color="auto"/>
            <w:left w:val="none" w:sz="0" w:space="0" w:color="auto"/>
            <w:bottom w:val="none" w:sz="0" w:space="0" w:color="auto"/>
            <w:right w:val="none" w:sz="0" w:space="0" w:color="auto"/>
          </w:divBdr>
        </w:div>
        <w:div w:id="1830711259">
          <w:marLeft w:val="418"/>
          <w:marRight w:val="0"/>
          <w:marTop w:val="0"/>
          <w:marBottom w:val="0"/>
          <w:divBdr>
            <w:top w:val="none" w:sz="0" w:space="0" w:color="auto"/>
            <w:left w:val="none" w:sz="0" w:space="0" w:color="auto"/>
            <w:bottom w:val="none" w:sz="0" w:space="0" w:color="auto"/>
            <w:right w:val="none" w:sz="0" w:space="0" w:color="auto"/>
          </w:divBdr>
        </w:div>
        <w:div w:id="1424449801">
          <w:marLeft w:val="864"/>
          <w:marRight w:val="0"/>
          <w:marTop w:val="0"/>
          <w:marBottom w:val="0"/>
          <w:divBdr>
            <w:top w:val="none" w:sz="0" w:space="0" w:color="auto"/>
            <w:left w:val="none" w:sz="0" w:space="0" w:color="auto"/>
            <w:bottom w:val="none" w:sz="0" w:space="0" w:color="auto"/>
            <w:right w:val="none" w:sz="0" w:space="0" w:color="auto"/>
          </w:divBdr>
        </w:div>
        <w:div w:id="1087115228">
          <w:marLeft w:val="864"/>
          <w:marRight w:val="0"/>
          <w:marTop w:val="0"/>
          <w:marBottom w:val="0"/>
          <w:divBdr>
            <w:top w:val="none" w:sz="0" w:space="0" w:color="auto"/>
            <w:left w:val="none" w:sz="0" w:space="0" w:color="auto"/>
            <w:bottom w:val="none" w:sz="0" w:space="0" w:color="auto"/>
            <w:right w:val="none" w:sz="0" w:space="0" w:color="auto"/>
          </w:divBdr>
        </w:div>
      </w:divsChild>
    </w:div>
    <w:div w:id="1835564100">
      <w:bodyDiv w:val="1"/>
      <w:marLeft w:val="0"/>
      <w:marRight w:val="0"/>
      <w:marTop w:val="0"/>
      <w:marBottom w:val="0"/>
      <w:divBdr>
        <w:top w:val="none" w:sz="0" w:space="0" w:color="auto"/>
        <w:left w:val="none" w:sz="0" w:space="0" w:color="auto"/>
        <w:bottom w:val="none" w:sz="0" w:space="0" w:color="auto"/>
        <w:right w:val="none" w:sz="0" w:space="0" w:color="auto"/>
      </w:divBdr>
      <w:divsChild>
        <w:div w:id="1714646635">
          <w:marLeft w:val="418"/>
          <w:marRight w:val="0"/>
          <w:marTop w:val="0"/>
          <w:marBottom w:val="0"/>
          <w:divBdr>
            <w:top w:val="none" w:sz="0" w:space="0" w:color="auto"/>
            <w:left w:val="none" w:sz="0" w:space="0" w:color="auto"/>
            <w:bottom w:val="none" w:sz="0" w:space="0" w:color="auto"/>
            <w:right w:val="none" w:sz="0" w:space="0" w:color="auto"/>
          </w:divBdr>
        </w:div>
        <w:div w:id="326204069">
          <w:marLeft w:val="864"/>
          <w:marRight w:val="0"/>
          <w:marTop w:val="0"/>
          <w:marBottom w:val="0"/>
          <w:divBdr>
            <w:top w:val="none" w:sz="0" w:space="0" w:color="auto"/>
            <w:left w:val="none" w:sz="0" w:space="0" w:color="auto"/>
            <w:bottom w:val="none" w:sz="0" w:space="0" w:color="auto"/>
            <w:right w:val="none" w:sz="0" w:space="0" w:color="auto"/>
          </w:divBdr>
        </w:div>
        <w:div w:id="2104063138">
          <w:marLeft w:val="864"/>
          <w:marRight w:val="0"/>
          <w:marTop w:val="0"/>
          <w:marBottom w:val="0"/>
          <w:divBdr>
            <w:top w:val="none" w:sz="0" w:space="0" w:color="auto"/>
            <w:left w:val="none" w:sz="0" w:space="0" w:color="auto"/>
            <w:bottom w:val="none" w:sz="0" w:space="0" w:color="auto"/>
            <w:right w:val="none" w:sz="0" w:space="0" w:color="auto"/>
          </w:divBdr>
        </w:div>
        <w:div w:id="257370148">
          <w:marLeft w:val="418"/>
          <w:marRight w:val="0"/>
          <w:marTop w:val="0"/>
          <w:marBottom w:val="0"/>
          <w:divBdr>
            <w:top w:val="none" w:sz="0" w:space="0" w:color="auto"/>
            <w:left w:val="none" w:sz="0" w:space="0" w:color="auto"/>
            <w:bottom w:val="none" w:sz="0" w:space="0" w:color="auto"/>
            <w:right w:val="none" w:sz="0" w:space="0" w:color="auto"/>
          </w:divBdr>
        </w:div>
        <w:div w:id="1282689211">
          <w:marLeft w:val="864"/>
          <w:marRight w:val="0"/>
          <w:marTop w:val="0"/>
          <w:marBottom w:val="0"/>
          <w:divBdr>
            <w:top w:val="none" w:sz="0" w:space="0" w:color="auto"/>
            <w:left w:val="none" w:sz="0" w:space="0" w:color="auto"/>
            <w:bottom w:val="none" w:sz="0" w:space="0" w:color="auto"/>
            <w:right w:val="none" w:sz="0" w:space="0" w:color="auto"/>
          </w:divBdr>
        </w:div>
        <w:div w:id="1789885611">
          <w:marLeft w:val="864"/>
          <w:marRight w:val="0"/>
          <w:marTop w:val="0"/>
          <w:marBottom w:val="0"/>
          <w:divBdr>
            <w:top w:val="none" w:sz="0" w:space="0" w:color="auto"/>
            <w:left w:val="none" w:sz="0" w:space="0" w:color="auto"/>
            <w:bottom w:val="none" w:sz="0" w:space="0" w:color="auto"/>
            <w:right w:val="none" w:sz="0" w:space="0" w:color="auto"/>
          </w:divBdr>
        </w:div>
        <w:div w:id="303005567">
          <w:marLeft w:val="418"/>
          <w:marRight w:val="0"/>
          <w:marTop w:val="0"/>
          <w:marBottom w:val="0"/>
          <w:divBdr>
            <w:top w:val="none" w:sz="0" w:space="0" w:color="auto"/>
            <w:left w:val="none" w:sz="0" w:space="0" w:color="auto"/>
            <w:bottom w:val="none" w:sz="0" w:space="0" w:color="auto"/>
            <w:right w:val="none" w:sz="0" w:space="0" w:color="auto"/>
          </w:divBdr>
        </w:div>
        <w:div w:id="1501189340">
          <w:marLeft w:val="864"/>
          <w:marRight w:val="0"/>
          <w:marTop w:val="0"/>
          <w:marBottom w:val="0"/>
          <w:divBdr>
            <w:top w:val="none" w:sz="0" w:space="0" w:color="auto"/>
            <w:left w:val="none" w:sz="0" w:space="0" w:color="auto"/>
            <w:bottom w:val="none" w:sz="0" w:space="0" w:color="auto"/>
            <w:right w:val="none" w:sz="0" w:space="0" w:color="auto"/>
          </w:divBdr>
        </w:div>
        <w:div w:id="403184228">
          <w:marLeft w:val="864"/>
          <w:marRight w:val="0"/>
          <w:marTop w:val="0"/>
          <w:marBottom w:val="0"/>
          <w:divBdr>
            <w:top w:val="none" w:sz="0" w:space="0" w:color="auto"/>
            <w:left w:val="none" w:sz="0" w:space="0" w:color="auto"/>
            <w:bottom w:val="none" w:sz="0" w:space="0" w:color="auto"/>
            <w:right w:val="none" w:sz="0" w:space="0" w:color="auto"/>
          </w:divBdr>
        </w:div>
      </w:divsChild>
    </w:div>
    <w:div w:id="1845898824">
      <w:bodyDiv w:val="1"/>
      <w:marLeft w:val="0"/>
      <w:marRight w:val="0"/>
      <w:marTop w:val="0"/>
      <w:marBottom w:val="0"/>
      <w:divBdr>
        <w:top w:val="none" w:sz="0" w:space="0" w:color="auto"/>
        <w:left w:val="none" w:sz="0" w:space="0" w:color="auto"/>
        <w:bottom w:val="none" w:sz="0" w:space="0" w:color="auto"/>
        <w:right w:val="none" w:sz="0" w:space="0" w:color="auto"/>
      </w:divBdr>
    </w:div>
    <w:div w:id="1848058525">
      <w:bodyDiv w:val="1"/>
      <w:marLeft w:val="0"/>
      <w:marRight w:val="0"/>
      <w:marTop w:val="0"/>
      <w:marBottom w:val="0"/>
      <w:divBdr>
        <w:top w:val="none" w:sz="0" w:space="0" w:color="auto"/>
        <w:left w:val="none" w:sz="0" w:space="0" w:color="auto"/>
        <w:bottom w:val="none" w:sz="0" w:space="0" w:color="auto"/>
        <w:right w:val="none" w:sz="0" w:space="0" w:color="auto"/>
      </w:divBdr>
    </w:div>
    <w:div w:id="1851410337">
      <w:bodyDiv w:val="1"/>
      <w:marLeft w:val="0"/>
      <w:marRight w:val="0"/>
      <w:marTop w:val="0"/>
      <w:marBottom w:val="0"/>
      <w:divBdr>
        <w:top w:val="none" w:sz="0" w:space="0" w:color="auto"/>
        <w:left w:val="none" w:sz="0" w:space="0" w:color="auto"/>
        <w:bottom w:val="none" w:sz="0" w:space="0" w:color="auto"/>
        <w:right w:val="none" w:sz="0" w:space="0" w:color="auto"/>
      </w:divBdr>
    </w:div>
    <w:div w:id="1853642621">
      <w:bodyDiv w:val="1"/>
      <w:marLeft w:val="0"/>
      <w:marRight w:val="0"/>
      <w:marTop w:val="0"/>
      <w:marBottom w:val="0"/>
      <w:divBdr>
        <w:top w:val="none" w:sz="0" w:space="0" w:color="auto"/>
        <w:left w:val="none" w:sz="0" w:space="0" w:color="auto"/>
        <w:bottom w:val="none" w:sz="0" w:space="0" w:color="auto"/>
        <w:right w:val="none" w:sz="0" w:space="0" w:color="auto"/>
      </w:divBdr>
    </w:div>
    <w:div w:id="1863084834">
      <w:bodyDiv w:val="1"/>
      <w:marLeft w:val="0"/>
      <w:marRight w:val="0"/>
      <w:marTop w:val="0"/>
      <w:marBottom w:val="0"/>
      <w:divBdr>
        <w:top w:val="none" w:sz="0" w:space="0" w:color="auto"/>
        <w:left w:val="none" w:sz="0" w:space="0" w:color="auto"/>
        <w:bottom w:val="none" w:sz="0" w:space="0" w:color="auto"/>
        <w:right w:val="none" w:sz="0" w:space="0" w:color="auto"/>
      </w:divBdr>
    </w:div>
    <w:div w:id="1871646091">
      <w:bodyDiv w:val="1"/>
      <w:marLeft w:val="0"/>
      <w:marRight w:val="0"/>
      <w:marTop w:val="0"/>
      <w:marBottom w:val="0"/>
      <w:divBdr>
        <w:top w:val="none" w:sz="0" w:space="0" w:color="auto"/>
        <w:left w:val="none" w:sz="0" w:space="0" w:color="auto"/>
        <w:bottom w:val="none" w:sz="0" w:space="0" w:color="auto"/>
        <w:right w:val="none" w:sz="0" w:space="0" w:color="auto"/>
      </w:divBdr>
    </w:div>
    <w:div w:id="1873613446">
      <w:bodyDiv w:val="1"/>
      <w:marLeft w:val="0"/>
      <w:marRight w:val="0"/>
      <w:marTop w:val="0"/>
      <w:marBottom w:val="0"/>
      <w:divBdr>
        <w:top w:val="none" w:sz="0" w:space="0" w:color="auto"/>
        <w:left w:val="none" w:sz="0" w:space="0" w:color="auto"/>
        <w:bottom w:val="none" w:sz="0" w:space="0" w:color="auto"/>
        <w:right w:val="none" w:sz="0" w:space="0" w:color="auto"/>
      </w:divBdr>
      <w:divsChild>
        <w:div w:id="359741800">
          <w:marLeft w:val="648"/>
          <w:marRight w:val="0"/>
          <w:marTop w:val="0"/>
          <w:marBottom w:val="0"/>
          <w:divBdr>
            <w:top w:val="none" w:sz="0" w:space="0" w:color="auto"/>
            <w:left w:val="none" w:sz="0" w:space="0" w:color="auto"/>
            <w:bottom w:val="none" w:sz="0" w:space="0" w:color="auto"/>
            <w:right w:val="none" w:sz="0" w:space="0" w:color="auto"/>
          </w:divBdr>
        </w:div>
      </w:divsChild>
    </w:div>
    <w:div w:id="1876505448">
      <w:bodyDiv w:val="1"/>
      <w:marLeft w:val="0"/>
      <w:marRight w:val="0"/>
      <w:marTop w:val="0"/>
      <w:marBottom w:val="0"/>
      <w:divBdr>
        <w:top w:val="none" w:sz="0" w:space="0" w:color="auto"/>
        <w:left w:val="none" w:sz="0" w:space="0" w:color="auto"/>
        <w:bottom w:val="none" w:sz="0" w:space="0" w:color="auto"/>
        <w:right w:val="none" w:sz="0" w:space="0" w:color="auto"/>
      </w:divBdr>
    </w:div>
    <w:div w:id="1880781331">
      <w:bodyDiv w:val="1"/>
      <w:marLeft w:val="0"/>
      <w:marRight w:val="0"/>
      <w:marTop w:val="0"/>
      <w:marBottom w:val="0"/>
      <w:divBdr>
        <w:top w:val="none" w:sz="0" w:space="0" w:color="auto"/>
        <w:left w:val="none" w:sz="0" w:space="0" w:color="auto"/>
        <w:bottom w:val="none" w:sz="0" w:space="0" w:color="auto"/>
        <w:right w:val="none" w:sz="0" w:space="0" w:color="auto"/>
      </w:divBdr>
    </w:div>
    <w:div w:id="1887596974">
      <w:bodyDiv w:val="1"/>
      <w:marLeft w:val="0"/>
      <w:marRight w:val="0"/>
      <w:marTop w:val="0"/>
      <w:marBottom w:val="0"/>
      <w:divBdr>
        <w:top w:val="none" w:sz="0" w:space="0" w:color="auto"/>
        <w:left w:val="none" w:sz="0" w:space="0" w:color="auto"/>
        <w:bottom w:val="none" w:sz="0" w:space="0" w:color="auto"/>
        <w:right w:val="none" w:sz="0" w:space="0" w:color="auto"/>
      </w:divBdr>
    </w:div>
    <w:div w:id="1901205922">
      <w:bodyDiv w:val="1"/>
      <w:marLeft w:val="0"/>
      <w:marRight w:val="0"/>
      <w:marTop w:val="0"/>
      <w:marBottom w:val="0"/>
      <w:divBdr>
        <w:top w:val="none" w:sz="0" w:space="0" w:color="auto"/>
        <w:left w:val="none" w:sz="0" w:space="0" w:color="auto"/>
        <w:bottom w:val="none" w:sz="0" w:space="0" w:color="auto"/>
        <w:right w:val="none" w:sz="0" w:space="0" w:color="auto"/>
      </w:divBdr>
    </w:div>
    <w:div w:id="1917275325">
      <w:bodyDiv w:val="1"/>
      <w:marLeft w:val="0"/>
      <w:marRight w:val="0"/>
      <w:marTop w:val="0"/>
      <w:marBottom w:val="0"/>
      <w:divBdr>
        <w:top w:val="none" w:sz="0" w:space="0" w:color="auto"/>
        <w:left w:val="none" w:sz="0" w:space="0" w:color="auto"/>
        <w:bottom w:val="none" w:sz="0" w:space="0" w:color="auto"/>
        <w:right w:val="none" w:sz="0" w:space="0" w:color="auto"/>
      </w:divBdr>
    </w:div>
    <w:div w:id="1923567582">
      <w:bodyDiv w:val="1"/>
      <w:marLeft w:val="0"/>
      <w:marRight w:val="0"/>
      <w:marTop w:val="0"/>
      <w:marBottom w:val="0"/>
      <w:divBdr>
        <w:top w:val="none" w:sz="0" w:space="0" w:color="auto"/>
        <w:left w:val="none" w:sz="0" w:space="0" w:color="auto"/>
        <w:bottom w:val="none" w:sz="0" w:space="0" w:color="auto"/>
        <w:right w:val="none" w:sz="0" w:space="0" w:color="auto"/>
      </w:divBdr>
    </w:div>
    <w:div w:id="1950312707">
      <w:bodyDiv w:val="1"/>
      <w:marLeft w:val="0"/>
      <w:marRight w:val="0"/>
      <w:marTop w:val="0"/>
      <w:marBottom w:val="0"/>
      <w:divBdr>
        <w:top w:val="none" w:sz="0" w:space="0" w:color="auto"/>
        <w:left w:val="none" w:sz="0" w:space="0" w:color="auto"/>
        <w:bottom w:val="none" w:sz="0" w:space="0" w:color="auto"/>
        <w:right w:val="none" w:sz="0" w:space="0" w:color="auto"/>
      </w:divBdr>
    </w:div>
    <w:div w:id="1990016735">
      <w:bodyDiv w:val="1"/>
      <w:marLeft w:val="0"/>
      <w:marRight w:val="0"/>
      <w:marTop w:val="0"/>
      <w:marBottom w:val="0"/>
      <w:divBdr>
        <w:top w:val="none" w:sz="0" w:space="0" w:color="auto"/>
        <w:left w:val="none" w:sz="0" w:space="0" w:color="auto"/>
        <w:bottom w:val="none" w:sz="0" w:space="0" w:color="auto"/>
        <w:right w:val="none" w:sz="0" w:space="0" w:color="auto"/>
      </w:divBdr>
    </w:div>
    <w:div w:id="2009861386">
      <w:bodyDiv w:val="1"/>
      <w:marLeft w:val="0"/>
      <w:marRight w:val="0"/>
      <w:marTop w:val="0"/>
      <w:marBottom w:val="0"/>
      <w:divBdr>
        <w:top w:val="none" w:sz="0" w:space="0" w:color="auto"/>
        <w:left w:val="none" w:sz="0" w:space="0" w:color="auto"/>
        <w:bottom w:val="none" w:sz="0" w:space="0" w:color="auto"/>
        <w:right w:val="none" w:sz="0" w:space="0" w:color="auto"/>
      </w:divBdr>
    </w:div>
    <w:div w:id="2014339847">
      <w:bodyDiv w:val="1"/>
      <w:marLeft w:val="0"/>
      <w:marRight w:val="0"/>
      <w:marTop w:val="0"/>
      <w:marBottom w:val="0"/>
      <w:divBdr>
        <w:top w:val="none" w:sz="0" w:space="0" w:color="auto"/>
        <w:left w:val="none" w:sz="0" w:space="0" w:color="auto"/>
        <w:bottom w:val="none" w:sz="0" w:space="0" w:color="auto"/>
        <w:right w:val="none" w:sz="0" w:space="0" w:color="auto"/>
      </w:divBdr>
    </w:div>
    <w:div w:id="2021929575">
      <w:bodyDiv w:val="1"/>
      <w:marLeft w:val="0"/>
      <w:marRight w:val="0"/>
      <w:marTop w:val="0"/>
      <w:marBottom w:val="0"/>
      <w:divBdr>
        <w:top w:val="none" w:sz="0" w:space="0" w:color="auto"/>
        <w:left w:val="none" w:sz="0" w:space="0" w:color="auto"/>
        <w:bottom w:val="none" w:sz="0" w:space="0" w:color="auto"/>
        <w:right w:val="none" w:sz="0" w:space="0" w:color="auto"/>
      </w:divBdr>
    </w:div>
    <w:div w:id="2026517501">
      <w:bodyDiv w:val="1"/>
      <w:marLeft w:val="0"/>
      <w:marRight w:val="0"/>
      <w:marTop w:val="0"/>
      <w:marBottom w:val="0"/>
      <w:divBdr>
        <w:top w:val="none" w:sz="0" w:space="0" w:color="auto"/>
        <w:left w:val="none" w:sz="0" w:space="0" w:color="auto"/>
        <w:bottom w:val="none" w:sz="0" w:space="0" w:color="auto"/>
        <w:right w:val="none" w:sz="0" w:space="0" w:color="auto"/>
      </w:divBdr>
    </w:div>
    <w:div w:id="2027321503">
      <w:bodyDiv w:val="1"/>
      <w:marLeft w:val="0"/>
      <w:marRight w:val="0"/>
      <w:marTop w:val="0"/>
      <w:marBottom w:val="0"/>
      <w:divBdr>
        <w:top w:val="none" w:sz="0" w:space="0" w:color="auto"/>
        <w:left w:val="none" w:sz="0" w:space="0" w:color="auto"/>
        <w:bottom w:val="none" w:sz="0" w:space="0" w:color="auto"/>
        <w:right w:val="none" w:sz="0" w:space="0" w:color="auto"/>
      </w:divBdr>
    </w:div>
    <w:div w:id="2039433389">
      <w:bodyDiv w:val="1"/>
      <w:marLeft w:val="0"/>
      <w:marRight w:val="0"/>
      <w:marTop w:val="0"/>
      <w:marBottom w:val="0"/>
      <w:divBdr>
        <w:top w:val="none" w:sz="0" w:space="0" w:color="auto"/>
        <w:left w:val="none" w:sz="0" w:space="0" w:color="auto"/>
        <w:bottom w:val="none" w:sz="0" w:space="0" w:color="auto"/>
        <w:right w:val="none" w:sz="0" w:space="0" w:color="auto"/>
      </w:divBdr>
    </w:div>
    <w:div w:id="2062437455">
      <w:bodyDiv w:val="1"/>
      <w:marLeft w:val="0"/>
      <w:marRight w:val="0"/>
      <w:marTop w:val="0"/>
      <w:marBottom w:val="0"/>
      <w:divBdr>
        <w:top w:val="none" w:sz="0" w:space="0" w:color="auto"/>
        <w:left w:val="none" w:sz="0" w:space="0" w:color="auto"/>
        <w:bottom w:val="none" w:sz="0" w:space="0" w:color="auto"/>
        <w:right w:val="none" w:sz="0" w:space="0" w:color="auto"/>
      </w:divBdr>
    </w:div>
    <w:div w:id="2066639980">
      <w:bodyDiv w:val="1"/>
      <w:marLeft w:val="0"/>
      <w:marRight w:val="0"/>
      <w:marTop w:val="0"/>
      <w:marBottom w:val="0"/>
      <w:divBdr>
        <w:top w:val="none" w:sz="0" w:space="0" w:color="auto"/>
        <w:left w:val="none" w:sz="0" w:space="0" w:color="auto"/>
        <w:bottom w:val="none" w:sz="0" w:space="0" w:color="auto"/>
        <w:right w:val="none" w:sz="0" w:space="0" w:color="auto"/>
      </w:divBdr>
    </w:div>
    <w:div w:id="2086146288">
      <w:bodyDiv w:val="1"/>
      <w:marLeft w:val="0"/>
      <w:marRight w:val="0"/>
      <w:marTop w:val="0"/>
      <w:marBottom w:val="0"/>
      <w:divBdr>
        <w:top w:val="none" w:sz="0" w:space="0" w:color="auto"/>
        <w:left w:val="none" w:sz="0" w:space="0" w:color="auto"/>
        <w:bottom w:val="none" w:sz="0" w:space="0" w:color="auto"/>
        <w:right w:val="none" w:sz="0" w:space="0" w:color="auto"/>
      </w:divBdr>
    </w:div>
    <w:div w:id="2095197436">
      <w:bodyDiv w:val="1"/>
      <w:marLeft w:val="0"/>
      <w:marRight w:val="0"/>
      <w:marTop w:val="0"/>
      <w:marBottom w:val="0"/>
      <w:divBdr>
        <w:top w:val="none" w:sz="0" w:space="0" w:color="auto"/>
        <w:left w:val="none" w:sz="0" w:space="0" w:color="auto"/>
        <w:bottom w:val="none" w:sz="0" w:space="0" w:color="auto"/>
        <w:right w:val="none" w:sz="0" w:space="0" w:color="auto"/>
      </w:divBdr>
    </w:div>
    <w:div w:id="2101177523">
      <w:bodyDiv w:val="1"/>
      <w:marLeft w:val="0"/>
      <w:marRight w:val="0"/>
      <w:marTop w:val="0"/>
      <w:marBottom w:val="0"/>
      <w:divBdr>
        <w:top w:val="none" w:sz="0" w:space="0" w:color="auto"/>
        <w:left w:val="none" w:sz="0" w:space="0" w:color="auto"/>
        <w:bottom w:val="none" w:sz="0" w:space="0" w:color="auto"/>
        <w:right w:val="none" w:sz="0" w:space="0" w:color="auto"/>
      </w:divBdr>
    </w:div>
    <w:div w:id="2102600659">
      <w:bodyDiv w:val="1"/>
      <w:marLeft w:val="0"/>
      <w:marRight w:val="0"/>
      <w:marTop w:val="0"/>
      <w:marBottom w:val="0"/>
      <w:divBdr>
        <w:top w:val="none" w:sz="0" w:space="0" w:color="auto"/>
        <w:left w:val="none" w:sz="0" w:space="0" w:color="auto"/>
        <w:bottom w:val="none" w:sz="0" w:space="0" w:color="auto"/>
        <w:right w:val="none" w:sz="0" w:space="0" w:color="auto"/>
      </w:divBdr>
    </w:div>
    <w:div w:id="2114863855">
      <w:bodyDiv w:val="1"/>
      <w:marLeft w:val="0"/>
      <w:marRight w:val="0"/>
      <w:marTop w:val="0"/>
      <w:marBottom w:val="0"/>
      <w:divBdr>
        <w:top w:val="none" w:sz="0" w:space="0" w:color="auto"/>
        <w:left w:val="none" w:sz="0" w:space="0" w:color="auto"/>
        <w:bottom w:val="none" w:sz="0" w:space="0" w:color="auto"/>
        <w:right w:val="none" w:sz="0" w:space="0" w:color="auto"/>
      </w:divBdr>
    </w:div>
    <w:div w:id="21195179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5.png"/><Relationship Id="rId26" Type="http://schemas.openxmlformats.org/officeDocument/2006/relationships/header" Target="header4.xml"/><Relationship Id="rId39" Type="http://schemas.openxmlformats.org/officeDocument/2006/relationships/image" Target="media/image25.png"/><Relationship Id="rId21" Type="http://schemas.openxmlformats.org/officeDocument/2006/relationships/image" Target="media/image8.png"/><Relationship Id="rId34" Type="http://schemas.openxmlformats.org/officeDocument/2006/relationships/image" Target="media/image20.png"/><Relationship Id="rId42" Type="http://schemas.openxmlformats.org/officeDocument/2006/relationships/image" Target="media/image28.png"/><Relationship Id="rId47" Type="http://schemas.openxmlformats.org/officeDocument/2006/relationships/image" Target="media/image33.png"/><Relationship Id="rId50" Type="http://schemas.openxmlformats.org/officeDocument/2006/relationships/image" Target="media/image36.png"/><Relationship Id="rId55" Type="http://schemas.openxmlformats.org/officeDocument/2006/relationships/image" Target="media/image41.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5.png"/><Relationship Id="rId11" Type="http://schemas.openxmlformats.org/officeDocument/2006/relationships/header" Target="header2.xml"/><Relationship Id="rId24" Type="http://schemas.openxmlformats.org/officeDocument/2006/relationships/image" Target="media/image11.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31.png"/><Relationship Id="rId53" Type="http://schemas.openxmlformats.org/officeDocument/2006/relationships/image" Target="media/image39.png"/><Relationship Id="rId58" Type="http://schemas.openxmlformats.org/officeDocument/2006/relationships/theme" Target="theme/theme1.xml"/><Relationship Id="rId5" Type="http://schemas.openxmlformats.org/officeDocument/2006/relationships/webSettings" Target="webSettings.xm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 Id="rId22" Type="http://schemas.openxmlformats.org/officeDocument/2006/relationships/image" Target="media/image9.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9.png"/><Relationship Id="rId48" Type="http://schemas.openxmlformats.org/officeDocument/2006/relationships/image" Target="media/image34.png"/><Relationship Id="rId56" Type="http://schemas.openxmlformats.org/officeDocument/2006/relationships/header" Target="header5.xml"/><Relationship Id="rId8" Type="http://schemas.openxmlformats.org/officeDocument/2006/relationships/image" Target="media/image1.jpeg"/><Relationship Id="rId51" Type="http://schemas.openxmlformats.org/officeDocument/2006/relationships/image" Target="media/image37.pn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19.png"/><Relationship Id="rId38" Type="http://schemas.openxmlformats.org/officeDocument/2006/relationships/image" Target="media/image24.jpeg"/><Relationship Id="rId46" Type="http://schemas.openxmlformats.org/officeDocument/2006/relationships/image" Target="media/image32.png"/><Relationship Id="rId20" Type="http://schemas.openxmlformats.org/officeDocument/2006/relationships/image" Target="media/image7.png"/><Relationship Id="rId41" Type="http://schemas.openxmlformats.org/officeDocument/2006/relationships/image" Target="media/image27.png"/><Relationship Id="rId54" Type="http://schemas.openxmlformats.org/officeDocument/2006/relationships/image" Target="media/image40.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3.xml"/><Relationship Id="rId23" Type="http://schemas.openxmlformats.org/officeDocument/2006/relationships/image" Target="media/image10.png"/><Relationship Id="rId28" Type="http://schemas.openxmlformats.org/officeDocument/2006/relationships/image" Target="media/image14.png"/><Relationship Id="rId36" Type="http://schemas.openxmlformats.org/officeDocument/2006/relationships/image" Target="media/image22.emf"/><Relationship Id="rId49" Type="http://schemas.openxmlformats.org/officeDocument/2006/relationships/image" Target="media/image35.png"/><Relationship Id="rId57" Type="http://schemas.openxmlformats.org/officeDocument/2006/relationships/fontTable" Target="fontTable.xml"/><Relationship Id="rId10" Type="http://schemas.openxmlformats.org/officeDocument/2006/relationships/header" Target="header1.xml"/><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image" Target="media/image38.pn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AB5DD57-E468-48A6-8ED1-951526A38D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133</Pages>
  <Words>9478</Words>
  <Characters>54031</Characters>
  <Application>Microsoft Office Word</Application>
  <DocSecurity>0</DocSecurity>
  <Lines>450</Lines>
  <Paragraphs>126</Paragraphs>
  <ScaleCrop>false</ScaleCrop>
  <Company>huawei</Company>
  <LinksUpToDate>false</LinksUpToDate>
  <CharactersWithSpaces>63383</CharactersWithSpaces>
  <SharedDoc>false</SharedDoc>
  <HLinks>
    <vt:vector size="2256" baseType="variant">
      <vt:variant>
        <vt:i4>3670068</vt:i4>
      </vt:variant>
      <vt:variant>
        <vt:i4>2623</vt:i4>
      </vt:variant>
      <vt:variant>
        <vt:i4>0</vt:i4>
      </vt:variant>
      <vt:variant>
        <vt:i4>5</vt:i4>
      </vt:variant>
      <vt:variant>
        <vt:lpwstr>http://baike.baidu.com/view/175122.htm</vt:lpwstr>
      </vt:variant>
      <vt:variant>
        <vt:lpwstr/>
      </vt:variant>
      <vt:variant>
        <vt:i4>4128826</vt:i4>
      </vt:variant>
      <vt:variant>
        <vt:i4>2620</vt:i4>
      </vt:variant>
      <vt:variant>
        <vt:i4>0</vt:i4>
      </vt:variant>
      <vt:variant>
        <vt:i4>5</vt:i4>
      </vt:variant>
      <vt:variant>
        <vt:lpwstr>http://baike.baidu.com/view/647394.htm</vt:lpwstr>
      </vt:variant>
      <vt:variant>
        <vt:lpwstr/>
      </vt:variant>
      <vt:variant>
        <vt:i4>6094848</vt:i4>
      </vt:variant>
      <vt:variant>
        <vt:i4>2617</vt:i4>
      </vt:variant>
      <vt:variant>
        <vt:i4>0</vt:i4>
      </vt:variant>
      <vt:variant>
        <vt:i4>5</vt:i4>
      </vt:variant>
      <vt:variant>
        <vt:lpwstr>http://baike.baidu.com/view/17495.htm</vt:lpwstr>
      </vt:variant>
      <vt:variant>
        <vt:lpwstr/>
      </vt:variant>
      <vt:variant>
        <vt:i4>6553653</vt:i4>
      </vt:variant>
      <vt:variant>
        <vt:i4>2614</vt:i4>
      </vt:variant>
      <vt:variant>
        <vt:i4>0</vt:i4>
      </vt:variant>
      <vt:variant>
        <vt:i4>5</vt:i4>
      </vt:variant>
      <vt:variant>
        <vt:lpwstr>http://baike.baidu.com/view/1514663.htm</vt:lpwstr>
      </vt:variant>
      <vt:variant>
        <vt:lpwstr/>
      </vt:variant>
      <vt:variant>
        <vt:i4>5767178</vt:i4>
      </vt:variant>
      <vt:variant>
        <vt:i4>2611</vt:i4>
      </vt:variant>
      <vt:variant>
        <vt:i4>0</vt:i4>
      </vt:variant>
      <vt:variant>
        <vt:i4>5</vt:i4>
      </vt:variant>
      <vt:variant>
        <vt:lpwstr>http://baike.baidu.com/view/23880.htm</vt:lpwstr>
      </vt:variant>
      <vt:variant>
        <vt:lpwstr/>
      </vt:variant>
      <vt:variant>
        <vt:i4>6422581</vt:i4>
      </vt:variant>
      <vt:variant>
        <vt:i4>2608</vt:i4>
      </vt:variant>
      <vt:variant>
        <vt:i4>0</vt:i4>
      </vt:variant>
      <vt:variant>
        <vt:i4>5</vt:i4>
      </vt:variant>
      <vt:variant>
        <vt:lpwstr>http://baike.baidu.com/view/1158081.htm</vt:lpwstr>
      </vt:variant>
      <vt:variant>
        <vt:lpwstr/>
      </vt:variant>
      <vt:variant>
        <vt:i4>6553653</vt:i4>
      </vt:variant>
      <vt:variant>
        <vt:i4>2605</vt:i4>
      </vt:variant>
      <vt:variant>
        <vt:i4>0</vt:i4>
      </vt:variant>
      <vt:variant>
        <vt:i4>5</vt:i4>
      </vt:variant>
      <vt:variant>
        <vt:lpwstr>http://baike.baidu.com/view/1514663.htm</vt:lpwstr>
      </vt:variant>
      <vt:variant>
        <vt:lpwstr/>
      </vt:variant>
      <vt:variant>
        <vt:i4>6881339</vt:i4>
      </vt:variant>
      <vt:variant>
        <vt:i4>2602</vt:i4>
      </vt:variant>
      <vt:variant>
        <vt:i4>0</vt:i4>
      </vt:variant>
      <vt:variant>
        <vt:i4>5</vt:i4>
      </vt:variant>
      <vt:variant>
        <vt:lpwstr>http://baike.baidu.com/view/1270588.htm</vt:lpwstr>
      </vt:variant>
      <vt:variant>
        <vt:lpwstr/>
      </vt:variant>
      <vt:variant>
        <vt:i4>6488066</vt:i4>
      </vt:variant>
      <vt:variant>
        <vt:i4>2241</vt:i4>
      </vt:variant>
      <vt:variant>
        <vt:i4>0</vt:i4>
      </vt:variant>
      <vt:variant>
        <vt:i4>5</vt:i4>
      </vt:variant>
      <vt:variant>
        <vt:lpwstr>http://www.sznews.com/news/content/2014-04/22/content_9392809.htm</vt:lpwstr>
      </vt:variant>
      <vt:variant>
        <vt:lpwstr/>
      </vt:variant>
      <vt:variant>
        <vt:i4>6488066</vt:i4>
      </vt:variant>
      <vt:variant>
        <vt:i4>2238</vt:i4>
      </vt:variant>
      <vt:variant>
        <vt:i4>0</vt:i4>
      </vt:variant>
      <vt:variant>
        <vt:i4>5</vt:i4>
      </vt:variant>
      <vt:variant>
        <vt:lpwstr>http://www.sznews.com/news/content/2014-04/22/content_9392809.htm</vt:lpwstr>
      </vt:variant>
      <vt:variant>
        <vt:lpwstr/>
      </vt:variant>
      <vt:variant>
        <vt:i4>5374002</vt:i4>
      </vt:variant>
      <vt:variant>
        <vt:i4>2225</vt:i4>
      </vt:variant>
      <vt:variant>
        <vt:i4>0</vt:i4>
      </vt:variant>
      <vt:variant>
        <vt:i4>5</vt:i4>
      </vt:variant>
      <vt:variant>
        <vt:lpwstr>http://www.baidu.com/link?url=VmuT1jFx01olBAPDywwplseE0Nrl_eG_Brs0_oCyO82xVChy07_lXkhYyow4vzojt2LecEitsxoqGEBCjWulD_</vt:lpwstr>
      </vt:variant>
      <vt:variant>
        <vt:lpwstr/>
      </vt:variant>
      <vt:variant>
        <vt:i4>1376306</vt:i4>
      </vt:variant>
      <vt:variant>
        <vt:i4>2216</vt:i4>
      </vt:variant>
      <vt:variant>
        <vt:i4>0</vt:i4>
      </vt:variant>
      <vt:variant>
        <vt:i4>5</vt:i4>
      </vt:variant>
      <vt:variant>
        <vt:lpwstr/>
      </vt:variant>
      <vt:variant>
        <vt:lpwstr>_Toc403329787</vt:lpwstr>
      </vt:variant>
      <vt:variant>
        <vt:i4>1376306</vt:i4>
      </vt:variant>
      <vt:variant>
        <vt:i4>2210</vt:i4>
      </vt:variant>
      <vt:variant>
        <vt:i4>0</vt:i4>
      </vt:variant>
      <vt:variant>
        <vt:i4>5</vt:i4>
      </vt:variant>
      <vt:variant>
        <vt:lpwstr/>
      </vt:variant>
      <vt:variant>
        <vt:lpwstr>_Toc403329786</vt:lpwstr>
      </vt:variant>
      <vt:variant>
        <vt:i4>1376306</vt:i4>
      </vt:variant>
      <vt:variant>
        <vt:i4>2204</vt:i4>
      </vt:variant>
      <vt:variant>
        <vt:i4>0</vt:i4>
      </vt:variant>
      <vt:variant>
        <vt:i4>5</vt:i4>
      </vt:variant>
      <vt:variant>
        <vt:lpwstr/>
      </vt:variant>
      <vt:variant>
        <vt:lpwstr>_Toc403329785</vt:lpwstr>
      </vt:variant>
      <vt:variant>
        <vt:i4>1376306</vt:i4>
      </vt:variant>
      <vt:variant>
        <vt:i4>2195</vt:i4>
      </vt:variant>
      <vt:variant>
        <vt:i4>0</vt:i4>
      </vt:variant>
      <vt:variant>
        <vt:i4>5</vt:i4>
      </vt:variant>
      <vt:variant>
        <vt:lpwstr/>
      </vt:variant>
      <vt:variant>
        <vt:lpwstr>_Toc403329784</vt:lpwstr>
      </vt:variant>
      <vt:variant>
        <vt:i4>1376306</vt:i4>
      </vt:variant>
      <vt:variant>
        <vt:i4>2186</vt:i4>
      </vt:variant>
      <vt:variant>
        <vt:i4>0</vt:i4>
      </vt:variant>
      <vt:variant>
        <vt:i4>5</vt:i4>
      </vt:variant>
      <vt:variant>
        <vt:lpwstr/>
      </vt:variant>
      <vt:variant>
        <vt:lpwstr>_Toc403329783</vt:lpwstr>
      </vt:variant>
      <vt:variant>
        <vt:i4>1376306</vt:i4>
      </vt:variant>
      <vt:variant>
        <vt:i4>2177</vt:i4>
      </vt:variant>
      <vt:variant>
        <vt:i4>0</vt:i4>
      </vt:variant>
      <vt:variant>
        <vt:i4>5</vt:i4>
      </vt:variant>
      <vt:variant>
        <vt:lpwstr/>
      </vt:variant>
      <vt:variant>
        <vt:lpwstr>_Toc403329782</vt:lpwstr>
      </vt:variant>
      <vt:variant>
        <vt:i4>1376306</vt:i4>
      </vt:variant>
      <vt:variant>
        <vt:i4>2168</vt:i4>
      </vt:variant>
      <vt:variant>
        <vt:i4>0</vt:i4>
      </vt:variant>
      <vt:variant>
        <vt:i4>5</vt:i4>
      </vt:variant>
      <vt:variant>
        <vt:lpwstr/>
      </vt:variant>
      <vt:variant>
        <vt:lpwstr>_Toc403329781</vt:lpwstr>
      </vt:variant>
      <vt:variant>
        <vt:i4>1376306</vt:i4>
      </vt:variant>
      <vt:variant>
        <vt:i4>2162</vt:i4>
      </vt:variant>
      <vt:variant>
        <vt:i4>0</vt:i4>
      </vt:variant>
      <vt:variant>
        <vt:i4>5</vt:i4>
      </vt:variant>
      <vt:variant>
        <vt:lpwstr/>
      </vt:variant>
      <vt:variant>
        <vt:lpwstr>_Toc403329780</vt:lpwstr>
      </vt:variant>
      <vt:variant>
        <vt:i4>1703986</vt:i4>
      </vt:variant>
      <vt:variant>
        <vt:i4>2156</vt:i4>
      </vt:variant>
      <vt:variant>
        <vt:i4>0</vt:i4>
      </vt:variant>
      <vt:variant>
        <vt:i4>5</vt:i4>
      </vt:variant>
      <vt:variant>
        <vt:lpwstr/>
      </vt:variant>
      <vt:variant>
        <vt:lpwstr>_Toc403329779</vt:lpwstr>
      </vt:variant>
      <vt:variant>
        <vt:i4>1703986</vt:i4>
      </vt:variant>
      <vt:variant>
        <vt:i4>2150</vt:i4>
      </vt:variant>
      <vt:variant>
        <vt:i4>0</vt:i4>
      </vt:variant>
      <vt:variant>
        <vt:i4>5</vt:i4>
      </vt:variant>
      <vt:variant>
        <vt:lpwstr/>
      </vt:variant>
      <vt:variant>
        <vt:lpwstr>_Toc403329778</vt:lpwstr>
      </vt:variant>
      <vt:variant>
        <vt:i4>1703986</vt:i4>
      </vt:variant>
      <vt:variant>
        <vt:i4>2144</vt:i4>
      </vt:variant>
      <vt:variant>
        <vt:i4>0</vt:i4>
      </vt:variant>
      <vt:variant>
        <vt:i4>5</vt:i4>
      </vt:variant>
      <vt:variant>
        <vt:lpwstr/>
      </vt:variant>
      <vt:variant>
        <vt:lpwstr>_Toc403329777</vt:lpwstr>
      </vt:variant>
      <vt:variant>
        <vt:i4>1703986</vt:i4>
      </vt:variant>
      <vt:variant>
        <vt:i4>2138</vt:i4>
      </vt:variant>
      <vt:variant>
        <vt:i4>0</vt:i4>
      </vt:variant>
      <vt:variant>
        <vt:i4>5</vt:i4>
      </vt:variant>
      <vt:variant>
        <vt:lpwstr/>
      </vt:variant>
      <vt:variant>
        <vt:lpwstr>_Toc403329776</vt:lpwstr>
      </vt:variant>
      <vt:variant>
        <vt:i4>1703986</vt:i4>
      </vt:variant>
      <vt:variant>
        <vt:i4>2132</vt:i4>
      </vt:variant>
      <vt:variant>
        <vt:i4>0</vt:i4>
      </vt:variant>
      <vt:variant>
        <vt:i4>5</vt:i4>
      </vt:variant>
      <vt:variant>
        <vt:lpwstr/>
      </vt:variant>
      <vt:variant>
        <vt:lpwstr>_Toc403329775</vt:lpwstr>
      </vt:variant>
      <vt:variant>
        <vt:i4>1703986</vt:i4>
      </vt:variant>
      <vt:variant>
        <vt:i4>2126</vt:i4>
      </vt:variant>
      <vt:variant>
        <vt:i4>0</vt:i4>
      </vt:variant>
      <vt:variant>
        <vt:i4>5</vt:i4>
      </vt:variant>
      <vt:variant>
        <vt:lpwstr/>
      </vt:variant>
      <vt:variant>
        <vt:lpwstr>_Toc403329774</vt:lpwstr>
      </vt:variant>
      <vt:variant>
        <vt:i4>1703986</vt:i4>
      </vt:variant>
      <vt:variant>
        <vt:i4>2120</vt:i4>
      </vt:variant>
      <vt:variant>
        <vt:i4>0</vt:i4>
      </vt:variant>
      <vt:variant>
        <vt:i4>5</vt:i4>
      </vt:variant>
      <vt:variant>
        <vt:lpwstr/>
      </vt:variant>
      <vt:variant>
        <vt:lpwstr>_Toc403329773</vt:lpwstr>
      </vt:variant>
      <vt:variant>
        <vt:i4>1703986</vt:i4>
      </vt:variant>
      <vt:variant>
        <vt:i4>2114</vt:i4>
      </vt:variant>
      <vt:variant>
        <vt:i4>0</vt:i4>
      </vt:variant>
      <vt:variant>
        <vt:i4>5</vt:i4>
      </vt:variant>
      <vt:variant>
        <vt:lpwstr/>
      </vt:variant>
      <vt:variant>
        <vt:lpwstr>_Toc403329772</vt:lpwstr>
      </vt:variant>
      <vt:variant>
        <vt:i4>1703986</vt:i4>
      </vt:variant>
      <vt:variant>
        <vt:i4>2108</vt:i4>
      </vt:variant>
      <vt:variant>
        <vt:i4>0</vt:i4>
      </vt:variant>
      <vt:variant>
        <vt:i4>5</vt:i4>
      </vt:variant>
      <vt:variant>
        <vt:lpwstr/>
      </vt:variant>
      <vt:variant>
        <vt:lpwstr>_Toc403329771</vt:lpwstr>
      </vt:variant>
      <vt:variant>
        <vt:i4>1703986</vt:i4>
      </vt:variant>
      <vt:variant>
        <vt:i4>2102</vt:i4>
      </vt:variant>
      <vt:variant>
        <vt:i4>0</vt:i4>
      </vt:variant>
      <vt:variant>
        <vt:i4>5</vt:i4>
      </vt:variant>
      <vt:variant>
        <vt:lpwstr/>
      </vt:variant>
      <vt:variant>
        <vt:lpwstr>_Toc403329770</vt:lpwstr>
      </vt:variant>
      <vt:variant>
        <vt:i4>1769522</vt:i4>
      </vt:variant>
      <vt:variant>
        <vt:i4>2096</vt:i4>
      </vt:variant>
      <vt:variant>
        <vt:i4>0</vt:i4>
      </vt:variant>
      <vt:variant>
        <vt:i4>5</vt:i4>
      </vt:variant>
      <vt:variant>
        <vt:lpwstr/>
      </vt:variant>
      <vt:variant>
        <vt:lpwstr>_Toc403329769</vt:lpwstr>
      </vt:variant>
      <vt:variant>
        <vt:i4>1769522</vt:i4>
      </vt:variant>
      <vt:variant>
        <vt:i4>2090</vt:i4>
      </vt:variant>
      <vt:variant>
        <vt:i4>0</vt:i4>
      </vt:variant>
      <vt:variant>
        <vt:i4>5</vt:i4>
      </vt:variant>
      <vt:variant>
        <vt:lpwstr/>
      </vt:variant>
      <vt:variant>
        <vt:lpwstr>_Toc403329768</vt:lpwstr>
      </vt:variant>
      <vt:variant>
        <vt:i4>1769522</vt:i4>
      </vt:variant>
      <vt:variant>
        <vt:i4>2084</vt:i4>
      </vt:variant>
      <vt:variant>
        <vt:i4>0</vt:i4>
      </vt:variant>
      <vt:variant>
        <vt:i4>5</vt:i4>
      </vt:variant>
      <vt:variant>
        <vt:lpwstr/>
      </vt:variant>
      <vt:variant>
        <vt:lpwstr>_Toc403329767</vt:lpwstr>
      </vt:variant>
      <vt:variant>
        <vt:i4>1769522</vt:i4>
      </vt:variant>
      <vt:variant>
        <vt:i4>2078</vt:i4>
      </vt:variant>
      <vt:variant>
        <vt:i4>0</vt:i4>
      </vt:variant>
      <vt:variant>
        <vt:i4>5</vt:i4>
      </vt:variant>
      <vt:variant>
        <vt:lpwstr/>
      </vt:variant>
      <vt:variant>
        <vt:lpwstr>_Toc403329766</vt:lpwstr>
      </vt:variant>
      <vt:variant>
        <vt:i4>1769522</vt:i4>
      </vt:variant>
      <vt:variant>
        <vt:i4>2069</vt:i4>
      </vt:variant>
      <vt:variant>
        <vt:i4>0</vt:i4>
      </vt:variant>
      <vt:variant>
        <vt:i4>5</vt:i4>
      </vt:variant>
      <vt:variant>
        <vt:lpwstr/>
      </vt:variant>
      <vt:variant>
        <vt:lpwstr>_Toc403329765</vt:lpwstr>
      </vt:variant>
      <vt:variant>
        <vt:i4>1769522</vt:i4>
      </vt:variant>
      <vt:variant>
        <vt:i4>2063</vt:i4>
      </vt:variant>
      <vt:variant>
        <vt:i4>0</vt:i4>
      </vt:variant>
      <vt:variant>
        <vt:i4>5</vt:i4>
      </vt:variant>
      <vt:variant>
        <vt:lpwstr/>
      </vt:variant>
      <vt:variant>
        <vt:lpwstr>_Toc403329764</vt:lpwstr>
      </vt:variant>
      <vt:variant>
        <vt:i4>1769522</vt:i4>
      </vt:variant>
      <vt:variant>
        <vt:i4>2057</vt:i4>
      </vt:variant>
      <vt:variant>
        <vt:i4>0</vt:i4>
      </vt:variant>
      <vt:variant>
        <vt:i4>5</vt:i4>
      </vt:variant>
      <vt:variant>
        <vt:lpwstr/>
      </vt:variant>
      <vt:variant>
        <vt:lpwstr>_Toc403329763</vt:lpwstr>
      </vt:variant>
      <vt:variant>
        <vt:i4>1769522</vt:i4>
      </vt:variant>
      <vt:variant>
        <vt:i4>2051</vt:i4>
      </vt:variant>
      <vt:variant>
        <vt:i4>0</vt:i4>
      </vt:variant>
      <vt:variant>
        <vt:i4>5</vt:i4>
      </vt:variant>
      <vt:variant>
        <vt:lpwstr/>
      </vt:variant>
      <vt:variant>
        <vt:lpwstr>_Toc403329762</vt:lpwstr>
      </vt:variant>
      <vt:variant>
        <vt:i4>1769522</vt:i4>
      </vt:variant>
      <vt:variant>
        <vt:i4>2042</vt:i4>
      </vt:variant>
      <vt:variant>
        <vt:i4>0</vt:i4>
      </vt:variant>
      <vt:variant>
        <vt:i4>5</vt:i4>
      </vt:variant>
      <vt:variant>
        <vt:lpwstr/>
      </vt:variant>
      <vt:variant>
        <vt:lpwstr>_Toc403329761</vt:lpwstr>
      </vt:variant>
      <vt:variant>
        <vt:i4>1769522</vt:i4>
      </vt:variant>
      <vt:variant>
        <vt:i4>2033</vt:i4>
      </vt:variant>
      <vt:variant>
        <vt:i4>0</vt:i4>
      </vt:variant>
      <vt:variant>
        <vt:i4>5</vt:i4>
      </vt:variant>
      <vt:variant>
        <vt:lpwstr/>
      </vt:variant>
      <vt:variant>
        <vt:lpwstr>_Toc403329760</vt:lpwstr>
      </vt:variant>
      <vt:variant>
        <vt:i4>1572914</vt:i4>
      </vt:variant>
      <vt:variant>
        <vt:i4>2027</vt:i4>
      </vt:variant>
      <vt:variant>
        <vt:i4>0</vt:i4>
      </vt:variant>
      <vt:variant>
        <vt:i4>5</vt:i4>
      </vt:variant>
      <vt:variant>
        <vt:lpwstr/>
      </vt:variant>
      <vt:variant>
        <vt:lpwstr>_Toc403329759</vt:lpwstr>
      </vt:variant>
      <vt:variant>
        <vt:i4>1572914</vt:i4>
      </vt:variant>
      <vt:variant>
        <vt:i4>2021</vt:i4>
      </vt:variant>
      <vt:variant>
        <vt:i4>0</vt:i4>
      </vt:variant>
      <vt:variant>
        <vt:i4>5</vt:i4>
      </vt:variant>
      <vt:variant>
        <vt:lpwstr/>
      </vt:variant>
      <vt:variant>
        <vt:lpwstr>_Toc403329758</vt:lpwstr>
      </vt:variant>
      <vt:variant>
        <vt:i4>1572914</vt:i4>
      </vt:variant>
      <vt:variant>
        <vt:i4>2015</vt:i4>
      </vt:variant>
      <vt:variant>
        <vt:i4>0</vt:i4>
      </vt:variant>
      <vt:variant>
        <vt:i4>5</vt:i4>
      </vt:variant>
      <vt:variant>
        <vt:lpwstr/>
      </vt:variant>
      <vt:variant>
        <vt:lpwstr>_Toc403329757</vt:lpwstr>
      </vt:variant>
      <vt:variant>
        <vt:i4>1572914</vt:i4>
      </vt:variant>
      <vt:variant>
        <vt:i4>2009</vt:i4>
      </vt:variant>
      <vt:variant>
        <vt:i4>0</vt:i4>
      </vt:variant>
      <vt:variant>
        <vt:i4>5</vt:i4>
      </vt:variant>
      <vt:variant>
        <vt:lpwstr/>
      </vt:variant>
      <vt:variant>
        <vt:lpwstr>_Toc403329756</vt:lpwstr>
      </vt:variant>
      <vt:variant>
        <vt:i4>1572914</vt:i4>
      </vt:variant>
      <vt:variant>
        <vt:i4>2003</vt:i4>
      </vt:variant>
      <vt:variant>
        <vt:i4>0</vt:i4>
      </vt:variant>
      <vt:variant>
        <vt:i4>5</vt:i4>
      </vt:variant>
      <vt:variant>
        <vt:lpwstr/>
      </vt:variant>
      <vt:variant>
        <vt:lpwstr>_Toc403329755</vt:lpwstr>
      </vt:variant>
      <vt:variant>
        <vt:i4>1572914</vt:i4>
      </vt:variant>
      <vt:variant>
        <vt:i4>1997</vt:i4>
      </vt:variant>
      <vt:variant>
        <vt:i4>0</vt:i4>
      </vt:variant>
      <vt:variant>
        <vt:i4>5</vt:i4>
      </vt:variant>
      <vt:variant>
        <vt:lpwstr/>
      </vt:variant>
      <vt:variant>
        <vt:lpwstr>_Toc403329754</vt:lpwstr>
      </vt:variant>
      <vt:variant>
        <vt:i4>1572914</vt:i4>
      </vt:variant>
      <vt:variant>
        <vt:i4>1991</vt:i4>
      </vt:variant>
      <vt:variant>
        <vt:i4>0</vt:i4>
      </vt:variant>
      <vt:variant>
        <vt:i4>5</vt:i4>
      </vt:variant>
      <vt:variant>
        <vt:lpwstr/>
      </vt:variant>
      <vt:variant>
        <vt:lpwstr>_Toc403329753</vt:lpwstr>
      </vt:variant>
      <vt:variant>
        <vt:i4>1572914</vt:i4>
      </vt:variant>
      <vt:variant>
        <vt:i4>1985</vt:i4>
      </vt:variant>
      <vt:variant>
        <vt:i4>0</vt:i4>
      </vt:variant>
      <vt:variant>
        <vt:i4>5</vt:i4>
      </vt:variant>
      <vt:variant>
        <vt:lpwstr/>
      </vt:variant>
      <vt:variant>
        <vt:lpwstr>_Toc403329752</vt:lpwstr>
      </vt:variant>
      <vt:variant>
        <vt:i4>1572914</vt:i4>
      </vt:variant>
      <vt:variant>
        <vt:i4>1979</vt:i4>
      </vt:variant>
      <vt:variant>
        <vt:i4>0</vt:i4>
      </vt:variant>
      <vt:variant>
        <vt:i4>5</vt:i4>
      </vt:variant>
      <vt:variant>
        <vt:lpwstr/>
      </vt:variant>
      <vt:variant>
        <vt:lpwstr>_Toc403329751</vt:lpwstr>
      </vt:variant>
      <vt:variant>
        <vt:i4>1572914</vt:i4>
      </vt:variant>
      <vt:variant>
        <vt:i4>1973</vt:i4>
      </vt:variant>
      <vt:variant>
        <vt:i4>0</vt:i4>
      </vt:variant>
      <vt:variant>
        <vt:i4>5</vt:i4>
      </vt:variant>
      <vt:variant>
        <vt:lpwstr/>
      </vt:variant>
      <vt:variant>
        <vt:lpwstr>_Toc403329750</vt:lpwstr>
      </vt:variant>
      <vt:variant>
        <vt:i4>1638450</vt:i4>
      </vt:variant>
      <vt:variant>
        <vt:i4>1967</vt:i4>
      </vt:variant>
      <vt:variant>
        <vt:i4>0</vt:i4>
      </vt:variant>
      <vt:variant>
        <vt:i4>5</vt:i4>
      </vt:variant>
      <vt:variant>
        <vt:lpwstr/>
      </vt:variant>
      <vt:variant>
        <vt:lpwstr>_Toc403329749</vt:lpwstr>
      </vt:variant>
      <vt:variant>
        <vt:i4>1638450</vt:i4>
      </vt:variant>
      <vt:variant>
        <vt:i4>1961</vt:i4>
      </vt:variant>
      <vt:variant>
        <vt:i4>0</vt:i4>
      </vt:variant>
      <vt:variant>
        <vt:i4>5</vt:i4>
      </vt:variant>
      <vt:variant>
        <vt:lpwstr/>
      </vt:variant>
      <vt:variant>
        <vt:lpwstr>_Toc403329748</vt:lpwstr>
      </vt:variant>
      <vt:variant>
        <vt:i4>1638450</vt:i4>
      </vt:variant>
      <vt:variant>
        <vt:i4>1955</vt:i4>
      </vt:variant>
      <vt:variant>
        <vt:i4>0</vt:i4>
      </vt:variant>
      <vt:variant>
        <vt:i4>5</vt:i4>
      </vt:variant>
      <vt:variant>
        <vt:lpwstr/>
      </vt:variant>
      <vt:variant>
        <vt:lpwstr>_Toc403329747</vt:lpwstr>
      </vt:variant>
      <vt:variant>
        <vt:i4>1638450</vt:i4>
      </vt:variant>
      <vt:variant>
        <vt:i4>1949</vt:i4>
      </vt:variant>
      <vt:variant>
        <vt:i4>0</vt:i4>
      </vt:variant>
      <vt:variant>
        <vt:i4>5</vt:i4>
      </vt:variant>
      <vt:variant>
        <vt:lpwstr/>
      </vt:variant>
      <vt:variant>
        <vt:lpwstr>_Toc403329746</vt:lpwstr>
      </vt:variant>
      <vt:variant>
        <vt:i4>1638450</vt:i4>
      </vt:variant>
      <vt:variant>
        <vt:i4>1943</vt:i4>
      </vt:variant>
      <vt:variant>
        <vt:i4>0</vt:i4>
      </vt:variant>
      <vt:variant>
        <vt:i4>5</vt:i4>
      </vt:variant>
      <vt:variant>
        <vt:lpwstr/>
      </vt:variant>
      <vt:variant>
        <vt:lpwstr>_Toc403329745</vt:lpwstr>
      </vt:variant>
      <vt:variant>
        <vt:i4>1638450</vt:i4>
      </vt:variant>
      <vt:variant>
        <vt:i4>1937</vt:i4>
      </vt:variant>
      <vt:variant>
        <vt:i4>0</vt:i4>
      </vt:variant>
      <vt:variant>
        <vt:i4>5</vt:i4>
      </vt:variant>
      <vt:variant>
        <vt:lpwstr/>
      </vt:variant>
      <vt:variant>
        <vt:lpwstr>_Toc403329744</vt:lpwstr>
      </vt:variant>
      <vt:variant>
        <vt:i4>1638450</vt:i4>
      </vt:variant>
      <vt:variant>
        <vt:i4>1931</vt:i4>
      </vt:variant>
      <vt:variant>
        <vt:i4>0</vt:i4>
      </vt:variant>
      <vt:variant>
        <vt:i4>5</vt:i4>
      </vt:variant>
      <vt:variant>
        <vt:lpwstr/>
      </vt:variant>
      <vt:variant>
        <vt:lpwstr>_Toc403329743</vt:lpwstr>
      </vt:variant>
      <vt:variant>
        <vt:i4>1638450</vt:i4>
      </vt:variant>
      <vt:variant>
        <vt:i4>1925</vt:i4>
      </vt:variant>
      <vt:variant>
        <vt:i4>0</vt:i4>
      </vt:variant>
      <vt:variant>
        <vt:i4>5</vt:i4>
      </vt:variant>
      <vt:variant>
        <vt:lpwstr/>
      </vt:variant>
      <vt:variant>
        <vt:lpwstr>_Toc403329742</vt:lpwstr>
      </vt:variant>
      <vt:variant>
        <vt:i4>1638450</vt:i4>
      </vt:variant>
      <vt:variant>
        <vt:i4>1919</vt:i4>
      </vt:variant>
      <vt:variant>
        <vt:i4>0</vt:i4>
      </vt:variant>
      <vt:variant>
        <vt:i4>5</vt:i4>
      </vt:variant>
      <vt:variant>
        <vt:lpwstr/>
      </vt:variant>
      <vt:variant>
        <vt:lpwstr>_Toc403329741</vt:lpwstr>
      </vt:variant>
      <vt:variant>
        <vt:i4>1638450</vt:i4>
      </vt:variant>
      <vt:variant>
        <vt:i4>1913</vt:i4>
      </vt:variant>
      <vt:variant>
        <vt:i4>0</vt:i4>
      </vt:variant>
      <vt:variant>
        <vt:i4>5</vt:i4>
      </vt:variant>
      <vt:variant>
        <vt:lpwstr/>
      </vt:variant>
      <vt:variant>
        <vt:lpwstr>_Toc403329740</vt:lpwstr>
      </vt:variant>
      <vt:variant>
        <vt:i4>1966130</vt:i4>
      </vt:variant>
      <vt:variant>
        <vt:i4>1907</vt:i4>
      </vt:variant>
      <vt:variant>
        <vt:i4>0</vt:i4>
      </vt:variant>
      <vt:variant>
        <vt:i4>5</vt:i4>
      </vt:variant>
      <vt:variant>
        <vt:lpwstr/>
      </vt:variant>
      <vt:variant>
        <vt:lpwstr>_Toc403329739</vt:lpwstr>
      </vt:variant>
      <vt:variant>
        <vt:i4>1966130</vt:i4>
      </vt:variant>
      <vt:variant>
        <vt:i4>1901</vt:i4>
      </vt:variant>
      <vt:variant>
        <vt:i4>0</vt:i4>
      </vt:variant>
      <vt:variant>
        <vt:i4>5</vt:i4>
      </vt:variant>
      <vt:variant>
        <vt:lpwstr/>
      </vt:variant>
      <vt:variant>
        <vt:lpwstr>_Toc403329738</vt:lpwstr>
      </vt:variant>
      <vt:variant>
        <vt:i4>1966130</vt:i4>
      </vt:variant>
      <vt:variant>
        <vt:i4>1895</vt:i4>
      </vt:variant>
      <vt:variant>
        <vt:i4>0</vt:i4>
      </vt:variant>
      <vt:variant>
        <vt:i4>5</vt:i4>
      </vt:variant>
      <vt:variant>
        <vt:lpwstr/>
      </vt:variant>
      <vt:variant>
        <vt:lpwstr>_Toc403329737</vt:lpwstr>
      </vt:variant>
      <vt:variant>
        <vt:i4>1966130</vt:i4>
      </vt:variant>
      <vt:variant>
        <vt:i4>1889</vt:i4>
      </vt:variant>
      <vt:variant>
        <vt:i4>0</vt:i4>
      </vt:variant>
      <vt:variant>
        <vt:i4>5</vt:i4>
      </vt:variant>
      <vt:variant>
        <vt:lpwstr/>
      </vt:variant>
      <vt:variant>
        <vt:lpwstr>_Toc403329736</vt:lpwstr>
      </vt:variant>
      <vt:variant>
        <vt:i4>1966130</vt:i4>
      </vt:variant>
      <vt:variant>
        <vt:i4>1883</vt:i4>
      </vt:variant>
      <vt:variant>
        <vt:i4>0</vt:i4>
      </vt:variant>
      <vt:variant>
        <vt:i4>5</vt:i4>
      </vt:variant>
      <vt:variant>
        <vt:lpwstr/>
      </vt:variant>
      <vt:variant>
        <vt:lpwstr>_Toc403329735</vt:lpwstr>
      </vt:variant>
      <vt:variant>
        <vt:i4>1966130</vt:i4>
      </vt:variant>
      <vt:variant>
        <vt:i4>1877</vt:i4>
      </vt:variant>
      <vt:variant>
        <vt:i4>0</vt:i4>
      </vt:variant>
      <vt:variant>
        <vt:i4>5</vt:i4>
      </vt:variant>
      <vt:variant>
        <vt:lpwstr/>
      </vt:variant>
      <vt:variant>
        <vt:lpwstr>_Toc403329734</vt:lpwstr>
      </vt:variant>
      <vt:variant>
        <vt:i4>1966130</vt:i4>
      </vt:variant>
      <vt:variant>
        <vt:i4>1871</vt:i4>
      </vt:variant>
      <vt:variant>
        <vt:i4>0</vt:i4>
      </vt:variant>
      <vt:variant>
        <vt:i4>5</vt:i4>
      </vt:variant>
      <vt:variant>
        <vt:lpwstr/>
      </vt:variant>
      <vt:variant>
        <vt:lpwstr>_Toc403329733</vt:lpwstr>
      </vt:variant>
      <vt:variant>
        <vt:i4>1966130</vt:i4>
      </vt:variant>
      <vt:variant>
        <vt:i4>1865</vt:i4>
      </vt:variant>
      <vt:variant>
        <vt:i4>0</vt:i4>
      </vt:variant>
      <vt:variant>
        <vt:i4>5</vt:i4>
      </vt:variant>
      <vt:variant>
        <vt:lpwstr/>
      </vt:variant>
      <vt:variant>
        <vt:lpwstr>_Toc403329732</vt:lpwstr>
      </vt:variant>
      <vt:variant>
        <vt:i4>1966130</vt:i4>
      </vt:variant>
      <vt:variant>
        <vt:i4>1859</vt:i4>
      </vt:variant>
      <vt:variant>
        <vt:i4>0</vt:i4>
      </vt:variant>
      <vt:variant>
        <vt:i4>5</vt:i4>
      </vt:variant>
      <vt:variant>
        <vt:lpwstr/>
      </vt:variant>
      <vt:variant>
        <vt:lpwstr>_Toc403329731</vt:lpwstr>
      </vt:variant>
      <vt:variant>
        <vt:i4>1966130</vt:i4>
      </vt:variant>
      <vt:variant>
        <vt:i4>1853</vt:i4>
      </vt:variant>
      <vt:variant>
        <vt:i4>0</vt:i4>
      </vt:variant>
      <vt:variant>
        <vt:i4>5</vt:i4>
      </vt:variant>
      <vt:variant>
        <vt:lpwstr/>
      </vt:variant>
      <vt:variant>
        <vt:lpwstr>_Toc403329730</vt:lpwstr>
      </vt:variant>
      <vt:variant>
        <vt:i4>2031666</vt:i4>
      </vt:variant>
      <vt:variant>
        <vt:i4>1847</vt:i4>
      </vt:variant>
      <vt:variant>
        <vt:i4>0</vt:i4>
      </vt:variant>
      <vt:variant>
        <vt:i4>5</vt:i4>
      </vt:variant>
      <vt:variant>
        <vt:lpwstr/>
      </vt:variant>
      <vt:variant>
        <vt:lpwstr>_Toc403329729</vt:lpwstr>
      </vt:variant>
      <vt:variant>
        <vt:i4>2031666</vt:i4>
      </vt:variant>
      <vt:variant>
        <vt:i4>1841</vt:i4>
      </vt:variant>
      <vt:variant>
        <vt:i4>0</vt:i4>
      </vt:variant>
      <vt:variant>
        <vt:i4>5</vt:i4>
      </vt:variant>
      <vt:variant>
        <vt:lpwstr/>
      </vt:variant>
      <vt:variant>
        <vt:lpwstr>_Toc403329728</vt:lpwstr>
      </vt:variant>
      <vt:variant>
        <vt:i4>2031666</vt:i4>
      </vt:variant>
      <vt:variant>
        <vt:i4>1835</vt:i4>
      </vt:variant>
      <vt:variant>
        <vt:i4>0</vt:i4>
      </vt:variant>
      <vt:variant>
        <vt:i4>5</vt:i4>
      </vt:variant>
      <vt:variant>
        <vt:lpwstr/>
      </vt:variant>
      <vt:variant>
        <vt:lpwstr>_Toc403329727</vt:lpwstr>
      </vt:variant>
      <vt:variant>
        <vt:i4>2031666</vt:i4>
      </vt:variant>
      <vt:variant>
        <vt:i4>1829</vt:i4>
      </vt:variant>
      <vt:variant>
        <vt:i4>0</vt:i4>
      </vt:variant>
      <vt:variant>
        <vt:i4>5</vt:i4>
      </vt:variant>
      <vt:variant>
        <vt:lpwstr/>
      </vt:variant>
      <vt:variant>
        <vt:lpwstr>_Toc403329726</vt:lpwstr>
      </vt:variant>
      <vt:variant>
        <vt:i4>2031666</vt:i4>
      </vt:variant>
      <vt:variant>
        <vt:i4>1823</vt:i4>
      </vt:variant>
      <vt:variant>
        <vt:i4>0</vt:i4>
      </vt:variant>
      <vt:variant>
        <vt:i4>5</vt:i4>
      </vt:variant>
      <vt:variant>
        <vt:lpwstr/>
      </vt:variant>
      <vt:variant>
        <vt:lpwstr>_Toc403329725</vt:lpwstr>
      </vt:variant>
      <vt:variant>
        <vt:i4>2031666</vt:i4>
      </vt:variant>
      <vt:variant>
        <vt:i4>1817</vt:i4>
      </vt:variant>
      <vt:variant>
        <vt:i4>0</vt:i4>
      </vt:variant>
      <vt:variant>
        <vt:i4>5</vt:i4>
      </vt:variant>
      <vt:variant>
        <vt:lpwstr/>
      </vt:variant>
      <vt:variant>
        <vt:lpwstr>_Toc403329724</vt:lpwstr>
      </vt:variant>
      <vt:variant>
        <vt:i4>2031666</vt:i4>
      </vt:variant>
      <vt:variant>
        <vt:i4>1811</vt:i4>
      </vt:variant>
      <vt:variant>
        <vt:i4>0</vt:i4>
      </vt:variant>
      <vt:variant>
        <vt:i4>5</vt:i4>
      </vt:variant>
      <vt:variant>
        <vt:lpwstr/>
      </vt:variant>
      <vt:variant>
        <vt:lpwstr>_Toc403329723</vt:lpwstr>
      </vt:variant>
      <vt:variant>
        <vt:i4>2031666</vt:i4>
      </vt:variant>
      <vt:variant>
        <vt:i4>1805</vt:i4>
      </vt:variant>
      <vt:variant>
        <vt:i4>0</vt:i4>
      </vt:variant>
      <vt:variant>
        <vt:i4>5</vt:i4>
      </vt:variant>
      <vt:variant>
        <vt:lpwstr/>
      </vt:variant>
      <vt:variant>
        <vt:lpwstr>_Toc403329722</vt:lpwstr>
      </vt:variant>
      <vt:variant>
        <vt:i4>2031666</vt:i4>
      </vt:variant>
      <vt:variant>
        <vt:i4>1799</vt:i4>
      </vt:variant>
      <vt:variant>
        <vt:i4>0</vt:i4>
      </vt:variant>
      <vt:variant>
        <vt:i4>5</vt:i4>
      </vt:variant>
      <vt:variant>
        <vt:lpwstr/>
      </vt:variant>
      <vt:variant>
        <vt:lpwstr>_Toc403329721</vt:lpwstr>
      </vt:variant>
      <vt:variant>
        <vt:i4>2031666</vt:i4>
      </vt:variant>
      <vt:variant>
        <vt:i4>1793</vt:i4>
      </vt:variant>
      <vt:variant>
        <vt:i4>0</vt:i4>
      </vt:variant>
      <vt:variant>
        <vt:i4>5</vt:i4>
      </vt:variant>
      <vt:variant>
        <vt:lpwstr/>
      </vt:variant>
      <vt:variant>
        <vt:lpwstr>_Toc403329720</vt:lpwstr>
      </vt:variant>
      <vt:variant>
        <vt:i4>1835058</vt:i4>
      </vt:variant>
      <vt:variant>
        <vt:i4>1787</vt:i4>
      </vt:variant>
      <vt:variant>
        <vt:i4>0</vt:i4>
      </vt:variant>
      <vt:variant>
        <vt:i4>5</vt:i4>
      </vt:variant>
      <vt:variant>
        <vt:lpwstr/>
      </vt:variant>
      <vt:variant>
        <vt:lpwstr>_Toc403329719</vt:lpwstr>
      </vt:variant>
      <vt:variant>
        <vt:i4>1835058</vt:i4>
      </vt:variant>
      <vt:variant>
        <vt:i4>1781</vt:i4>
      </vt:variant>
      <vt:variant>
        <vt:i4>0</vt:i4>
      </vt:variant>
      <vt:variant>
        <vt:i4>5</vt:i4>
      </vt:variant>
      <vt:variant>
        <vt:lpwstr/>
      </vt:variant>
      <vt:variant>
        <vt:lpwstr>_Toc403329718</vt:lpwstr>
      </vt:variant>
      <vt:variant>
        <vt:i4>1835058</vt:i4>
      </vt:variant>
      <vt:variant>
        <vt:i4>1775</vt:i4>
      </vt:variant>
      <vt:variant>
        <vt:i4>0</vt:i4>
      </vt:variant>
      <vt:variant>
        <vt:i4>5</vt:i4>
      </vt:variant>
      <vt:variant>
        <vt:lpwstr/>
      </vt:variant>
      <vt:variant>
        <vt:lpwstr>_Toc403329717</vt:lpwstr>
      </vt:variant>
      <vt:variant>
        <vt:i4>1835058</vt:i4>
      </vt:variant>
      <vt:variant>
        <vt:i4>1769</vt:i4>
      </vt:variant>
      <vt:variant>
        <vt:i4>0</vt:i4>
      </vt:variant>
      <vt:variant>
        <vt:i4>5</vt:i4>
      </vt:variant>
      <vt:variant>
        <vt:lpwstr/>
      </vt:variant>
      <vt:variant>
        <vt:lpwstr>_Toc403329716</vt:lpwstr>
      </vt:variant>
      <vt:variant>
        <vt:i4>1835058</vt:i4>
      </vt:variant>
      <vt:variant>
        <vt:i4>1763</vt:i4>
      </vt:variant>
      <vt:variant>
        <vt:i4>0</vt:i4>
      </vt:variant>
      <vt:variant>
        <vt:i4>5</vt:i4>
      </vt:variant>
      <vt:variant>
        <vt:lpwstr/>
      </vt:variant>
      <vt:variant>
        <vt:lpwstr>_Toc403329715</vt:lpwstr>
      </vt:variant>
      <vt:variant>
        <vt:i4>1835058</vt:i4>
      </vt:variant>
      <vt:variant>
        <vt:i4>1757</vt:i4>
      </vt:variant>
      <vt:variant>
        <vt:i4>0</vt:i4>
      </vt:variant>
      <vt:variant>
        <vt:i4>5</vt:i4>
      </vt:variant>
      <vt:variant>
        <vt:lpwstr/>
      </vt:variant>
      <vt:variant>
        <vt:lpwstr>_Toc403329714</vt:lpwstr>
      </vt:variant>
      <vt:variant>
        <vt:i4>1835058</vt:i4>
      </vt:variant>
      <vt:variant>
        <vt:i4>1751</vt:i4>
      </vt:variant>
      <vt:variant>
        <vt:i4>0</vt:i4>
      </vt:variant>
      <vt:variant>
        <vt:i4>5</vt:i4>
      </vt:variant>
      <vt:variant>
        <vt:lpwstr/>
      </vt:variant>
      <vt:variant>
        <vt:lpwstr>_Toc403329713</vt:lpwstr>
      </vt:variant>
      <vt:variant>
        <vt:i4>1835058</vt:i4>
      </vt:variant>
      <vt:variant>
        <vt:i4>1745</vt:i4>
      </vt:variant>
      <vt:variant>
        <vt:i4>0</vt:i4>
      </vt:variant>
      <vt:variant>
        <vt:i4>5</vt:i4>
      </vt:variant>
      <vt:variant>
        <vt:lpwstr/>
      </vt:variant>
      <vt:variant>
        <vt:lpwstr>_Toc403329712</vt:lpwstr>
      </vt:variant>
      <vt:variant>
        <vt:i4>1835058</vt:i4>
      </vt:variant>
      <vt:variant>
        <vt:i4>1739</vt:i4>
      </vt:variant>
      <vt:variant>
        <vt:i4>0</vt:i4>
      </vt:variant>
      <vt:variant>
        <vt:i4>5</vt:i4>
      </vt:variant>
      <vt:variant>
        <vt:lpwstr/>
      </vt:variant>
      <vt:variant>
        <vt:lpwstr>_Toc403329711</vt:lpwstr>
      </vt:variant>
      <vt:variant>
        <vt:i4>1835058</vt:i4>
      </vt:variant>
      <vt:variant>
        <vt:i4>1733</vt:i4>
      </vt:variant>
      <vt:variant>
        <vt:i4>0</vt:i4>
      </vt:variant>
      <vt:variant>
        <vt:i4>5</vt:i4>
      </vt:variant>
      <vt:variant>
        <vt:lpwstr/>
      </vt:variant>
      <vt:variant>
        <vt:lpwstr>_Toc403329710</vt:lpwstr>
      </vt:variant>
      <vt:variant>
        <vt:i4>1900594</vt:i4>
      </vt:variant>
      <vt:variant>
        <vt:i4>1727</vt:i4>
      </vt:variant>
      <vt:variant>
        <vt:i4>0</vt:i4>
      </vt:variant>
      <vt:variant>
        <vt:i4>5</vt:i4>
      </vt:variant>
      <vt:variant>
        <vt:lpwstr/>
      </vt:variant>
      <vt:variant>
        <vt:lpwstr>_Toc403329709</vt:lpwstr>
      </vt:variant>
      <vt:variant>
        <vt:i4>1900594</vt:i4>
      </vt:variant>
      <vt:variant>
        <vt:i4>1721</vt:i4>
      </vt:variant>
      <vt:variant>
        <vt:i4>0</vt:i4>
      </vt:variant>
      <vt:variant>
        <vt:i4>5</vt:i4>
      </vt:variant>
      <vt:variant>
        <vt:lpwstr/>
      </vt:variant>
      <vt:variant>
        <vt:lpwstr>_Toc403329708</vt:lpwstr>
      </vt:variant>
      <vt:variant>
        <vt:i4>1900594</vt:i4>
      </vt:variant>
      <vt:variant>
        <vt:i4>1715</vt:i4>
      </vt:variant>
      <vt:variant>
        <vt:i4>0</vt:i4>
      </vt:variant>
      <vt:variant>
        <vt:i4>5</vt:i4>
      </vt:variant>
      <vt:variant>
        <vt:lpwstr/>
      </vt:variant>
      <vt:variant>
        <vt:lpwstr>_Toc403329707</vt:lpwstr>
      </vt:variant>
      <vt:variant>
        <vt:i4>1900594</vt:i4>
      </vt:variant>
      <vt:variant>
        <vt:i4>1709</vt:i4>
      </vt:variant>
      <vt:variant>
        <vt:i4>0</vt:i4>
      </vt:variant>
      <vt:variant>
        <vt:i4>5</vt:i4>
      </vt:variant>
      <vt:variant>
        <vt:lpwstr/>
      </vt:variant>
      <vt:variant>
        <vt:lpwstr>_Toc403329706</vt:lpwstr>
      </vt:variant>
      <vt:variant>
        <vt:i4>1900594</vt:i4>
      </vt:variant>
      <vt:variant>
        <vt:i4>1703</vt:i4>
      </vt:variant>
      <vt:variant>
        <vt:i4>0</vt:i4>
      </vt:variant>
      <vt:variant>
        <vt:i4>5</vt:i4>
      </vt:variant>
      <vt:variant>
        <vt:lpwstr/>
      </vt:variant>
      <vt:variant>
        <vt:lpwstr>_Toc403329705</vt:lpwstr>
      </vt:variant>
      <vt:variant>
        <vt:i4>1900594</vt:i4>
      </vt:variant>
      <vt:variant>
        <vt:i4>1697</vt:i4>
      </vt:variant>
      <vt:variant>
        <vt:i4>0</vt:i4>
      </vt:variant>
      <vt:variant>
        <vt:i4>5</vt:i4>
      </vt:variant>
      <vt:variant>
        <vt:lpwstr/>
      </vt:variant>
      <vt:variant>
        <vt:lpwstr>_Toc403329704</vt:lpwstr>
      </vt:variant>
      <vt:variant>
        <vt:i4>1900594</vt:i4>
      </vt:variant>
      <vt:variant>
        <vt:i4>1691</vt:i4>
      </vt:variant>
      <vt:variant>
        <vt:i4>0</vt:i4>
      </vt:variant>
      <vt:variant>
        <vt:i4>5</vt:i4>
      </vt:variant>
      <vt:variant>
        <vt:lpwstr/>
      </vt:variant>
      <vt:variant>
        <vt:lpwstr>_Toc403329703</vt:lpwstr>
      </vt:variant>
      <vt:variant>
        <vt:i4>1900594</vt:i4>
      </vt:variant>
      <vt:variant>
        <vt:i4>1685</vt:i4>
      </vt:variant>
      <vt:variant>
        <vt:i4>0</vt:i4>
      </vt:variant>
      <vt:variant>
        <vt:i4>5</vt:i4>
      </vt:variant>
      <vt:variant>
        <vt:lpwstr/>
      </vt:variant>
      <vt:variant>
        <vt:lpwstr>_Toc403329702</vt:lpwstr>
      </vt:variant>
      <vt:variant>
        <vt:i4>1900594</vt:i4>
      </vt:variant>
      <vt:variant>
        <vt:i4>1679</vt:i4>
      </vt:variant>
      <vt:variant>
        <vt:i4>0</vt:i4>
      </vt:variant>
      <vt:variant>
        <vt:i4>5</vt:i4>
      </vt:variant>
      <vt:variant>
        <vt:lpwstr/>
      </vt:variant>
      <vt:variant>
        <vt:lpwstr>_Toc403329701</vt:lpwstr>
      </vt:variant>
      <vt:variant>
        <vt:i4>1900594</vt:i4>
      </vt:variant>
      <vt:variant>
        <vt:i4>1673</vt:i4>
      </vt:variant>
      <vt:variant>
        <vt:i4>0</vt:i4>
      </vt:variant>
      <vt:variant>
        <vt:i4>5</vt:i4>
      </vt:variant>
      <vt:variant>
        <vt:lpwstr/>
      </vt:variant>
      <vt:variant>
        <vt:lpwstr>_Toc403329700</vt:lpwstr>
      </vt:variant>
      <vt:variant>
        <vt:i4>1310771</vt:i4>
      </vt:variant>
      <vt:variant>
        <vt:i4>1667</vt:i4>
      </vt:variant>
      <vt:variant>
        <vt:i4>0</vt:i4>
      </vt:variant>
      <vt:variant>
        <vt:i4>5</vt:i4>
      </vt:variant>
      <vt:variant>
        <vt:lpwstr/>
      </vt:variant>
      <vt:variant>
        <vt:lpwstr>_Toc403329699</vt:lpwstr>
      </vt:variant>
      <vt:variant>
        <vt:i4>1310771</vt:i4>
      </vt:variant>
      <vt:variant>
        <vt:i4>1661</vt:i4>
      </vt:variant>
      <vt:variant>
        <vt:i4>0</vt:i4>
      </vt:variant>
      <vt:variant>
        <vt:i4>5</vt:i4>
      </vt:variant>
      <vt:variant>
        <vt:lpwstr/>
      </vt:variant>
      <vt:variant>
        <vt:lpwstr>_Toc403329698</vt:lpwstr>
      </vt:variant>
      <vt:variant>
        <vt:i4>1310771</vt:i4>
      </vt:variant>
      <vt:variant>
        <vt:i4>1655</vt:i4>
      </vt:variant>
      <vt:variant>
        <vt:i4>0</vt:i4>
      </vt:variant>
      <vt:variant>
        <vt:i4>5</vt:i4>
      </vt:variant>
      <vt:variant>
        <vt:lpwstr/>
      </vt:variant>
      <vt:variant>
        <vt:lpwstr>_Toc403329697</vt:lpwstr>
      </vt:variant>
      <vt:variant>
        <vt:i4>1310771</vt:i4>
      </vt:variant>
      <vt:variant>
        <vt:i4>1649</vt:i4>
      </vt:variant>
      <vt:variant>
        <vt:i4>0</vt:i4>
      </vt:variant>
      <vt:variant>
        <vt:i4>5</vt:i4>
      </vt:variant>
      <vt:variant>
        <vt:lpwstr/>
      </vt:variant>
      <vt:variant>
        <vt:lpwstr>_Toc403329696</vt:lpwstr>
      </vt:variant>
      <vt:variant>
        <vt:i4>1310771</vt:i4>
      </vt:variant>
      <vt:variant>
        <vt:i4>1643</vt:i4>
      </vt:variant>
      <vt:variant>
        <vt:i4>0</vt:i4>
      </vt:variant>
      <vt:variant>
        <vt:i4>5</vt:i4>
      </vt:variant>
      <vt:variant>
        <vt:lpwstr/>
      </vt:variant>
      <vt:variant>
        <vt:lpwstr>_Toc403329695</vt:lpwstr>
      </vt:variant>
      <vt:variant>
        <vt:i4>1310771</vt:i4>
      </vt:variant>
      <vt:variant>
        <vt:i4>1637</vt:i4>
      </vt:variant>
      <vt:variant>
        <vt:i4>0</vt:i4>
      </vt:variant>
      <vt:variant>
        <vt:i4>5</vt:i4>
      </vt:variant>
      <vt:variant>
        <vt:lpwstr/>
      </vt:variant>
      <vt:variant>
        <vt:lpwstr>_Toc403329694</vt:lpwstr>
      </vt:variant>
      <vt:variant>
        <vt:i4>1310771</vt:i4>
      </vt:variant>
      <vt:variant>
        <vt:i4>1631</vt:i4>
      </vt:variant>
      <vt:variant>
        <vt:i4>0</vt:i4>
      </vt:variant>
      <vt:variant>
        <vt:i4>5</vt:i4>
      </vt:variant>
      <vt:variant>
        <vt:lpwstr/>
      </vt:variant>
      <vt:variant>
        <vt:lpwstr>_Toc403329693</vt:lpwstr>
      </vt:variant>
      <vt:variant>
        <vt:i4>1310771</vt:i4>
      </vt:variant>
      <vt:variant>
        <vt:i4>1625</vt:i4>
      </vt:variant>
      <vt:variant>
        <vt:i4>0</vt:i4>
      </vt:variant>
      <vt:variant>
        <vt:i4>5</vt:i4>
      </vt:variant>
      <vt:variant>
        <vt:lpwstr/>
      </vt:variant>
      <vt:variant>
        <vt:lpwstr>_Toc403329692</vt:lpwstr>
      </vt:variant>
      <vt:variant>
        <vt:i4>1310771</vt:i4>
      </vt:variant>
      <vt:variant>
        <vt:i4>1619</vt:i4>
      </vt:variant>
      <vt:variant>
        <vt:i4>0</vt:i4>
      </vt:variant>
      <vt:variant>
        <vt:i4>5</vt:i4>
      </vt:variant>
      <vt:variant>
        <vt:lpwstr/>
      </vt:variant>
      <vt:variant>
        <vt:lpwstr>_Toc403329691</vt:lpwstr>
      </vt:variant>
      <vt:variant>
        <vt:i4>1310771</vt:i4>
      </vt:variant>
      <vt:variant>
        <vt:i4>1613</vt:i4>
      </vt:variant>
      <vt:variant>
        <vt:i4>0</vt:i4>
      </vt:variant>
      <vt:variant>
        <vt:i4>5</vt:i4>
      </vt:variant>
      <vt:variant>
        <vt:lpwstr/>
      </vt:variant>
      <vt:variant>
        <vt:lpwstr>_Toc403329690</vt:lpwstr>
      </vt:variant>
      <vt:variant>
        <vt:i4>1376307</vt:i4>
      </vt:variant>
      <vt:variant>
        <vt:i4>1607</vt:i4>
      </vt:variant>
      <vt:variant>
        <vt:i4>0</vt:i4>
      </vt:variant>
      <vt:variant>
        <vt:i4>5</vt:i4>
      </vt:variant>
      <vt:variant>
        <vt:lpwstr/>
      </vt:variant>
      <vt:variant>
        <vt:lpwstr>_Toc403329689</vt:lpwstr>
      </vt:variant>
      <vt:variant>
        <vt:i4>1376307</vt:i4>
      </vt:variant>
      <vt:variant>
        <vt:i4>1601</vt:i4>
      </vt:variant>
      <vt:variant>
        <vt:i4>0</vt:i4>
      </vt:variant>
      <vt:variant>
        <vt:i4>5</vt:i4>
      </vt:variant>
      <vt:variant>
        <vt:lpwstr/>
      </vt:variant>
      <vt:variant>
        <vt:lpwstr>_Toc403329688</vt:lpwstr>
      </vt:variant>
      <vt:variant>
        <vt:i4>1376307</vt:i4>
      </vt:variant>
      <vt:variant>
        <vt:i4>1595</vt:i4>
      </vt:variant>
      <vt:variant>
        <vt:i4>0</vt:i4>
      </vt:variant>
      <vt:variant>
        <vt:i4>5</vt:i4>
      </vt:variant>
      <vt:variant>
        <vt:lpwstr/>
      </vt:variant>
      <vt:variant>
        <vt:lpwstr>_Toc403329687</vt:lpwstr>
      </vt:variant>
      <vt:variant>
        <vt:i4>1376307</vt:i4>
      </vt:variant>
      <vt:variant>
        <vt:i4>1589</vt:i4>
      </vt:variant>
      <vt:variant>
        <vt:i4>0</vt:i4>
      </vt:variant>
      <vt:variant>
        <vt:i4>5</vt:i4>
      </vt:variant>
      <vt:variant>
        <vt:lpwstr/>
      </vt:variant>
      <vt:variant>
        <vt:lpwstr>_Toc403329686</vt:lpwstr>
      </vt:variant>
      <vt:variant>
        <vt:i4>1376307</vt:i4>
      </vt:variant>
      <vt:variant>
        <vt:i4>1583</vt:i4>
      </vt:variant>
      <vt:variant>
        <vt:i4>0</vt:i4>
      </vt:variant>
      <vt:variant>
        <vt:i4>5</vt:i4>
      </vt:variant>
      <vt:variant>
        <vt:lpwstr/>
      </vt:variant>
      <vt:variant>
        <vt:lpwstr>_Toc403329685</vt:lpwstr>
      </vt:variant>
      <vt:variant>
        <vt:i4>1376307</vt:i4>
      </vt:variant>
      <vt:variant>
        <vt:i4>1577</vt:i4>
      </vt:variant>
      <vt:variant>
        <vt:i4>0</vt:i4>
      </vt:variant>
      <vt:variant>
        <vt:i4>5</vt:i4>
      </vt:variant>
      <vt:variant>
        <vt:lpwstr/>
      </vt:variant>
      <vt:variant>
        <vt:lpwstr>_Toc403329684</vt:lpwstr>
      </vt:variant>
      <vt:variant>
        <vt:i4>1376307</vt:i4>
      </vt:variant>
      <vt:variant>
        <vt:i4>1571</vt:i4>
      </vt:variant>
      <vt:variant>
        <vt:i4>0</vt:i4>
      </vt:variant>
      <vt:variant>
        <vt:i4>5</vt:i4>
      </vt:variant>
      <vt:variant>
        <vt:lpwstr/>
      </vt:variant>
      <vt:variant>
        <vt:lpwstr>_Toc403329683</vt:lpwstr>
      </vt:variant>
      <vt:variant>
        <vt:i4>1376307</vt:i4>
      </vt:variant>
      <vt:variant>
        <vt:i4>1565</vt:i4>
      </vt:variant>
      <vt:variant>
        <vt:i4>0</vt:i4>
      </vt:variant>
      <vt:variant>
        <vt:i4>5</vt:i4>
      </vt:variant>
      <vt:variant>
        <vt:lpwstr/>
      </vt:variant>
      <vt:variant>
        <vt:lpwstr>_Toc403329682</vt:lpwstr>
      </vt:variant>
      <vt:variant>
        <vt:i4>1376307</vt:i4>
      </vt:variant>
      <vt:variant>
        <vt:i4>1559</vt:i4>
      </vt:variant>
      <vt:variant>
        <vt:i4>0</vt:i4>
      </vt:variant>
      <vt:variant>
        <vt:i4>5</vt:i4>
      </vt:variant>
      <vt:variant>
        <vt:lpwstr/>
      </vt:variant>
      <vt:variant>
        <vt:lpwstr>_Toc403329681</vt:lpwstr>
      </vt:variant>
      <vt:variant>
        <vt:i4>1376307</vt:i4>
      </vt:variant>
      <vt:variant>
        <vt:i4>1553</vt:i4>
      </vt:variant>
      <vt:variant>
        <vt:i4>0</vt:i4>
      </vt:variant>
      <vt:variant>
        <vt:i4>5</vt:i4>
      </vt:variant>
      <vt:variant>
        <vt:lpwstr/>
      </vt:variant>
      <vt:variant>
        <vt:lpwstr>_Toc403329680</vt:lpwstr>
      </vt:variant>
      <vt:variant>
        <vt:i4>1703987</vt:i4>
      </vt:variant>
      <vt:variant>
        <vt:i4>1547</vt:i4>
      </vt:variant>
      <vt:variant>
        <vt:i4>0</vt:i4>
      </vt:variant>
      <vt:variant>
        <vt:i4>5</vt:i4>
      </vt:variant>
      <vt:variant>
        <vt:lpwstr/>
      </vt:variant>
      <vt:variant>
        <vt:lpwstr>_Toc403329679</vt:lpwstr>
      </vt:variant>
      <vt:variant>
        <vt:i4>1703987</vt:i4>
      </vt:variant>
      <vt:variant>
        <vt:i4>1541</vt:i4>
      </vt:variant>
      <vt:variant>
        <vt:i4>0</vt:i4>
      </vt:variant>
      <vt:variant>
        <vt:i4>5</vt:i4>
      </vt:variant>
      <vt:variant>
        <vt:lpwstr/>
      </vt:variant>
      <vt:variant>
        <vt:lpwstr>_Toc403329678</vt:lpwstr>
      </vt:variant>
      <vt:variant>
        <vt:i4>1703987</vt:i4>
      </vt:variant>
      <vt:variant>
        <vt:i4>1535</vt:i4>
      </vt:variant>
      <vt:variant>
        <vt:i4>0</vt:i4>
      </vt:variant>
      <vt:variant>
        <vt:i4>5</vt:i4>
      </vt:variant>
      <vt:variant>
        <vt:lpwstr/>
      </vt:variant>
      <vt:variant>
        <vt:lpwstr>_Toc403329677</vt:lpwstr>
      </vt:variant>
      <vt:variant>
        <vt:i4>1703987</vt:i4>
      </vt:variant>
      <vt:variant>
        <vt:i4>1529</vt:i4>
      </vt:variant>
      <vt:variant>
        <vt:i4>0</vt:i4>
      </vt:variant>
      <vt:variant>
        <vt:i4>5</vt:i4>
      </vt:variant>
      <vt:variant>
        <vt:lpwstr/>
      </vt:variant>
      <vt:variant>
        <vt:lpwstr>_Toc403329676</vt:lpwstr>
      </vt:variant>
      <vt:variant>
        <vt:i4>1703987</vt:i4>
      </vt:variant>
      <vt:variant>
        <vt:i4>1523</vt:i4>
      </vt:variant>
      <vt:variant>
        <vt:i4>0</vt:i4>
      </vt:variant>
      <vt:variant>
        <vt:i4>5</vt:i4>
      </vt:variant>
      <vt:variant>
        <vt:lpwstr/>
      </vt:variant>
      <vt:variant>
        <vt:lpwstr>_Toc403329675</vt:lpwstr>
      </vt:variant>
      <vt:variant>
        <vt:i4>1703987</vt:i4>
      </vt:variant>
      <vt:variant>
        <vt:i4>1514</vt:i4>
      </vt:variant>
      <vt:variant>
        <vt:i4>0</vt:i4>
      </vt:variant>
      <vt:variant>
        <vt:i4>5</vt:i4>
      </vt:variant>
      <vt:variant>
        <vt:lpwstr/>
      </vt:variant>
      <vt:variant>
        <vt:lpwstr>_Toc403329674</vt:lpwstr>
      </vt:variant>
      <vt:variant>
        <vt:i4>1703987</vt:i4>
      </vt:variant>
      <vt:variant>
        <vt:i4>1508</vt:i4>
      </vt:variant>
      <vt:variant>
        <vt:i4>0</vt:i4>
      </vt:variant>
      <vt:variant>
        <vt:i4>5</vt:i4>
      </vt:variant>
      <vt:variant>
        <vt:lpwstr/>
      </vt:variant>
      <vt:variant>
        <vt:lpwstr>_Toc403329673</vt:lpwstr>
      </vt:variant>
      <vt:variant>
        <vt:i4>1703987</vt:i4>
      </vt:variant>
      <vt:variant>
        <vt:i4>1502</vt:i4>
      </vt:variant>
      <vt:variant>
        <vt:i4>0</vt:i4>
      </vt:variant>
      <vt:variant>
        <vt:i4>5</vt:i4>
      </vt:variant>
      <vt:variant>
        <vt:lpwstr/>
      </vt:variant>
      <vt:variant>
        <vt:lpwstr>_Toc403329672</vt:lpwstr>
      </vt:variant>
      <vt:variant>
        <vt:i4>1703987</vt:i4>
      </vt:variant>
      <vt:variant>
        <vt:i4>1496</vt:i4>
      </vt:variant>
      <vt:variant>
        <vt:i4>0</vt:i4>
      </vt:variant>
      <vt:variant>
        <vt:i4>5</vt:i4>
      </vt:variant>
      <vt:variant>
        <vt:lpwstr/>
      </vt:variant>
      <vt:variant>
        <vt:lpwstr>_Toc403329671</vt:lpwstr>
      </vt:variant>
      <vt:variant>
        <vt:i4>1703987</vt:i4>
      </vt:variant>
      <vt:variant>
        <vt:i4>1490</vt:i4>
      </vt:variant>
      <vt:variant>
        <vt:i4>0</vt:i4>
      </vt:variant>
      <vt:variant>
        <vt:i4>5</vt:i4>
      </vt:variant>
      <vt:variant>
        <vt:lpwstr/>
      </vt:variant>
      <vt:variant>
        <vt:lpwstr>_Toc403329670</vt:lpwstr>
      </vt:variant>
      <vt:variant>
        <vt:i4>1769523</vt:i4>
      </vt:variant>
      <vt:variant>
        <vt:i4>1484</vt:i4>
      </vt:variant>
      <vt:variant>
        <vt:i4>0</vt:i4>
      </vt:variant>
      <vt:variant>
        <vt:i4>5</vt:i4>
      </vt:variant>
      <vt:variant>
        <vt:lpwstr/>
      </vt:variant>
      <vt:variant>
        <vt:lpwstr>_Toc403329669</vt:lpwstr>
      </vt:variant>
      <vt:variant>
        <vt:i4>1769523</vt:i4>
      </vt:variant>
      <vt:variant>
        <vt:i4>1478</vt:i4>
      </vt:variant>
      <vt:variant>
        <vt:i4>0</vt:i4>
      </vt:variant>
      <vt:variant>
        <vt:i4>5</vt:i4>
      </vt:variant>
      <vt:variant>
        <vt:lpwstr/>
      </vt:variant>
      <vt:variant>
        <vt:lpwstr>_Toc403329668</vt:lpwstr>
      </vt:variant>
      <vt:variant>
        <vt:i4>1769523</vt:i4>
      </vt:variant>
      <vt:variant>
        <vt:i4>1472</vt:i4>
      </vt:variant>
      <vt:variant>
        <vt:i4>0</vt:i4>
      </vt:variant>
      <vt:variant>
        <vt:i4>5</vt:i4>
      </vt:variant>
      <vt:variant>
        <vt:lpwstr/>
      </vt:variant>
      <vt:variant>
        <vt:lpwstr>_Toc403329667</vt:lpwstr>
      </vt:variant>
      <vt:variant>
        <vt:i4>1769523</vt:i4>
      </vt:variant>
      <vt:variant>
        <vt:i4>1466</vt:i4>
      </vt:variant>
      <vt:variant>
        <vt:i4>0</vt:i4>
      </vt:variant>
      <vt:variant>
        <vt:i4>5</vt:i4>
      </vt:variant>
      <vt:variant>
        <vt:lpwstr/>
      </vt:variant>
      <vt:variant>
        <vt:lpwstr>_Toc403329666</vt:lpwstr>
      </vt:variant>
      <vt:variant>
        <vt:i4>1769523</vt:i4>
      </vt:variant>
      <vt:variant>
        <vt:i4>1460</vt:i4>
      </vt:variant>
      <vt:variant>
        <vt:i4>0</vt:i4>
      </vt:variant>
      <vt:variant>
        <vt:i4>5</vt:i4>
      </vt:variant>
      <vt:variant>
        <vt:lpwstr/>
      </vt:variant>
      <vt:variant>
        <vt:lpwstr>_Toc403329665</vt:lpwstr>
      </vt:variant>
      <vt:variant>
        <vt:i4>1769523</vt:i4>
      </vt:variant>
      <vt:variant>
        <vt:i4>1454</vt:i4>
      </vt:variant>
      <vt:variant>
        <vt:i4>0</vt:i4>
      </vt:variant>
      <vt:variant>
        <vt:i4>5</vt:i4>
      </vt:variant>
      <vt:variant>
        <vt:lpwstr/>
      </vt:variant>
      <vt:variant>
        <vt:lpwstr>_Toc403329664</vt:lpwstr>
      </vt:variant>
      <vt:variant>
        <vt:i4>1769523</vt:i4>
      </vt:variant>
      <vt:variant>
        <vt:i4>1448</vt:i4>
      </vt:variant>
      <vt:variant>
        <vt:i4>0</vt:i4>
      </vt:variant>
      <vt:variant>
        <vt:i4>5</vt:i4>
      </vt:variant>
      <vt:variant>
        <vt:lpwstr/>
      </vt:variant>
      <vt:variant>
        <vt:lpwstr>_Toc403329663</vt:lpwstr>
      </vt:variant>
      <vt:variant>
        <vt:i4>1769523</vt:i4>
      </vt:variant>
      <vt:variant>
        <vt:i4>1439</vt:i4>
      </vt:variant>
      <vt:variant>
        <vt:i4>0</vt:i4>
      </vt:variant>
      <vt:variant>
        <vt:i4>5</vt:i4>
      </vt:variant>
      <vt:variant>
        <vt:lpwstr/>
      </vt:variant>
      <vt:variant>
        <vt:lpwstr>_Toc403329662</vt:lpwstr>
      </vt:variant>
      <vt:variant>
        <vt:i4>1441844</vt:i4>
      </vt:variant>
      <vt:variant>
        <vt:i4>1430</vt:i4>
      </vt:variant>
      <vt:variant>
        <vt:i4>0</vt:i4>
      </vt:variant>
      <vt:variant>
        <vt:i4>5</vt:i4>
      </vt:variant>
      <vt:variant>
        <vt:lpwstr/>
      </vt:variant>
      <vt:variant>
        <vt:lpwstr>_Toc403330026</vt:lpwstr>
      </vt:variant>
      <vt:variant>
        <vt:i4>1441844</vt:i4>
      </vt:variant>
      <vt:variant>
        <vt:i4>1424</vt:i4>
      </vt:variant>
      <vt:variant>
        <vt:i4>0</vt:i4>
      </vt:variant>
      <vt:variant>
        <vt:i4>5</vt:i4>
      </vt:variant>
      <vt:variant>
        <vt:lpwstr/>
      </vt:variant>
      <vt:variant>
        <vt:lpwstr>_Toc403330025</vt:lpwstr>
      </vt:variant>
      <vt:variant>
        <vt:i4>1441844</vt:i4>
      </vt:variant>
      <vt:variant>
        <vt:i4>1418</vt:i4>
      </vt:variant>
      <vt:variant>
        <vt:i4>0</vt:i4>
      </vt:variant>
      <vt:variant>
        <vt:i4>5</vt:i4>
      </vt:variant>
      <vt:variant>
        <vt:lpwstr/>
      </vt:variant>
      <vt:variant>
        <vt:lpwstr>_Toc403330024</vt:lpwstr>
      </vt:variant>
      <vt:variant>
        <vt:i4>1441844</vt:i4>
      </vt:variant>
      <vt:variant>
        <vt:i4>1412</vt:i4>
      </vt:variant>
      <vt:variant>
        <vt:i4>0</vt:i4>
      </vt:variant>
      <vt:variant>
        <vt:i4>5</vt:i4>
      </vt:variant>
      <vt:variant>
        <vt:lpwstr/>
      </vt:variant>
      <vt:variant>
        <vt:lpwstr>_Toc403330023</vt:lpwstr>
      </vt:variant>
      <vt:variant>
        <vt:i4>1441844</vt:i4>
      </vt:variant>
      <vt:variant>
        <vt:i4>1406</vt:i4>
      </vt:variant>
      <vt:variant>
        <vt:i4>0</vt:i4>
      </vt:variant>
      <vt:variant>
        <vt:i4>5</vt:i4>
      </vt:variant>
      <vt:variant>
        <vt:lpwstr/>
      </vt:variant>
      <vt:variant>
        <vt:lpwstr>_Toc403330022</vt:lpwstr>
      </vt:variant>
      <vt:variant>
        <vt:i4>1441844</vt:i4>
      </vt:variant>
      <vt:variant>
        <vt:i4>1400</vt:i4>
      </vt:variant>
      <vt:variant>
        <vt:i4>0</vt:i4>
      </vt:variant>
      <vt:variant>
        <vt:i4>5</vt:i4>
      </vt:variant>
      <vt:variant>
        <vt:lpwstr/>
      </vt:variant>
      <vt:variant>
        <vt:lpwstr>_Toc403330021</vt:lpwstr>
      </vt:variant>
      <vt:variant>
        <vt:i4>1441844</vt:i4>
      </vt:variant>
      <vt:variant>
        <vt:i4>1394</vt:i4>
      </vt:variant>
      <vt:variant>
        <vt:i4>0</vt:i4>
      </vt:variant>
      <vt:variant>
        <vt:i4>5</vt:i4>
      </vt:variant>
      <vt:variant>
        <vt:lpwstr/>
      </vt:variant>
      <vt:variant>
        <vt:lpwstr>_Toc403330020</vt:lpwstr>
      </vt:variant>
      <vt:variant>
        <vt:i4>1376308</vt:i4>
      </vt:variant>
      <vt:variant>
        <vt:i4>1388</vt:i4>
      </vt:variant>
      <vt:variant>
        <vt:i4>0</vt:i4>
      </vt:variant>
      <vt:variant>
        <vt:i4>5</vt:i4>
      </vt:variant>
      <vt:variant>
        <vt:lpwstr/>
      </vt:variant>
      <vt:variant>
        <vt:lpwstr>_Toc403330019</vt:lpwstr>
      </vt:variant>
      <vt:variant>
        <vt:i4>1376308</vt:i4>
      </vt:variant>
      <vt:variant>
        <vt:i4>1382</vt:i4>
      </vt:variant>
      <vt:variant>
        <vt:i4>0</vt:i4>
      </vt:variant>
      <vt:variant>
        <vt:i4>5</vt:i4>
      </vt:variant>
      <vt:variant>
        <vt:lpwstr/>
      </vt:variant>
      <vt:variant>
        <vt:lpwstr>_Toc403330018</vt:lpwstr>
      </vt:variant>
      <vt:variant>
        <vt:i4>1376308</vt:i4>
      </vt:variant>
      <vt:variant>
        <vt:i4>1376</vt:i4>
      </vt:variant>
      <vt:variant>
        <vt:i4>0</vt:i4>
      </vt:variant>
      <vt:variant>
        <vt:i4>5</vt:i4>
      </vt:variant>
      <vt:variant>
        <vt:lpwstr/>
      </vt:variant>
      <vt:variant>
        <vt:lpwstr>_Toc403330017</vt:lpwstr>
      </vt:variant>
      <vt:variant>
        <vt:i4>1376308</vt:i4>
      </vt:variant>
      <vt:variant>
        <vt:i4>1370</vt:i4>
      </vt:variant>
      <vt:variant>
        <vt:i4>0</vt:i4>
      </vt:variant>
      <vt:variant>
        <vt:i4>5</vt:i4>
      </vt:variant>
      <vt:variant>
        <vt:lpwstr/>
      </vt:variant>
      <vt:variant>
        <vt:lpwstr>_Toc403330016</vt:lpwstr>
      </vt:variant>
      <vt:variant>
        <vt:i4>1376308</vt:i4>
      </vt:variant>
      <vt:variant>
        <vt:i4>1364</vt:i4>
      </vt:variant>
      <vt:variant>
        <vt:i4>0</vt:i4>
      </vt:variant>
      <vt:variant>
        <vt:i4>5</vt:i4>
      </vt:variant>
      <vt:variant>
        <vt:lpwstr/>
      </vt:variant>
      <vt:variant>
        <vt:lpwstr>_Toc403330015</vt:lpwstr>
      </vt:variant>
      <vt:variant>
        <vt:i4>1376308</vt:i4>
      </vt:variant>
      <vt:variant>
        <vt:i4>1358</vt:i4>
      </vt:variant>
      <vt:variant>
        <vt:i4>0</vt:i4>
      </vt:variant>
      <vt:variant>
        <vt:i4>5</vt:i4>
      </vt:variant>
      <vt:variant>
        <vt:lpwstr/>
      </vt:variant>
      <vt:variant>
        <vt:lpwstr>_Toc403330014</vt:lpwstr>
      </vt:variant>
      <vt:variant>
        <vt:i4>1376308</vt:i4>
      </vt:variant>
      <vt:variant>
        <vt:i4>1352</vt:i4>
      </vt:variant>
      <vt:variant>
        <vt:i4>0</vt:i4>
      </vt:variant>
      <vt:variant>
        <vt:i4>5</vt:i4>
      </vt:variant>
      <vt:variant>
        <vt:lpwstr/>
      </vt:variant>
      <vt:variant>
        <vt:lpwstr>_Toc403330013</vt:lpwstr>
      </vt:variant>
      <vt:variant>
        <vt:i4>1376308</vt:i4>
      </vt:variant>
      <vt:variant>
        <vt:i4>1346</vt:i4>
      </vt:variant>
      <vt:variant>
        <vt:i4>0</vt:i4>
      </vt:variant>
      <vt:variant>
        <vt:i4>5</vt:i4>
      </vt:variant>
      <vt:variant>
        <vt:lpwstr/>
      </vt:variant>
      <vt:variant>
        <vt:lpwstr>_Toc403330012</vt:lpwstr>
      </vt:variant>
      <vt:variant>
        <vt:i4>1376308</vt:i4>
      </vt:variant>
      <vt:variant>
        <vt:i4>1340</vt:i4>
      </vt:variant>
      <vt:variant>
        <vt:i4>0</vt:i4>
      </vt:variant>
      <vt:variant>
        <vt:i4>5</vt:i4>
      </vt:variant>
      <vt:variant>
        <vt:lpwstr/>
      </vt:variant>
      <vt:variant>
        <vt:lpwstr>_Toc403330011</vt:lpwstr>
      </vt:variant>
      <vt:variant>
        <vt:i4>1376308</vt:i4>
      </vt:variant>
      <vt:variant>
        <vt:i4>1334</vt:i4>
      </vt:variant>
      <vt:variant>
        <vt:i4>0</vt:i4>
      </vt:variant>
      <vt:variant>
        <vt:i4>5</vt:i4>
      </vt:variant>
      <vt:variant>
        <vt:lpwstr/>
      </vt:variant>
      <vt:variant>
        <vt:lpwstr>_Toc403330010</vt:lpwstr>
      </vt:variant>
      <vt:variant>
        <vt:i4>1310772</vt:i4>
      </vt:variant>
      <vt:variant>
        <vt:i4>1328</vt:i4>
      </vt:variant>
      <vt:variant>
        <vt:i4>0</vt:i4>
      </vt:variant>
      <vt:variant>
        <vt:i4>5</vt:i4>
      </vt:variant>
      <vt:variant>
        <vt:lpwstr/>
      </vt:variant>
      <vt:variant>
        <vt:lpwstr>_Toc403330009</vt:lpwstr>
      </vt:variant>
      <vt:variant>
        <vt:i4>1310772</vt:i4>
      </vt:variant>
      <vt:variant>
        <vt:i4>1322</vt:i4>
      </vt:variant>
      <vt:variant>
        <vt:i4>0</vt:i4>
      </vt:variant>
      <vt:variant>
        <vt:i4>5</vt:i4>
      </vt:variant>
      <vt:variant>
        <vt:lpwstr/>
      </vt:variant>
      <vt:variant>
        <vt:lpwstr>_Toc403330008</vt:lpwstr>
      </vt:variant>
      <vt:variant>
        <vt:i4>1310772</vt:i4>
      </vt:variant>
      <vt:variant>
        <vt:i4>1316</vt:i4>
      </vt:variant>
      <vt:variant>
        <vt:i4>0</vt:i4>
      </vt:variant>
      <vt:variant>
        <vt:i4>5</vt:i4>
      </vt:variant>
      <vt:variant>
        <vt:lpwstr/>
      </vt:variant>
      <vt:variant>
        <vt:lpwstr>_Toc403330007</vt:lpwstr>
      </vt:variant>
      <vt:variant>
        <vt:i4>1310772</vt:i4>
      </vt:variant>
      <vt:variant>
        <vt:i4>1310</vt:i4>
      </vt:variant>
      <vt:variant>
        <vt:i4>0</vt:i4>
      </vt:variant>
      <vt:variant>
        <vt:i4>5</vt:i4>
      </vt:variant>
      <vt:variant>
        <vt:lpwstr/>
      </vt:variant>
      <vt:variant>
        <vt:lpwstr>_Toc403330006</vt:lpwstr>
      </vt:variant>
      <vt:variant>
        <vt:i4>1310772</vt:i4>
      </vt:variant>
      <vt:variant>
        <vt:i4>1304</vt:i4>
      </vt:variant>
      <vt:variant>
        <vt:i4>0</vt:i4>
      </vt:variant>
      <vt:variant>
        <vt:i4>5</vt:i4>
      </vt:variant>
      <vt:variant>
        <vt:lpwstr/>
      </vt:variant>
      <vt:variant>
        <vt:lpwstr>_Toc403330005</vt:lpwstr>
      </vt:variant>
      <vt:variant>
        <vt:i4>1310772</vt:i4>
      </vt:variant>
      <vt:variant>
        <vt:i4>1298</vt:i4>
      </vt:variant>
      <vt:variant>
        <vt:i4>0</vt:i4>
      </vt:variant>
      <vt:variant>
        <vt:i4>5</vt:i4>
      </vt:variant>
      <vt:variant>
        <vt:lpwstr/>
      </vt:variant>
      <vt:variant>
        <vt:lpwstr>_Toc403330004</vt:lpwstr>
      </vt:variant>
      <vt:variant>
        <vt:i4>1310772</vt:i4>
      </vt:variant>
      <vt:variant>
        <vt:i4>1292</vt:i4>
      </vt:variant>
      <vt:variant>
        <vt:i4>0</vt:i4>
      </vt:variant>
      <vt:variant>
        <vt:i4>5</vt:i4>
      </vt:variant>
      <vt:variant>
        <vt:lpwstr/>
      </vt:variant>
      <vt:variant>
        <vt:lpwstr>_Toc403330003</vt:lpwstr>
      </vt:variant>
      <vt:variant>
        <vt:i4>1310772</vt:i4>
      </vt:variant>
      <vt:variant>
        <vt:i4>1286</vt:i4>
      </vt:variant>
      <vt:variant>
        <vt:i4>0</vt:i4>
      </vt:variant>
      <vt:variant>
        <vt:i4>5</vt:i4>
      </vt:variant>
      <vt:variant>
        <vt:lpwstr/>
      </vt:variant>
      <vt:variant>
        <vt:lpwstr>_Toc403330002</vt:lpwstr>
      </vt:variant>
      <vt:variant>
        <vt:i4>1310772</vt:i4>
      </vt:variant>
      <vt:variant>
        <vt:i4>1280</vt:i4>
      </vt:variant>
      <vt:variant>
        <vt:i4>0</vt:i4>
      </vt:variant>
      <vt:variant>
        <vt:i4>5</vt:i4>
      </vt:variant>
      <vt:variant>
        <vt:lpwstr/>
      </vt:variant>
      <vt:variant>
        <vt:lpwstr>_Toc403330001</vt:lpwstr>
      </vt:variant>
      <vt:variant>
        <vt:i4>1310772</vt:i4>
      </vt:variant>
      <vt:variant>
        <vt:i4>1274</vt:i4>
      </vt:variant>
      <vt:variant>
        <vt:i4>0</vt:i4>
      </vt:variant>
      <vt:variant>
        <vt:i4>5</vt:i4>
      </vt:variant>
      <vt:variant>
        <vt:lpwstr/>
      </vt:variant>
      <vt:variant>
        <vt:lpwstr>_Toc403330000</vt:lpwstr>
      </vt:variant>
      <vt:variant>
        <vt:i4>1310780</vt:i4>
      </vt:variant>
      <vt:variant>
        <vt:i4>1268</vt:i4>
      </vt:variant>
      <vt:variant>
        <vt:i4>0</vt:i4>
      </vt:variant>
      <vt:variant>
        <vt:i4>5</vt:i4>
      </vt:variant>
      <vt:variant>
        <vt:lpwstr/>
      </vt:variant>
      <vt:variant>
        <vt:lpwstr>_Toc403329999</vt:lpwstr>
      </vt:variant>
      <vt:variant>
        <vt:i4>1310780</vt:i4>
      </vt:variant>
      <vt:variant>
        <vt:i4>1262</vt:i4>
      </vt:variant>
      <vt:variant>
        <vt:i4>0</vt:i4>
      </vt:variant>
      <vt:variant>
        <vt:i4>5</vt:i4>
      </vt:variant>
      <vt:variant>
        <vt:lpwstr/>
      </vt:variant>
      <vt:variant>
        <vt:lpwstr>_Toc403329998</vt:lpwstr>
      </vt:variant>
      <vt:variant>
        <vt:i4>1310780</vt:i4>
      </vt:variant>
      <vt:variant>
        <vt:i4>1256</vt:i4>
      </vt:variant>
      <vt:variant>
        <vt:i4>0</vt:i4>
      </vt:variant>
      <vt:variant>
        <vt:i4>5</vt:i4>
      </vt:variant>
      <vt:variant>
        <vt:lpwstr/>
      </vt:variant>
      <vt:variant>
        <vt:lpwstr>_Toc403329997</vt:lpwstr>
      </vt:variant>
      <vt:variant>
        <vt:i4>1310780</vt:i4>
      </vt:variant>
      <vt:variant>
        <vt:i4>1250</vt:i4>
      </vt:variant>
      <vt:variant>
        <vt:i4>0</vt:i4>
      </vt:variant>
      <vt:variant>
        <vt:i4>5</vt:i4>
      </vt:variant>
      <vt:variant>
        <vt:lpwstr/>
      </vt:variant>
      <vt:variant>
        <vt:lpwstr>_Toc403329996</vt:lpwstr>
      </vt:variant>
      <vt:variant>
        <vt:i4>1310780</vt:i4>
      </vt:variant>
      <vt:variant>
        <vt:i4>1244</vt:i4>
      </vt:variant>
      <vt:variant>
        <vt:i4>0</vt:i4>
      </vt:variant>
      <vt:variant>
        <vt:i4>5</vt:i4>
      </vt:variant>
      <vt:variant>
        <vt:lpwstr/>
      </vt:variant>
      <vt:variant>
        <vt:lpwstr>_Toc403329995</vt:lpwstr>
      </vt:variant>
      <vt:variant>
        <vt:i4>1310780</vt:i4>
      </vt:variant>
      <vt:variant>
        <vt:i4>1238</vt:i4>
      </vt:variant>
      <vt:variant>
        <vt:i4>0</vt:i4>
      </vt:variant>
      <vt:variant>
        <vt:i4>5</vt:i4>
      </vt:variant>
      <vt:variant>
        <vt:lpwstr/>
      </vt:variant>
      <vt:variant>
        <vt:lpwstr>_Toc403329994</vt:lpwstr>
      </vt:variant>
      <vt:variant>
        <vt:i4>1310780</vt:i4>
      </vt:variant>
      <vt:variant>
        <vt:i4>1232</vt:i4>
      </vt:variant>
      <vt:variant>
        <vt:i4>0</vt:i4>
      </vt:variant>
      <vt:variant>
        <vt:i4>5</vt:i4>
      </vt:variant>
      <vt:variant>
        <vt:lpwstr/>
      </vt:variant>
      <vt:variant>
        <vt:lpwstr>_Toc403329993</vt:lpwstr>
      </vt:variant>
      <vt:variant>
        <vt:i4>1310780</vt:i4>
      </vt:variant>
      <vt:variant>
        <vt:i4>1226</vt:i4>
      </vt:variant>
      <vt:variant>
        <vt:i4>0</vt:i4>
      </vt:variant>
      <vt:variant>
        <vt:i4>5</vt:i4>
      </vt:variant>
      <vt:variant>
        <vt:lpwstr/>
      </vt:variant>
      <vt:variant>
        <vt:lpwstr>_Toc403329992</vt:lpwstr>
      </vt:variant>
      <vt:variant>
        <vt:i4>1310780</vt:i4>
      </vt:variant>
      <vt:variant>
        <vt:i4>1220</vt:i4>
      </vt:variant>
      <vt:variant>
        <vt:i4>0</vt:i4>
      </vt:variant>
      <vt:variant>
        <vt:i4>5</vt:i4>
      </vt:variant>
      <vt:variant>
        <vt:lpwstr/>
      </vt:variant>
      <vt:variant>
        <vt:lpwstr>_Toc403329991</vt:lpwstr>
      </vt:variant>
      <vt:variant>
        <vt:i4>1310780</vt:i4>
      </vt:variant>
      <vt:variant>
        <vt:i4>1214</vt:i4>
      </vt:variant>
      <vt:variant>
        <vt:i4>0</vt:i4>
      </vt:variant>
      <vt:variant>
        <vt:i4>5</vt:i4>
      </vt:variant>
      <vt:variant>
        <vt:lpwstr/>
      </vt:variant>
      <vt:variant>
        <vt:lpwstr>_Toc403329990</vt:lpwstr>
      </vt:variant>
      <vt:variant>
        <vt:i4>1376316</vt:i4>
      </vt:variant>
      <vt:variant>
        <vt:i4>1208</vt:i4>
      </vt:variant>
      <vt:variant>
        <vt:i4>0</vt:i4>
      </vt:variant>
      <vt:variant>
        <vt:i4>5</vt:i4>
      </vt:variant>
      <vt:variant>
        <vt:lpwstr/>
      </vt:variant>
      <vt:variant>
        <vt:lpwstr>_Toc403329989</vt:lpwstr>
      </vt:variant>
      <vt:variant>
        <vt:i4>1376316</vt:i4>
      </vt:variant>
      <vt:variant>
        <vt:i4>1202</vt:i4>
      </vt:variant>
      <vt:variant>
        <vt:i4>0</vt:i4>
      </vt:variant>
      <vt:variant>
        <vt:i4>5</vt:i4>
      </vt:variant>
      <vt:variant>
        <vt:lpwstr/>
      </vt:variant>
      <vt:variant>
        <vt:lpwstr>_Toc403329988</vt:lpwstr>
      </vt:variant>
      <vt:variant>
        <vt:i4>1376316</vt:i4>
      </vt:variant>
      <vt:variant>
        <vt:i4>1196</vt:i4>
      </vt:variant>
      <vt:variant>
        <vt:i4>0</vt:i4>
      </vt:variant>
      <vt:variant>
        <vt:i4>5</vt:i4>
      </vt:variant>
      <vt:variant>
        <vt:lpwstr/>
      </vt:variant>
      <vt:variant>
        <vt:lpwstr>_Toc403329987</vt:lpwstr>
      </vt:variant>
      <vt:variant>
        <vt:i4>1376316</vt:i4>
      </vt:variant>
      <vt:variant>
        <vt:i4>1190</vt:i4>
      </vt:variant>
      <vt:variant>
        <vt:i4>0</vt:i4>
      </vt:variant>
      <vt:variant>
        <vt:i4>5</vt:i4>
      </vt:variant>
      <vt:variant>
        <vt:lpwstr/>
      </vt:variant>
      <vt:variant>
        <vt:lpwstr>_Toc403329986</vt:lpwstr>
      </vt:variant>
      <vt:variant>
        <vt:i4>1376316</vt:i4>
      </vt:variant>
      <vt:variant>
        <vt:i4>1184</vt:i4>
      </vt:variant>
      <vt:variant>
        <vt:i4>0</vt:i4>
      </vt:variant>
      <vt:variant>
        <vt:i4>5</vt:i4>
      </vt:variant>
      <vt:variant>
        <vt:lpwstr/>
      </vt:variant>
      <vt:variant>
        <vt:lpwstr>_Toc403329985</vt:lpwstr>
      </vt:variant>
      <vt:variant>
        <vt:i4>1376316</vt:i4>
      </vt:variant>
      <vt:variant>
        <vt:i4>1178</vt:i4>
      </vt:variant>
      <vt:variant>
        <vt:i4>0</vt:i4>
      </vt:variant>
      <vt:variant>
        <vt:i4>5</vt:i4>
      </vt:variant>
      <vt:variant>
        <vt:lpwstr/>
      </vt:variant>
      <vt:variant>
        <vt:lpwstr>_Toc403329984</vt:lpwstr>
      </vt:variant>
      <vt:variant>
        <vt:i4>1376316</vt:i4>
      </vt:variant>
      <vt:variant>
        <vt:i4>1172</vt:i4>
      </vt:variant>
      <vt:variant>
        <vt:i4>0</vt:i4>
      </vt:variant>
      <vt:variant>
        <vt:i4>5</vt:i4>
      </vt:variant>
      <vt:variant>
        <vt:lpwstr/>
      </vt:variant>
      <vt:variant>
        <vt:lpwstr>_Toc403329983</vt:lpwstr>
      </vt:variant>
      <vt:variant>
        <vt:i4>1376316</vt:i4>
      </vt:variant>
      <vt:variant>
        <vt:i4>1166</vt:i4>
      </vt:variant>
      <vt:variant>
        <vt:i4>0</vt:i4>
      </vt:variant>
      <vt:variant>
        <vt:i4>5</vt:i4>
      </vt:variant>
      <vt:variant>
        <vt:lpwstr/>
      </vt:variant>
      <vt:variant>
        <vt:lpwstr>_Toc403329982</vt:lpwstr>
      </vt:variant>
      <vt:variant>
        <vt:i4>1376316</vt:i4>
      </vt:variant>
      <vt:variant>
        <vt:i4>1160</vt:i4>
      </vt:variant>
      <vt:variant>
        <vt:i4>0</vt:i4>
      </vt:variant>
      <vt:variant>
        <vt:i4>5</vt:i4>
      </vt:variant>
      <vt:variant>
        <vt:lpwstr/>
      </vt:variant>
      <vt:variant>
        <vt:lpwstr>_Toc403329981</vt:lpwstr>
      </vt:variant>
      <vt:variant>
        <vt:i4>1376316</vt:i4>
      </vt:variant>
      <vt:variant>
        <vt:i4>1154</vt:i4>
      </vt:variant>
      <vt:variant>
        <vt:i4>0</vt:i4>
      </vt:variant>
      <vt:variant>
        <vt:i4>5</vt:i4>
      </vt:variant>
      <vt:variant>
        <vt:lpwstr/>
      </vt:variant>
      <vt:variant>
        <vt:lpwstr>_Toc403329980</vt:lpwstr>
      </vt:variant>
      <vt:variant>
        <vt:i4>1703996</vt:i4>
      </vt:variant>
      <vt:variant>
        <vt:i4>1148</vt:i4>
      </vt:variant>
      <vt:variant>
        <vt:i4>0</vt:i4>
      </vt:variant>
      <vt:variant>
        <vt:i4>5</vt:i4>
      </vt:variant>
      <vt:variant>
        <vt:lpwstr/>
      </vt:variant>
      <vt:variant>
        <vt:lpwstr>_Toc403329979</vt:lpwstr>
      </vt:variant>
      <vt:variant>
        <vt:i4>1703996</vt:i4>
      </vt:variant>
      <vt:variant>
        <vt:i4>1142</vt:i4>
      </vt:variant>
      <vt:variant>
        <vt:i4>0</vt:i4>
      </vt:variant>
      <vt:variant>
        <vt:i4>5</vt:i4>
      </vt:variant>
      <vt:variant>
        <vt:lpwstr/>
      </vt:variant>
      <vt:variant>
        <vt:lpwstr>_Toc403329978</vt:lpwstr>
      </vt:variant>
      <vt:variant>
        <vt:i4>1703996</vt:i4>
      </vt:variant>
      <vt:variant>
        <vt:i4>1136</vt:i4>
      </vt:variant>
      <vt:variant>
        <vt:i4>0</vt:i4>
      </vt:variant>
      <vt:variant>
        <vt:i4>5</vt:i4>
      </vt:variant>
      <vt:variant>
        <vt:lpwstr/>
      </vt:variant>
      <vt:variant>
        <vt:lpwstr>_Toc403329977</vt:lpwstr>
      </vt:variant>
      <vt:variant>
        <vt:i4>1703996</vt:i4>
      </vt:variant>
      <vt:variant>
        <vt:i4>1130</vt:i4>
      </vt:variant>
      <vt:variant>
        <vt:i4>0</vt:i4>
      </vt:variant>
      <vt:variant>
        <vt:i4>5</vt:i4>
      </vt:variant>
      <vt:variant>
        <vt:lpwstr/>
      </vt:variant>
      <vt:variant>
        <vt:lpwstr>_Toc403329976</vt:lpwstr>
      </vt:variant>
      <vt:variant>
        <vt:i4>1703996</vt:i4>
      </vt:variant>
      <vt:variant>
        <vt:i4>1124</vt:i4>
      </vt:variant>
      <vt:variant>
        <vt:i4>0</vt:i4>
      </vt:variant>
      <vt:variant>
        <vt:i4>5</vt:i4>
      </vt:variant>
      <vt:variant>
        <vt:lpwstr/>
      </vt:variant>
      <vt:variant>
        <vt:lpwstr>_Toc403329975</vt:lpwstr>
      </vt:variant>
      <vt:variant>
        <vt:i4>1703996</vt:i4>
      </vt:variant>
      <vt:variant>
        <vt:i4>1118</vt:i4>
      </vt:variant>
      <vt:variant>
        <vt:i4>0</vt:i4>
      </vt:variant>
      <vt:variant>
        <vt:i4>5</vt:i4>
      </vt:variant>
      <vt:variant>
        <vt:lpwstr/>
      </vt:variant>
      <vt:variant>
        <vt:lpwstr>_Toc403329974</vt:lpwstr>
      </vt:variant>
      <vt:variant>
        <vt:i4>1703996</vt:i4>
      </vt:variant>
      <vt:variant>
        <vt:i4>1112</vt:i4>
      </vt:variant>
      <vt:variant>
        <vt:i4>0</vt:i4>
      </vt:variant>
      <vt:variant>
        <vt:i4>5</vt:i4>
      </vt:variant>
      <vt:variant>
        <vt:lpwstr/>
      </vt:variant>
      <vt:variant>
        <vt:lpwstr>_Toc403329973</vt:lpwstr>
      </vt:variant>
      <vt:variant>
        <vt:i4>1703996</vt:i4>
      </vt:variant>
      <vt:variant>
        <vt:i4>1106</vt:i4>
      </vt:variant>
      <vt:variant>
        <vt:i4>0</vt:i4>
      </vt:variant>
      <vt:variant>
        <vt:i4>5</vt:i4>
      </vt:variant>
      <vt:variant>
        <vt:lpwstr/>
      </vt:variant>
      <vt:variant>
        <vt:lpwstr>_Toc403329972</vt:lpwstr>
      </vt:variant>
      <vt:variant>
        <vt:i4>1703996</vt:i4>
      </vt:variant>
      <vt:variant>
        <vt:i4>1100</vt:i4>
      </vt:variant>
      <vt:variant>
        <vt:i4>0</vt:i4>
      </vt:variant>
      <vt:variant>
        <vt:i4>5</vt:i4>
      </vt:variant>
      <vt:variant>
        <vt:lpwstr/>
      </vt:variant>
      <vt:variant>
        <vt:lpwstr>_Toc403329971</vt:lpwstr>
      </vt:variant>
      <vt:variant>
        <vt:i4>1703996</vt:i4>
      </vt:variant>
      <vt:variant>
        <vt:i4>1094</vt:i4>
      </vt:variant>
      <vt:variant>
        <vt:i4>0</vt:i4>
      </vt:variant>
      <vt:variant>
        <vt:i4>5</vt:i4>
      </vt:variant>
      <vt:variant>
        <vt:lpwstr/>
      </vt:variant>
      <vt:variant>
        <vt:lpwstr>_Toc403329970</vt:lpwstr>
      </vt:variant>
      <vt:variant>
        <vt:i4>1769532</vt:i4>
      </vt:variant>
      <vt:variant>
        <vt:i4>1088</vt:i4>
      </vt:variant>
      <vt:variant>
        <vt:i4>0</vt:i4>
      </vt:variant>
      <vt:variant>
        <vt:i4>5</vt:i4>
      </vt:variant>
      <vt:variant>
        <vt:lpwstr/>
      </vt:variant>
      <vt:variant>
        <vt:lpwstr>_Toc403329969</vt:lpwstr>
      </vt:variant>
      <vt:variant>
        <vt:i4>1769532</vt:i4>
      </vt:variant>
      <vt:variant>
        <vt:i4>1082</vt:i4>
      </vt:variant>
      <vt:variant>
        <vt:i4>0</vt:i4>
      </vt:variant>
      <vt:variant>
        <vt:i4>5</vt:i4>
      </vt:variant>
      <vt:variant>
        <vt:lpwstr/>
      </vt:variant>
      <vt:variant>
        <vt:lpwstr>_Toc403329968</vt:lpwstr>
      </vt:variant>
      <vt:variant>
        <vt:i4>1769532</vt:i4>
      </vt:variant>
      <vt:variant>
        <vt:i4>1076</vt:i4>
      </vt:variant>
      <vt:variant>
        <vt:i4>0</vt:i4>
      </vt:variant>
      <vt:variant>
        <vt:i4>5</vt:i4>
      </vt:variant>
      <vt:variant>
        <vt:lpwstr/>
      </vt:variant>
      <vt:variant>
        <vt:lpwstr>_Toc403329967</vt:lpwstr>
      </vt:variant>
      <vt:variant>
        <vt:i4>1769532</vt:i4>
      </vt:variant>
      <vt:variant>
        <vt:i4>1070</vt:i4>
      </vt:variant>
      <vt:variant>
        <vt:i4>0</vt:i4>
      </vt:variant>
      <vt:variant>
        <vt:i4>5</vt:i4>
      </vt:variant>
      <vt:variant>
        <vt:lpwstr/>
      </vt:variant>
      <vt:variant>
        <vt:lpwstr>_Toc403329966</vt:lpwstr>
      </vt:variant>
      <vt:variant>
        <vt:i4>1769532</vt:i4>
      </vt:variant>
      <vt:variant>
        <vt:i4>1064</vt:i4>
      </vt:variant>
      <vt:variant>
        <vt:i4>0</vt:i4>
      </vt:variant>
      <vt:variant>
        <vt:i4>5</vt:i4>
      </vt:variant>
      <vt:variant>
        <vt:lpwstr/>
      </vt:variant>
      <vt:variant>
        <vt:lpwstr>_Toc403329965</vt:lpwstr>
      </vt:variant>
      <vt:variant>
        <vt:i4>1769532</vt:i4>
      </vt:variant>
      <vt:variant>
        <vt:i4>1058</vt:i4>
      </vt:variant>
      <vt:variant>
        <vt:i4>0</vt:i4>
      </vt:variant>
      <vt:variant>
        <vt:i4>5</vt:i4>
      </vt:variant>
      <vt:variant>
        <vt:lpwstr/>
      </vt:variant>
      <vt:variant>
        <vt:lpwstr>_Toc403329964</vt:lpwstr>
      </vt:variant>
      <vt:variant>
        <vt:i4>1769532</vt:i4>
      </vt:variant>
      <vt:variant>
        <vt:i4>1052</vt:i4>
      </vt:variant>
      <vt:variant>
        <vt:i4>0</vt:i4>
      </vt:variant>
      <vt:variant>
        <vt:i4>5</vt:i4>
      </vt:variant>
      <vt:variant>
        <vt:lpwstr/>
      </vt:variant>
      <vt:variant>
        <vt:lpwstr>_Toc403329963</vt:lpwstr>
      </vt:variant>
      <vt:variant>
        <vt:i4>1769532</vt:i4>
      </vt:variant>
      <vt:variant>
        <vt:i4>1046</vt:i4>
      </vt:variant>
      <vt:variant>
        <vt:i4>0</vt:i4>
      </vt:variant>
      <vt:variant>
        <vt:i4>5</vt:i4>
      </vt:variant>
      <vt:variant>
        <vt:lpwstr/>
      </vt:variant>
      <vt:variant>
        <vt:lpwstr>_Toc403329962</vt:lpwstr>
      </vt:variant>
      <vt:variant>
        <vt:i4>1769532</vt:i4>
      </vt:variant>
      <vt:variant>
        <vt:i4>1040</vt:i4>
      </vt:variant>
      <vt:variant>
        <vt:i4>0</vt:i4>
      </vt:variant>
      <vt:variant>
        <vt:i4>5</vt:i4>
      </vt:variant>
      <vt:variant>
        <vt:lpwstr/>
      </vt:variant>
      <vt:variant>
        <vt:lpwstr>_Toc403329961</vt:lpwstr>
      </vt:variant>
      <vt:variant>
        <vt:i4>1769532</vt:i4>
      </vt:variant>
      <vt:variant>
        <vt:i4>1034</vt:i4>
      </vt:variant>
      <vt:variant>
        <vt:i4>0</vt:i4>
      </vt:variant>
      <vt:variant>
        <vt:i4>5</vt:i4>
      </vt:variant>
      <vt:variant>
        <vt:lpwstr/>
      </vt:variant>
      <vt:variant>
        <vt:lpwstr>_Toc403329960</vt:lpwstr>
      </vt:variant>
      <vt:variant>
        <vt:i4>1572924</vt:i4>
      </vt:variant>
      <vt:variant>
        <vt:i4>1028</vt:i4>
      </vt:variant>
      <vt:variant>
        <vt:i4>0</vt:i4>
      </vt:variant>
      <vt:variant>
        <vt:i4>5</vt:i4>
      </vt:variant>
      <vt:variant>
        <vt:lpwstr/>
      </vt:variant>
      <vt:variant>
        <vt:lpwstr>_Toc403329959</vt:lpwstr>
      </vt:variant>
      <vt:variant>
        <vt:i4>1572924</vt:i4>
      </vt:variant>
      <vt:variant>
        <vt:i4>1022</vt:i4>
      </vt:variant>
      <vt:variant>
        <vt:i4>0</vt:i4>
      </vt:variant>
      <vt:variant>
        <vt:i4>5</vt:i4>
      </vt:variant>
      <vt:variant>
        <vt:lpwstr/>
      </vt:variant>
      <vt:variant>
        <vt:lpwstr>_Toc403329958</vt:lpwstr>
      </vt:variant>
      <vt:variant>
        <vt:i4>1572924</vt:i4>
      </vt:variant>
      <vt:variant>
        <vt:i4>1016</vt:i4>
      </vt:variant>
      <vt:variant>
        <vt:i4>0</vt:i4>
      </vt:variant>
      <vt:variant>
        <vt:i4>5</vt:i4>
      </vt:variant>
      <vt:variant>
        <vt:lpwstr/>
      </vt:variant>
      <vt:variant>
        <vt:lpwstr>_Toc403329957</vt:lpwstr>
      </vt:variant>
      <vt:variant>
        <vt:i4>1572924</vt:i4>
      </vt:variant>
      <vt:variant>
        <vt:i4>1010</vt:i4>
      </vt:variant>
      <vt:variant>
        <vt:i4>0</vt:i4>
      </vt:variant>
      <vt:variant>
        <vt:i4>5</vt:i4>
      </vt:variant>
      <vt:variant>
        <vt:lpwstr/>
      </vt:variant>
      <vt:variant>
        <vt:lpwstr>_Toc403329956</vt:lpwstr>
      </vt:variant>
      <vt:variant>
        <vt:i4>1572924</vt:i4>
      </vt:variant>
      <vt:variant>
        <vt:i4>1004</vt:i4>
      </vt:variant>
      <vt:variant>
        <vt:i4>0</vt:i4>
      </vt:variant>
      <vt:variant>
        <vt:i4>5</vt:i4>
      </vt:variant>
      <vt:variant>
        <vt:lpwstr/>
      </vt:variant>
      <vt:variant>
        <vt:lpwstr>_Toc403329955</vt:lpwstr>
      </vt:variant>
      <vt:variant>
        <vt:i4>1572924</vt:i4>
      </vt:variant>
      <vt:variant>
        <vt:i4>998</vt:i4>
      </vt:variant>
      <vt:variant>
        <vt:i4>0</vt:i4>
      </vt:variant>
      <vt:variant>
        <vt:i4>5</vt:i4>
      </vt:variant>
      <vt:variant>
        <vt:lpwstr/>
      </vt:variant>
      <vt:variant>
        <vt:lpwstr>_Toc403329954</vt:lpwstr>
      </vt:variant>
      <vt:variant>
        <vt:i4>1572924</vt:i4>
      </vt:variant>
      <vt:variant>
        <vt:i4>992</vt:i4>
      </vt:variant>
      <vt:variant>
        <vt:i4>0</vt:i4>
      </vt:variant>
      <vt:variant>
        <vt:i4>5</vt:i4>
      </vt:variant>
      <vt:variant>
        <vt:lpwstr/>
      </vt:variant>
      <vt:variant>
        <vt:lpwstr>_Toc403329953</vt:lpwstr>
      </vt:variant>
      <vt:variant>
        <vt:i4>1572924</vt:i4>
      </vt:variant>
      <vt:variant>
        <vt:i4>986</vt:i4>
      </vt:variant>
      <vt:variant>
        <vt:i4>0</vt:i4>
      </vt:variant>
      <vt:variant>
        <vt:i4>5</vt:i4>
      </vt:variant>
      <vt:variant>
        <vt:lpwstr/>
      </vt:variant>
      <vt:variant>
        <vt:lpwstr>_Toc403329952</vt:lpwstr>
      </vt:variant>
      <vt:variant>
        <vt:i4>1572924</vt:i4>
      </vt:variant>
      <vt:variant>
        <vt:i4>980</vt:i4>
      </vt:variant>
      <vt:variant>
        <vt:i4>0</vt:i4>
      </vt:variant>
      <vt:variant>
        <vt:i4>5</vt:i4>
      </vt:variant>
      <vt:variant>
        <vt:lpwstr/>
      </vt:variant>
      <vt:variant>
        <vt:lpwstr>_Toc403329951</vt:lpwstr>
      </vt:variant>
      <vt:variant>
        <vt:i4>1572924</vt:i4>
      </vt:variant>
      <vt:variant>
        <vt:i4>974</vt:i4>
      </vt:variant>
      <vt:variant>
        <vt:i4>0</vt:i4>
      </vt:variant>
      <vt:variant>
        <vt:i4>5</vt:i4>
      </vt:variant>
      <vt:variant>
        <vt:lpwstr/>
      </vt:variant>
      <vt:variant>
        <vt:lpwstr>_Toc403329950</vt:lpwstr>
      </vt:variant>
      <vt:variant>
        <vt:i4>1638460</vt:i4>
      </vt:variant>
      <vt:variant>
        <vt:i4>968</vt:i4>
      </vt:variant>
      <vt:variant>
        <vt:i4>0</vt:i4>
      </vt:variant>
      <vt:variant>
        <vt:i4>5</vt:i4>
      </vt:variant>
      <vt:variant>
        <vt:lpwstr/>
      </vt:variant>
      <vt:variant>
        <vt:lpwstr>_Toc403329949</vt:lpwstr>
      </vt:variant>
      <vt:variant>
        <vt:i4>1638460</vt:i4>
      </vt:variant>
      <vt:variant>
        <vt:i4>962</vt:i4>
      </vt:variant>
      <vt:variant>
        <vt:i4>0</vt:i4>
      </vt:variant>
      <vt:variant>
        <vt:i4>5</vt:i4>
      </vt:variant>
      <vt:variant>
        <vt:lpwstr/>
      </vt:variant>
      <vt:variant>
        <vt:lpwstr>_Toc403329948</vt:lpwstr>
      </vt:variant>
      <vt:variant>
        <vt:i4>1638460</vt:i4>
      </vt:variant>
      <vt:variant>
        <vt:i4>956</vt:i4>
      </vt:variant>
      <vt:variant>
        <vt:i4>0</vt:i4>
      </vt:variant>
      <vt:variant>
        <vt:i4>5</vt:i4>
      </vt:variant>
      <vt:variant>
        <vt:lpwstr/>
      </vt:variant>
      <vt:variant>
        <vt:lpwstr>_Toc403329947</vt:lpwstr>
      </vt:variant>
      <vt:variant>
        <vt:i4>1638460</vt:i4>
      </vt:variant>
      <vt:variant>
        <vt:i4>950</vt:i4>
      </vt:variant>
      <vt:variant>
        <vt:i4>0</vt:i4>
      </vt:variant>
      <vt:variant>
        <vt:i4>5</vt:i4>
      </vt:variant>
      <vt:variant>
        <vt:lpwstr/>
      </vt:variant>
      <vt:variant>
        <vt:lpwstr>_Toc403329946</vt:lpwstr>
      </vt:variant>
      <vt:variant>
        <vt:i4>1638460</vt:i4>
      </vt:variant>
      <vt:variant>
        <vt:i4>944</vt:i4>
      </vt:variant>
      <vt:variant>
        <vt:i4>0</vt:i4>
      </vt:variant>
      <vt:variant>
        <vt:i4>5</vt:i4>
      </vt:variant>
      <vt:variant>
        <vt:lpwstr/>
      </vt:variant>
      <vt:variant>
        <vt:lpwstr>_Toc403329945</vt:lpwstr>
      </vt:variant>
      <vt:variant>
        <vt:i4>1638460</vt:i4>
      </vt:variant>
      <vt:variant>
        <vt:i4>938</vt:i4>
      </vt:variant>
      <vt:variant>
        <vt:i4>0</vt:i4>
      </vt:variant>
      <vt:variant>
        <vt:i4>5</vt:i4>
      </vt:variant>
      <vt:variant>
        <vt:lpwstr/>
      </vt:variant>
      <vt:variant>
        <vt:lpwstr>_Toc403329944</vt:lpwstr>
      </vt:variant>
      <vt:variant>
        <vt:i4>1638460</vt:i4>
      </vt:variant>
      <vt:variant>
        <vt:i4>932</vt:i4>
      </vt:variant>
      <vt:variant>
        <vt:i4>0</vt:i4>
      </vt:variant>
      <vt:variant>
        <vt:i4>5</vt:i4>
      </vt:variant>
      <vt:variant>
        <vt:lpwstr/>
      </vt:variant>
      <vt:variant>
        <vt:lpwstr>_Toc403329943</vt:lpwstr>
      </vt:variant>
      <vt:variant>
        <vt:i4>1638460</vt:i4>
      </vt:variant>
      <vt:variant>
        <vt:i4>926</vt:i4>
      </vt:variant>
      <vt:variant>
        <vt:i4>0</vt:i4>
      </vt:variant>
      <vt:variant>
        <vt:i4>5</vt:i4>
      </vt:variant>
      <vt:variant>
        <vt:lpwstr/>
      </vt:variant>
      <vt:variant>
        <vt:lpwstr>_Toc403329942</vt:lpwstr>
      </vt:variant>
      <vt:variant>
        <vt:i4>1638460</vt:i4>
      </vt:variant>
      <vt:variant>
        <vt:i4>920</vt:i4>
      </vt:variant>
      <vt:variant>
        <vt:i4>0</vt:i4>
      </vt:variant>
      <vt:variant>
        <vt:i4>5</vt:i4>
      </vt:variant>
      <vt:variant>
        <vt:lpwstr/>
      </vt:variant>
      <vt:variant>
        <vt:lpwstr>_Toc403329941</vt:lpwstr>
      </vt:variant>
      <vt:variant>
        <vt:i4>1638460</vt:i4>
      </vt:variant>
      <vt:variant>
        <vt:i4>914</vt:i4>
      </vt:variant>
      <vt:variant>
        <vt:i4>0</vt:i4>
      </vt:variant>
      <vt:variant>
        <vt:i4>5</vt:i4>
      </vt:variant>
      <vt:variant>
        <vt:lpwstr/>
      </vt:variant>
      <vt:variant>
        <vt:lpwstr>_Toc403329940</vt:lpwstr>
      </vt:variant>
      <vt:variant>
        <vt:i4>1966140</vt:i4>
      </vt:variant>
      <vt:variant>
        <vt:i4>908</vt:i4>
      </vt:variant>
      <vt:variant>
        <vt:i4>0</vt:i4>
      </vt:variant>
      <vt:variant>
        <vt:i4>5</vt:i4>
      </vt:variant>
      <vt:variant>
        <vt:lpwstr/>
      </vt:variant>
      <vt:variant>
        <vt:lpwstr>_Toc403329939</vt:lpwstr>
      </vt:variant>
      <vt:variant>
        <vt:i4>1966140</vt:i4>
      </vt:variant>
      <vt:variant>
        <vt:i4>902</vt:i4>
      </vt:variant>
      <vt:variant>
        <vt:i4>0</vt:i4>
      </vt:variant>
      <vt:variant>
        <vt:i4>5</vt:i4>
      </vt:variant>
      <vt:variant>
        <vt:lpwstr/>
      </vt:variant>
      <vt:variant>
        <vt:lpwstr>_Toc403329938</vt:lpwstr>
      </vt:variant>
      <vt:variant>
        <vt:i4>1966140</vt:i4>
      </vt:variant>
      <vt:variant>
        <vt:i4>896</vt:i4>
      </vt:variant>
      <vt:variant>
        <vt:i4>0</vt:i4>
      </vt:variant>
      <vt:variant>
        <vt:i4>5</vt:i4>
      </vt:variant>
      <vt:variant>
        <vt:lpwstr/>
      </vt:variant>
      <vt:variant>
        <vt:lpwstr>_Toc403329937</vt:lpwstr>
      </vt:variant>
      <vt:variant>
        <vt:i4>1966140</vt:i4>
      </vt:variant>
      <vt:variant>
        <vt:i4>890</vt:i4>
      </vt:variant>
      <vt:variant>
        <vt:i4>0</vt:i4>
      </vt:variant>
      <vt:variant>
        <vt:i4>5</vt:i4>
      </vt:variant>
      <vt:variant>
        <vt:lpwstr/>
      </vt:variant>
      <vt:variant>
        <vt:lpwstr>_Toc403329936</vt:lpwstr>
      </vt:variant>
      <vt:variant>
        <vt:i4>1966140</vt:i4>
      </vt:variant>
      <vt:variant>
        <vt:i4>884</vt:i4>
      </vt:variant>
      <vt:variant>
        <vt:i4>0</vt:i4>
      </vt:variant>
      <vt:variant>
        <vt:i4>5</vt:i4>
      </vt:variant>
      <vt:variant>
        <vt:lpwstr/>
      </vt:variant>
      <vt:variant>
        <vt:lpwstr>_Toc403329935</vt:lpwstr>
      </vt:variant>
      <vt:variant>
        <vt:i4>1966140</vt:i4>
      </vt:variant>
      <vt:variant>
        <vt:i4>878</vt:i4>
      </vt:variant>
      <vt:variant>
        <vt:i4>0</vt:i4>
      </vt:variant>
      <vt:variant>
        <vt:i4>5</vt:i4>
      </vt:variant>
      <vt:variant>
        <vt:lpwstr/>
      </vt:variant>
      <vt:variant>
        <vt:lpwstr>_Toc403329934</vt:lpwstr>
      </vt:variant>
      <vt:variant>
        <vt:i4>1966140</vt:i4>
      </vt:variant>
      <vt:variant>
        <vt:i4>872</vt:i4>
      </vt:variant>
      <vt:variant>
        <vt:i4>0</vt:i4>
      </vt:variant>
      <vt:variant>
        <vt:i4>5</vt:i4>
      </vt:variant>
      <vt:variant>
        <vt:lpwstr/>
      </vt:variant>
      <vt:variant>
        <vt:lpwstr>_Toc403329933</vt:lpwstr>
      </vt:variant>
      <vt:variant>
        <vt:i4>1966140</vt:i4>
      </vt:variant>
      <vt:variant>
        <vt:i4>866</vt:i4>
      </vt:variant>
      <vt:variant>
        <vt:i4>0</vt:i4>
      </vt:variant>
      <vt:variant>
        <vt:i4>5</vt:i4>
      </vt:variant>
      <vt:variant>
        <vt:lpwstr/>
      </vt:variant>
      <vt:variant>
        <vt:lpwstr>_Toc403329932</vt:lpwstr>
      </vt:variant>
      <vt:variant>
        <vt:i4>1966140</vt:i4>
      </vt:variant>
      <vt:variant>
        <vt:i4>860</vt:i4>
      </vt:variant>
      <vt:variant>
        <vt:i4>0</vt:i4>
      </vt:variant>
      <vt:variant>
        <vt:i4>5</vt:i4>
      </vt:variant>
      <vt:variant>
        <vt:lpwstr/>
      </vt:variant>
      <vt:variant>
        <vt:lpwstr>_Toc403329931</vt:lpwstr>
      </vt:variant>
      <vt:variant>
        <vt:i4>1966140</vt:i4>
      </vt:variant>
      <vt:variant>
        <vt:i4>854</vt:i4>
      </vt:variant>
      <vt:variant>
        <vt:i4>0</vt:i4>
      </vt:variant>
      <vt:variant>
        <vt:i4>5</vt:i4>
      </vt:variant>
      <vt:variant>
        <vt:lpwstr/>
      </vt:variant>
      <vt:variant>
        <vt:lpwstr>_Toc403329930</vt:lpwstr>
      </vt:variant>
      <vt:variant>
        <vt:i4>2031676</vt:i4>
      </vt:variant>
      <vt:variant>
        <vt:i4>848</vt:i4>
      </vt:variant>
      <vt:variant>
        <vt:i4>0</vt:i4>
      </vt:variant>
      <vt:variant>
        <vt:i4>5</vt:i4>
      </vt:variant>
      <vt:variant>
        <vt:lpwstr/>
      </vt:variant>
      <vt:variant>
        <vt:lpwstr>_Toc403329929</vt:lpwstr>
      </vt:variant>
      <vt:variant>
        <vt:i4>2031676</vt:i4>
      </vt:variant>
      <vt:variant>
        <vt:i4>842</vt:i4>
      </vt:variant>
      <vt:variant>
        <vt:i4>0</vt:i4>
      </vt:variant>
      <vt:variant>
        <vt:i4>5</vt:i4>
      </vt:variant>
      <vt:variant>
        <vt:lpwstr/>
      </vt:variant>
      <vt:variant>
        <vt:lpwstr>_Toc403329928</vt:lpwstr>
      </vt:variant>
      <vt:variant>
        <vt:i4>2031676</vt:i4>
      </vt:variant>
      <vt:variant>
        <vt:i4>836</vt:i4>
      </vt:variant>
      <vt:variant>
        <vt:i4>0</vt:i4>
      </vt:variant>
      <vt:variant>
        <vt:i4>5</vt:i4>
      </vt:variant>
      <vt:variant>
        <vt:lpwstr/>
      </vt:variant>
      <vt:variant>
        <vt:lpwstr>_Toc403329927</vt:lpwstr>
      </vt:variant>
      <vt:variant>
        <vt:i4>2031676</vt:i4>
      </vt:variant>
      <vt:variant>
        <vt:i4>830</vt:i4>
      </vt:variant>
      <vt:variant>
        <vt:i4>0</vt:i4>
      </vt:variant>
      <vt:variant>
        <vt:i4>5</vt:i4>
      </vt:variant>
      <vt:variant>
        <vt:lpwstr/>
      </vt:variant>
      <vt:variant>
        <vt:lpwstr>_Toc403329926</vt:lpwstr>
      </vt:variant>
      <vt:variant>
        <vt:i4>2031676</vt:i4>
      </vt:variant>
      <vt:variant>
        <vt:i4>824</vt:i4>
      </vt:variant>
      <vt:variant>
        <vt:i4>0</vt:i4>
      </vt:variant>
      <vt:variant>
        <vt:i4>5</vt:i4>
      </vt:variant>
      <vt:variant>
        <vt:lpwstr/>
      </vt:variant>
      <vt:variant>
        <vt:lpwstr>_Toc403329925</vt:lpwstr>
      </vt:variant>
      <vt:variant>
        <vt:i4>2031676</vt:i4>
      </vt:variant>
      <vt:variant>
        <vt:i4>818</vt:i4>
      </vt:variant>
      <vt:variant>
        <vt:i4>0</vt:i4>
      </vt:variant>
      <vt:variant>
        <vt:i4>5</vt:i4>
      </vt:variant>
      <vt:variant>
        <vt:lpwstr/>
      </vt:variant>
      <vt:variant>
        <vt:lpwstr>_Toc403329924</vt:lpwstr>
      </vt:variant>
      <vt:variant>
        <vt:i4>2031676</vt:i4>
      </vt:variant>
      <vt:variant>
        <vt:i4>812</vt:i4>
      </vt:variant>
      <vt:variant>
        <vt:i4>0</vt:i4>
      </vt:variant>
      <vt:variant>
        <vt:i4>5</vt:i4>
      </vt:variant>
      <vt:variant>
        <vt:lpwstr/>
      </vt:variant>
      <vt:variant>
        <vt:lpwstr>_Toc403329923</vt:lpwstr>
      </vt:variant>
      <vt:variant>
        <vt:i4>2031676</vt:i4>
      </vt:variant>
      <vt:variant>
        <vt:i4>806</vt:i4>
      </vt:variant>
      <vt:variant>
        <vt:i4>0</vt:i4>
      </vt:variant>
      <vt:variant>
        <vt:i4>5</vt:i4>
      </vt:variant>
      <vt:variant>
        <vt:lpwstr/>
      </vt:variant>
      <vt:variant>
        <vt:lpwstr>_Toc403329922</vt:lpwstr>
      </vt:variant>
      <vt:variant>
        <vt:i4>2031676</vt:i4>
      </vt:variant>
      <vt:variant>
        <vt:i4>800</vt:i4>
      </vt:variant>
      <vt:variant>
        <vt:i4>0</vt:i4>
      </vt:variant>
      <vt:variant>
        <vt:i4>5</vt:i4>
      </vt:variant>
      <vt:variant>
        <vt:lpwstr/>
      </vt:variant>
      <vt:variant>
        <vt:lpwstr>_Toc403329921</vt:lpwstr>
      </vt:variant>
      <vt:variant>
        <vt:i4>2031676</vt:i4>
      </vt:variant>
      <vt:variant>
        <vt:i4>794</vt:i4>
      </vt:variant>
      <vt:variant>
        <vt:i4>0</vt:i4>
      </vt:variant>
      <vt:variant>
        <vt:i4>5</vt:i4>
      </vt:variant>
      <vt:variant>
        <vt:lpwstr/>
      </vt:variant>
      <vt:variant>
        <vt:lpwstr>_Toc403329920</vt:lpwstr>
      </vt:variant>
      <vt:variant>
        <vt:i4>1835068</vt:i4>
      </vt:variant>
      <vt:variant>
        <vt:i4>788</vt:i4>
      </vt:variant>
      <vt:variant>
        <vt:i4>0</vt:i4>
      </vt:variant>
      <vt:variant>
        <vt:i4>5</vt:i4>
      </vt:variant>
      <vt:variant>
        <vt:lpwstr/>
      </vt:variant>
      <vt:variant>
        <vt:lpwstr>_Toc403329919</vt:lpwstr>
      </vt:variant>
      <vt:variant>
        <vt:i4>1835068</vt:i4>
      </vt:variant>
      <vt:variant>
        <vt:i4>782</vt:i4>
      </vt:variant>
      <vt:variant>
        <vt:i4>0</vt:i4>
      </vt:variant>
      <vt:variant>
        <vt:i4>5</vt:i4>
      </vt:variant>
      <vt:variant>
        <vt:lpwstr/>
      </vt:variant>
      <vt:variant>
        <vt:lpwstr>_Toc403329918</vt:lpwstr>
      </vt:variant>
      <vt:variant>
        <vt:i4>1835068</vt:i4>
      </vt:variant>
      <vt:variant>
        <vt:i4>776</vt:i4>
      </vt:variant>
      <vt:variant>
        <vt:i4>0</vt:i4>
      </vt:variant>
      <vt:variant>
        <vt:i4>5</vt:i4>
      </vt:variant>
      <vt:variant>
        <vt:lpwstr/>
      </vt:variant>
      <vt:variant>
        <vt:lpwstr>_Toc403329917</vt:lpwstr>
      </vt:variant>
      <vt:variant>
        <vt:i4>1835068</vt:i4>
      </vt:variant>
      <vt:variant>
        <vt:i4>770</vt:i4>
      </vt:variant>
      <vt:variant>
        <vt:i4>0</vt:i4>
      </vt:variant>
      <vt:variant>
        <vt:i4>5</vt:i4>
      </vt:variant>
      <vt:variant>
        <vt:lpwstr/>
      </vt:variant>
      <vt:variant>
        <vt:lpwstr>_Toc403329916</vt:lpwstr>
      </vt:variant>
      <vt:variant>
        <vt:i4>1835068</vt:i4>
      </vt:variant>
      <vt:variant>
        <vt:i4>764</vt:i4>
      </vt:variant>
      <vt:variant>
        <vt:i4>0</vt:i4>
      </vt:variant>
      <vt:variant>
        <vt:i4>5</vt:i4>
      </vt:variant>
      <vt:variant>
        <vt:lpwstr/>
      </vt:variant>
      <vt:variant>
        <vt:lpwstr>_Toc403329915</vt:lpwstr>
      </vt:variant>
      <vt:variant>
        <vt:i4>1835068</vt:i4>
      </vt:variant>
      <vt:variant>
        <vt:i4>758</vt:i4>
      </vt:variant>
      <vt:variant>
        <vt:i4>0</vt:i4>
      </vt:variant>
      <vt:variant>
        <vt:i4>5</vt:i4>
      </vt:variant>
      <vt:variant>
        <vt:lpwstr/>
      </vt:variant>
      <vt:variant>
        <vt:lpwstr>_Toc403329914</vt:lpwstr>
      </vt:variant>
      <vt:variant>
        <vt:i4>1835068</vt:i4>
      </vt:variant>
      <vt:variant>
        <vt:i4>752</vt:i4>
      </vt:variant>
      <vt:variant>
        <vt:i4>0</vt:i4>
      </vt:variant>
      <vt:variant>
        <vt:i4>5</vt:i4>
      </vt:variant>
      <vt:variant>
        <vt:lpwstr/>
      </vt:variant>
      <vt:variant>
        <vt:lpwstr>_Toc403329913</vt:lpwstr>
      </vt:variant>
      <vt:variant>
        <vt:i4>1835068</vt:i4>
      </vt:variant>
      <vt:variant>
        <vt:i4>746</vt:i4>
      </vt:variant>
      <vt:variant>
        <vt:i4>0</vt:i4>
      </vt:variant>
      <vt:variant>
        <vt:i4>5</vt:i4>
      </vt:variant>
      <vt:variant>
        <vt:lpwstr/>
      </vt:variant>
      <vt:variant>
        <vt:lpwstr>_Toc403329912</vt:lpwstr>
      </vt:variant>
      <vt:variant>
        <vt:i4>1835068</vt:i4>
      </vt:variant>
      <vt:variant>
        <vt:i4>740</vt:i4>
      </vt:variant>
      <vt:variant>
        <vt:i4>0</vt:i4>
      </vt:variant>
      <vt:variant>
        <vt:i4>5</vt:i4>
      </vt:variant>
      <vt:variant>
        <vt:lpwstr/>
      </vt:variant>
      <vt:variant>
        <vt:lpwstr>_Toc403329911</vt:lpwstr>
      </vt:variant>
      <vt:variant>
        <vt:i4>1835068</vt:i4>
      </vt:variant>
      <vt:variant>
        <vt:i4>734</vt:i4>
      </vt:variant>
      <vt:variant>
        <vt:i4>0</vt:i4>
      </vt:variant>
      <vt:variant>
        <vt:i4>5</vt:i4>
      </vt:variant>
      <vt:variant>
        <vt:lpwstr/>
      </vt:variant>
      <vt:variant>
        <vt:lpwstr>_Toc403329910</vt:lpwstr>
      </vt:variant>
      <vt:variant>
        <vt:i4>1900604</vt:i4>
      </vt:variant>
      <vt:variant>
        <vt:i4>728</vt:i4>
      </vt:variant>
      <vt:variant>
        <vt:i4>0</vt:i4>
      </vt:variant>
      <vt:variant>
        <vt:i4>5</vt:i4>
      </vt:variant>
      <vt:variant>
        <vt:lpwstr/>
      </vt:variant>
      <vt:variant>
        <vt:lpwstr>_Toc403329909</vt:lpwstr>
      </vt:variant>
      <vt:variant>
        <vt:i4>1900604</vt:i4>
      </vt:variant>
      <vt:variant>
        <vt:i4>722</vt:i4>
      </vt:variant>
      <vt:variant>
        <vt:i4>0</vt:i4>
      </vt:variant>
      <vt:variant>
        <vt:i4>5</vt:i4>
      </vt:variant>
      <vt:variant>
        <vt:lpwstr/>
      </vt:variant>
      <vt:variant>
        <vt:lpwstr>_Toc403329908</vt:lpwstr>
      </vt:variant>
      <vt:variant>
        <vt:i4>1900604</vt:i4>
      </vt:variant>
      <vt:variant>
        <vt:i4>716</vt:i4>
      </vt:variant>
      <vt:variant>
        <vt:i4>0</vt:i4>
      </vt:variant>
      <vt:variant>
        <vt:i4>5</vt:i4>
      </vt:variant>
      <vt:variant>
        <vt:lpwstr/>
      </vt:variant>
      <vt:variant>
        <vt:lpwstr>_Toc403329907</vt:lpwstr>
      </vt:variant>
      <vt:variant>
        <vt:i4>1900604</vt:i4>
      </vt:variant>
      <vt:variant>
        <vt:i4>710</vt:i4>
      </vt:variant>
      <vt:variant>
        <vt:i4>0</vt:i4>
      </vt:variant>
      <vt:variant>
        <vt:i4>5</vt:i4>
      </vt:variant>
      <vt:variant>
        <vt:lpwstr/>
      </vt:variant>
      <vt:variant>
        <vt:lpwstr>_Toc403329906</vt:lpwstr>
      </vt:variant>
      <vt:variant>
        <vt:i4>1900604</vt:i4>
      </vt:variant>
      <vt:variant>
        <vt:i4>704</vt:i4>
      </vt:variant>
      <vt:variant>
        <vt:i4>0</vt:i4>
      </vt:variant>
      <vt:variant>
        <vt:i4>5</vt:i4>
      </vt:variant>
      <vt:variant>
        <vt:lpwstr/>
      </vt:variant>
      <vt:variant>
        <vt:lpwstr>_Toc403329905</vt:lpwstr>
      </vt:variant>
      <vt:variant>
        <vt:i4>1900604</vt:i4>
      </vt:variant>
      <vt:variant>
        <vt:i4>698</vt:i4>
      </vt:variant>
      <vt:variant>
        <vt:i4>0</vt:i4>
      </vt:variant>
      <vt:variant>
        <vt:i4>5</vt:i4>
      </vt:variant>
      <vt:variant>
        <vt:lpwstr/>
      </vt:variant>
      <vt:variant>
        <vt:lpwstr>_Toc403329904</vt:lpwstr>
      </vt:variant>
      <vt:variant>
        <vt:i4>1900604</vt:i4>
      </vt:variant>
      <vt:variant>
        <vt:i4>692</vt:i4>
      </vt:variant>
      <vt:variant>
        <vt:i4>0</vt:i4>
      </vt:variant>
      <vt:variant>
        <vt:i4>5</vt:i4>
      </vt:variant>
      <vt:variant>
        <vt:lpwstr/>
      </vt:variant>
      <vt:variant>
        <vt:lpwstr>_Toc403329903</vt:lpwstr>
      </vt:variant>
      <vt:variant>
        <vt:i4>1900604</vt:i4>
      </vt:variant>
      <vt:variant>
        <vt:i4>686</vt:i4>
      </vt:variant>
      <vt:variant>
        <vt:i4>0</vt:i4>
      </vt:variant>
      <vt:variant>
        <vt:i4>5</vt:i4>
      </vt:variant>
      <vt:variant>
        <vt:lpwstr/>
      </vt:variant>
      <vt:variant>
        <vt:lpwstr>_Toc403329902</vt:lpwstr>
      </vt:variant>
      <vt:variant>
        <vt:i4>1900604</vt:i4>
      </vt:variant>
      <vt:variant>
        <vt:i4>680</vt:i4>
      </vt:variant>
      <vt:variant>
        <vt:i4>0</vt:i4>
      </vt:variant>
      <vt:variant>
        <vt:i4>5</vt:i4>
      </vt:variant>
      <vt:variant>
        <vt:lpwstr/>
      </vt:variant>
      <vt:variant>
        <vt:lpwstr>_Toc403329901</vt:lpwstr>
      </vt:variant>
      <vt:variant>
        <vt:i4>1900604</vt:i4>
      </vt:variant>
      <vt:variant>
        <vt:i4>674</vt:i4>
      </vt:variant>
      <vt:variant>
        <vt:i4>0</vt:i4>
      </vt:variant>
      <vt:variant>
        <vt:i4>5</vt:i4>
      </vt:variant>
      <vt:variant>
        <vt:lpwstr/>
      </vt:variant>
      <vt:variant>
        <vt:lpwstr>_Toc403329900</vt:lpwstr>
      </vt:variant>
      <vt:variant>
        <vt:i4>1310781</vt:i4>
      </vt:variant>
      <vt:variant>
        <vt:i4>668</vt:i4>
      </vt:variant>
      <vt:variant>
        <vt:i4>0</vt:i4>
      </vt:variant>
      <vt:variant>
        <vt:i4>5</vt:i4>
      </vt:variant>
      <vt:variant>
        <vt:lpwstr/>
      </vt:variant>
      <vt:variant>
        <vt:lpwstr>_Toc403329899</vt:lpwstr>
      </vt:variant>
      <vt:variant>
        <vt:i4>1310781</vt:i4>
      </vt:variant>
      <vt:variant>
        <vt:i4>662</vt:i4>
      </vt:variant>
      <vt:variant>
        <vt:i4>0</vt:i4>
      </vt:variant>
      <vt:variant>
        <vt:i4>5</vt:i4>
      </vt:variant>
      <vt:variant>
        <vt:lpwstr/>
      </vt:variant>
      <vt:variant>
        <vt:lpwstr>_Toc403329898</vt:lpwstr>
      </vt:variant>
      <vt:variant>
        <vt:i4>1310781</vt:i4>
      </vt:variant>
      <vt:variant>
        <vt:i4>656</vt:i4>
      </vt:variant>
      <vt:variant>
        <vt:i4>0</vt:i4>
      </vt:variant>
      <vt:variant>
        <vt:i4>5</vt:i4>
      </vt:variant>
      <vt:variant>
        <vt:lpwstr/>
      </vt:variant>
      <vt:variant>
        <vt:lpwstr>_Toc403329897</vt:lpwstr>
      </vt:variant>
      <vt:variant>
        <vt:i4>1310781</vt:i4>
      </vt:variant>
      <vt:variant>
        <vt:i4>650</vt:i4>
      </vt:variant>
      <vt:variant>
        <vt:i4>0</vt:i4>
      </vt:variant>
      <vt:variant>
        <vt:i4>5</vt:i4>
      </vt:variant>
      <vt:variant>
        <vt:lpwstr/>
      </vt:variant>
      <vt:variant>
        <vt:lpwstr>_Toc403329896</vt:lpwstr>
      </vt:variant>
      <vt:variant>
        <vt:i4>1310781</vt:i4>
      </vt:variant>
      <vt:variant>
        <vt:i4>644</vt:i4>
      </vt:variant>
      <vt:variant>
        <vt:i4>0</vt:i4>
      </vt:variant>
      <vt:variant>
        <vt:i4>5</vt:i4>
      </vt:variant>
      <vt:variant>
        <vt:lpwstr/>
      </vt:variant>
      <vt:variant>
        <vt:lpwstr>_Toc403329895</vt:lpwstr>
      </vt:variant>
      <vt:variant>
        <vt:i4>1310781</vt:i4>
      </vt:variant>
      <vt:variant>
        <vt:i4>638</vt:i4>
      </vt:variant>
      <vt:variant>
        <vt:i4>0</vt:i4>
      </vt:variant>
      <vt:variant>
        <vt:i4>5</vt:i4>
      </vt:variant>
      <vt:variant>
        <vt:lpwstr/>
      </vt:variant>
      <vt:variant>
        <vt:lpwstr>_Toc403329894</vt:lpwstr>
      </vt:variant>
      <vt:variant>
        <vt:i4>1310781</vt:i4>
      </vt:variant>
      <vt:variant>
        <vt:i4>632</vt:i4>
      </vt:variant>
      <vt:variant>
        <vt:i4>0</vt:i4>
      </vt:variant>
      <vt:variant>
        <vt:i4>5</vt:i4>
      </vt:variant>
      <vt:variant>
        <vt:lpwstr/>
      </vt:variant>
      <vt:variant>
        <vt:lpwstr>_Toc403329893</vt:lpwstr>
      </vt:variant>
      <vt:variant>
        <vt:i4>1310781</vt:i4>
      </vt:variant>
      <vt:variant>
        <vt:i4>626</vt:i4>
      </vt:variant>
      <vt:variant>
        <vt:i4>0</vt:i4>
      </vt:variant>
      <vt:variant>
        <vt:i4>5</vt:i4>
      </vt:variant>
      <vt:variant>
        <vt:lpwstr/>
      </vt:variant>
      <vt:variant>
        <vt:lpwstr>_Toc403329892</vt:lpwstr>
      </vt:variant>
      <vt:variant>
        <vt:i4>1310781</vt:i4>
      </vt:variant>
      <vt:variant>
        <vt:i4>620</vt:i4>
      </vt:variant>
      <vt:variant>
        <vt:i4>0</vt:i4>
      </vt:variant>
      <vt:variant>
        <vt:i4>5</vt:i4>
      </vt:variant>
      <vt:variant>
        <vt:lpwstr/>
      </vt:variant>
      <vt:variant>
        <vt:lpwstr>_Toc403329891</vt:lpwstr>
      </vt:variant>
      <vt:variant>
        <vt:i4>1310781</vt:i4>
      </vt:variant>
      <vt:variant>
        <vt:i4>614</vt:i4>
      </vt:variant>
      <vt:variant>
        <vt:i4>0</vt:i4>
      </vt:variant>
      <vt:variant>
        <vt:i4>5</vt:i4>
      </vt:variant>
      <vt:variant>
        <vt:lpwstr/>
      </vt:variant>
      <vt:variant>
        <vt:lpwstr>_Toc403329890</vt:lpwstr>
      </vt:variant>
      <vt:variant>
        <vt:i4>1376317</vt:i4>
      </vt:variant>
      <vt:variant>
        <vt:i4>608</vt:i4>
      </vt:variant>
      <vt:variant>
        <vt:i4>0</vt:i4>
      </vt:variant>
      <vt:variant>
        <vt:i4>5</vt:i4>
      </vt:variant>
      <vt:variant>
        <vt:lpwstr/>
      </vt:variant>
      <vt:variant>
        <vt:lpwstr>_Toc403329889</vt:lpwstr>
      </vt:variant>
      <vt:variant>
        <vt:i4>1376317</vt:i4>
      </vt:variant>
      <vt:variant>
        <vt:i4>602</vt:i4>
      </vt:variant>
      <vt:variant>
        <vt:i4>0</vt:i4>
      </vt:variant>
      <vt:variant>
        <vt:i4>5</vt:i4>
      </vt:variant>
      <vt:variant>
        <vt:lpwstr/>
      </vt:variant>
      <vt:variant>
        <vt:lpwstr>_Toc403329888</vt:lpwstr>
      </vt:variant>
      <vt:variant>
        <vt:i4>1376317</vt:i4>
      </vt:variant>
      <vt:variant>
        <vt:i4>596</vt:i4>
      </vt:variant>
      <vt:variant>
        <vt:i4>0</vt:i4>
      </vt:variant>
      <vt:variant>
        <vt:i4>5</vt:i4>
      </vt:variant>
      <vt:variant>
        <vt:lpwstr/>
      </vt:variant>
      <vt:variant>
        <vt:lpwstr>_Toc403329887</vt:lpwstr>
      </vt:variant>
      <vt:variant>
        <vt:i4>1376317</vt:i4>
      </vt:variant>
      <vt:variant>
        <vt:i4>590</vt:i4>
      </vt:variant>
      <vt:variant>
        <vt:i4>0</vt:i4>
      </vt:variant>
      <vt:variant>
        <vt:i4>5</vt:i4>
      </vt:variant>
      <vt:variant>
        <vt:lpwstr/>
      </vt:variant>
      <vt:variant>
        <vt:lpwstr>_Toc403329886</vt:lpwstr>
      </vt:variant>
      <vt:variant>
        <vt:i4>1376317</vt:i4>
      </vt:variant>
      <vt:variant>
        <vt:i4>584</vt:i4>
      </vt:variant>
      <vt:variant>
        <vt:i4>0</vt:i4>
      </vt:variant>
      <vt:variant>
        <vt:i4>5</vt:i4>
      </vt:variant>
      <vt:variant>
        <vt:lpwstr/>
      </vt:variant>
      <vt:variant>
        <vt:lpwstr>_Toc403329885</vt:lpwstr>
      </vt:variant>
      <vt:variant>
        <vt:i4>1376317</vt:i4>
      </vt:variant>
      <vt:variant>
        <vt:i4>578</vt:i4>
      </vt:variant>
      <vt:variant>
        <vt:i4>0</vt:i4>
      </vt:variant>
      <vt:variant>
        <vt:i4>5</vt:i4>
      </vt:variant>
      <vt:variant>
        <vt:lpwstr/>
      </vt:variant>
      <vt:variant>
        <vt:lpwstr>_Toc403329884</vt:lpwstr>
      </vt:variant>
      <vt:variant>
        <vt:i4>1376317</vt:i4>
      </vt:variant>
      <vt:variant>
        <vt:i4>572</vt:i4>
      </vt:variant>
      <vt:variant>
        <vt:i4>0</vt:i4>
      </vt:variant>
      <vt:variant>
        <vt:i4>5</vt:i4>
      </vt:variant>
      <vt:variant>
        <vt:lpwstr/>
      </vt:variant>
      <vt:variant>
        <vt:lpwstr>_Toc403329883</vt:lpwstr>
      </vt:variant>
      <vt:variant>
        <vt:i4>1376317</vt:i4>
      </vt:variant>
      <vt:variant>
        <vt:i4>566</vt:i4>
      </vt:variant>
      <vt:variant>
        <vt:i4>0</vt:i4>
      </vt:variant>
      <vt:variant>
        <vt:i4>5</vt:i4>
      </vt:variant>
      <vt:variant>
        <vt:lpwstr/>
      </vt:variant>
      <vt:variant>
        <vt:lpwstr>_Toc403329882</vt:lpwstr>
      </vt:variant>
      <vt:variant>
        <vt:i4>1376317</vt:i4>
      </vt:variant>
      <vt:variant>
        <vt:i4>560</vt:i4>
      </vt:variant>
      <vt:variant>
        <vt:i4>0</vt:i4>
      </vt:variant>
      <vt:variant>
        <vt:i4>5</vt:i4>
      </vt:variant>
      <vt:variant>
        <vt:lpwstr/>
      </vt:variant>
      <vt:variant>
        <vt:lpwstr>_Toc403329881</vt:lpwstr>
      </vt:variant>
      <vt:variant>
        <vt:i4>1376317</vt:i4>
      </vt:variant>
      <vt:variant>
        <vt:i4>554</vt:i4>
      </vt:variant>
      <vt:variant>
        <vt:i4>0</vt:i4>
      </vt:variant>
      <vt:variant>
        <vt:i4>5</vt:i4>
      </vt:variant>
      <vt:variant>
        <vt:lpwstr/>
      </vt:variant>
      <vt:variant>
        <vt:lpwstr>_Toc403329880</vt:lpwstr>
      </vt:variant>
      <vt:variant>
        <vt:i4>1703997</vt:i4>
      </vt:variant>
      <vt:variant>
        <vt:i4>548</vt:i4>
      </vt:variant>
      <vt:variant>
        <vt:i4>0</vt:i4>
      </vt:variant>
      <vt:variant>
        <vt:i4>5</vt:i4>
      </vt:variant>
      <vt:variant>
        <vt:lpwstr/>
      </vt:variant>
      <vt:variant>
        <vt:lpwstr>_Toc403329879</vt:lpwstr>
      </vt:variant>
      <vt:variant>
        <vt:i4>1703997</vt:i4>
      </vt:variant>
      <vt:variant>
        <vt:i4>542</vt:i4>
      </vt:variant>
      <vt:variant>
        <vt:i4>0</vt:i4>
      </vt:variant>
      <vt:variant>
        <vt:i4>5</vt:i4>
      </vt:variant>
      <vt:variant>
        <vt:lpwstr/>
      </vt:variant>
      <vt:variant>
        <vt:lpwstr>_Toc403329878</vt:lpwstr>
      </vt:variant>
      <vt:variant>
        <vt:i4>1703997</vt:i4>
      </vt:variant>
      <vt:variant>
        <vt:i4>536</vt:i4>
      </vt:variant>
      <vt:variant>
        <vt:i4>0</vt:i4>
      </vt:variant>
      <vt:variant>
        <vt:i4>5</vt:i4>
      </vt:variant>
      <vt:variant>
        <vt:lpwstr/>
      </vt:variant>
      <vt:variant>
        <vt:lpwstr>_Toc403329877</vt:lpwstr>
      </vt:variant>
      <vt:variant>
        <vt:i4>1703997</vt:i4>
      </vt:variant>
      <vt:variant>
        <vt:i4>530</vt:i4>
      </vt:variant>
      <vt:variant>
        <vt:i4>0</vt:i4>
      </vt:variant>
      <vt:variant>
        <vt:i4>5</vt:i4>
      </vt:variant>
      <vt:variant>
        <vt:lpwstr/>
      </vt:variant>
      <vt:variant>
        <vt:lpwstr>_Toc403329876</vt:lpwstr>
      </vt:variant>
      <vt:variant>
        <vt:i4>1703997</vt:i4>
      </vt:variant>
      <vt:variant>
        <vt:i4>524</vt:i4>
      </vt:variant>
      <vt:variant>
        <vt:i4>0</vt:i4>
      </vt:variant>
      <vt:variant>
        <vt:i4>5</vt:i4>
      </vt:variant>
      <vt:variant>
        <vt:lpwstr/>
      </vt:variant>
      <vt:variant>
        <vt:lpwstr>_Toc403329875</vt:lpwstr>
      </vt:variant>
      <vt:variant>
        <vt:i4>1703997</vt:i4>
      </vt:variant>
      <vt:variant>
        <vt:i4>518</vt:i4>
      </vt:variant>
      <vt:variant>
        <vt:i4>0</vt:i4>
      </vt:variant>
      <vt:variant>
        <vt:i4>5</vt:i4>
      </vt:variant>
      <vt:variant>
        <vt:lpwstr/>
      </vt:variant>
      <vt:variant>
        <vt:lpwstr>_Toc403329874</vt:lpwstr>
      </vt:variant>
      <vt:variant>
        <vt:i4>1703997</vt:i4>
      </vt:variant>
      <vt:variant>
        <vt:i4>512</vt:i4>
      </vt:variant>
      <vt:variant>
        <vt:i4>0</vt:i4>
      </vt:variant>
      <vt:variant>
        <vt:i4>5</vt:i4>
      </vt:variant>
      <vt:variant>
        <vt:lpwstr/>
      </vt:variant>
      <vt:variant>
        <vt:lpwstr>_Toc403329873</vt:lpwstr>
      </vt:variant>
      <vt:variant>
        <vt:i4>1703997</vt:i4>
      </vt:variant>
      <vt:variant>
        <vt:i4>506</vt:i4>
      </vt:variant>
      <vt:variant>
        <vt:i4>0</vt:i4>
      </vt:variant>
      <vt:variant>
        <vt:i4>5</vt:i4>
      </vt:variant>
      <vt:variant>
        <vt:lpwstr/>
      </vt:variant>
      <vt:variant>
        <vt:lpwstr>_Toc403329872</vt:lpwstr>
      </vt:variant>
      <vt:variant>
        <vt:i4>1703997</vt:i4>
      </vt:variant>
      <vt:variant>
        <vt:i4>500</vt:i4>
      </vt:variant>
      <vt:variant>
        <vt:i4>0</vt:i4>
      </vt:variant>
      <vt:variant>
        <vt:i4>5</vt:i4>
      </vt:variant>
      <vt:variant>
        <vt:lpwstr/>
      </vt:variant>
      <vt:variant>
        <vt:lpwstr>_Toc403329871</vt:lpwstr>
      </vt:variant>
      <vt:variant>
        <vt:i4>1703997</vt:i4>
      </vt:variant>
      <vt:variant>
        <vt:i4>494</vt:i4>
      </vt:variant>
      <vt:variant>
        <vt:i4>0</vt:i4>
      </vt:variant>
      <vt:variant>
        <vt:i4>5</vt:i4>
      </vt:variant>
      <vt:variant>
        <vt:lpwstr/>
      </vt:variant>
      <vt:variant>
        <vt:lpwstr>_Toc403329870</vt:lpwstr>
      </vt:variant>
      <vt:variant>
        <vt:i4>1769533</vt:i4>
      </vt:variant>
      <vt:variant>
        <vt:i4>488</vt:i4>
      </vt:variant>
      <vt:variant>
        <vt:i4>0</vt:i4>
      </vt:variant>
      <vt:variant>
        <vt:i4>5</vt:i4>
      </vt:variant>
      <vt:variant>
        <vt:lpwstr/>
      </vt:variant>
      <vt:variant>
        <vt:lpwstr>_Toc403329869</vt:lpwstr>
      </vt:variant>
      <vt:variant>
        <vt:i4>1769533</vt:i4>
      </vt:variant>
      <vt:variant>
        <vt:i4>482</vt:i4>
      </vt:variant>
      <vt:variant>
        <vt:i4>0</vt:i4>
      </vt:variant>
      <vt:variant>
        <vt:i4>5</vt:i4>
      </vt:variant>
      <vt:variant>
        <vt:lpwstr/>
      </vt:variant>
      <vt:variant>
        <vt:lpwstr>_Toc403329868</vt:lpwstr>
      </vt:variant>
      <vt:variant>
        <vt:i4>1769533</vt:i4>
      </vt:variant>
      <vt:variant>
        <vt:i4>476</vt:i4>
      </vt:variant>
      <vt:variant>
        <vt:i4>0</vt:i4>
      </vt:variant>
      <vt:variant>
        <vt:i4>5</vt:i4>
      </vt:variant>
      <vt:variant>
        <vt:lpwstr/>
      </vt:variant>
      <vt:variant>
        <vt:lpwstr>_Toc403329867</vt:lpwstr>
      </vt:variant>
      <vt:variant>
        <vt:i4>1769533</vt:i4>
      </vt:variant>
      <vt:variant>
        <vt:i4>470</vt:i4>
      </vt:variant>
      <vt:variant>
        <vt:i4>0</vt:i4>
      </vt:variant>
      <vt:variant>
        <vt:i4>5</vt:i4>
      </vt:variant>
      <vt:variant>
        <vt:lpwstr/>
      </vt:variant>
      <vt:variant>
        <vt:lpwstr>_Toc403329866</vt:lpwstr>
      </vt:variant>
      <vt:variant>
        <vt:i4>1769533</vt:i4>
      </vt:variant>
      <vt:variant>
        <vt:i4>464</vt:i4>
      </vt:variant>
      <vt:variant>
        <vt:i4>0</vt:i4>
      </vt:variant>
      <vt:variant>
        <vt:i4>5</vt:i4>
      </vt:variant>
      <vt:variant>
        <vt:lpwstr/>
      </vt:variant>
      <vt:variant>
        <vt:lpwstr>_Toc403329865</vt:lpwstr>
      </vt:variant>
      <vt:variant>
        <vt:i4>1769533</vt:i4>
      </vt:variant>
      <vt:variant>
        <vt:i4>458</vt:i4>
      </vt:variant>
      <vt:variant>
        <vt:i4>0</vt:i4>
      </vt:variant>
      <vt:variant>
        <vt:i4>5</vt:i4>
      </vt:variant>
      <vt:variant>
        <vt:lpwstr/>
      </vt:variant>
      <vt:variant>
        <vt:lpwstr>_Toc403329864</vt:lpwstr>
      </vt:variant>
      <vt:variant>
        <vt:i4>1769533</vt:i4>
      </vt:variant>
      <vt:variant>
        <vt:i4>452</vt:i4>
      </vt:variant>
      <vt:variant>
        <vt:i4>0</vt:i4>
      </vt:variant>
      <vt:variant>
        <vt:i4>5</vt:i4>
      </vt:variant>
      <vt:variant>
        <vt:lpwstr/>
      </vt:variant>
      <vt:variant>
        <vt:lpwstr>_Toc403329863</vt:lpwstr>
      </vt:variant>
      <vt:variant>
        <vt:i4>1769533</vt:i4>
      </vt:variant>
      <vt:variant>
        <vt:i4>446</vt:i4>
      </vt:variant>
      <vt:variant>
        <vt:i4>0</vt:i4>
      </vt:variant>
      <vt:variant>
        <vt:i4>5</vt:i4>
      </vt:variant>
      <vt:variant>
        <vt:lpwstr/>
      </vt:variant>
      <vt:variant>
        <vt:lpwstr>_Toc403329862</vt:lpwstr>
      </vt:variant>
      <vt:variant>
        <vt:i4>1769533</vt:i4>
      </vt:variant>
      <vt:variant>
        <vt:i4>440</vt:i4>
      </vt:variant>
      <vt:variant>
        <vt:i4>0</vt:i4>
      </vt:variant>
      <vt:variant>
        <vt:i4>5</vt:i4>
      </vt:variant>
      <vt:variant>
        <vt:lpwstr/>
      </vt:variant>
      <vt:variant>
        <vt:lpwstr>_Toc403329861</vt:lpwstr>
      </vt:variant>
      <vt:variant>
        <vt:i4>1769533</vt:i4>
      </vt:variant>
      <vt:variant>
        <vt:i4>434</vt:i4>
      </vt:variant>
      <vt:variant>
        <vt:i4>0</vt:i4>
      </vt:variant>
      <vt:variant>
        <vt:i4>5</vt:i4>
      </vt:variant>
      <vt:variant>
        <vt:lpwstr/>
      </vt:variant>
      <vt:variant>
        <vt:lpwstr>_Toc403329860</vt:lpwstr>
      </vt:variant>
      <vt:variant>
        <vt:i4>1572925</vt:i4>
      </vt:variant>
      <vt:variant>
        <vt:i4>428</vt:i4>
      </vt:variant>
      <vt:variant>
        <vt:i4>0</vt:i4>
      </vt:variant>
      <vt:variant>
        <vt:i4>5</vt:i4>
      </vt:variant>
      <vt:variant>
        <vt:lpwstr/>
      </vt:variant>
      <vt:variant>
        <vt:lpwstr>_Toc403329859</vt:lpwstr>
      </vt:variant>
      <vt:variant>
        <vt:i4>1572925</vt:i4>
      </vt:variant>
      <vt:variant>
        <vt:i4>422</vt:i4>
      </vt:variant>
      <vt:variant>
        <vt:i4>0</vt:i4>
      </vt:variant>
      <vt:variant>
        <vt:i4>5</vt:i4>
      </vt:variant>
      <vt:variant>
        <vt:lpwstr/>
      </vt:variant>
      <vt:variant>
        <vt:lpwstr>_Toc403329858</vt:lpwstr>
      </vt:variant>
      <vt:variant>
        <vt:i4>1572925</vt:i4>
      </vt:variant>
      <vt:variant>
        <vt:i4>416</vt:i4>
      </vt:variant>
      <vt:variant>
        <vt:i4>0</vt:i4>
      </vt:variant>
      <vt:variant>
        <vt:i4>5</vt:i4>
      </vt:variant>
      <vt:variant>
        <vt:lpwstr/>
      </vt:variant>
      <vt:variant>
        <vt:lpwstr>_Toc403329857</vt:lpwstr>
      </vt:variant>
      <vt:variant>
        <vt:i4>1572925</vt:i4>
      </vt:variant>
      <vt:variant>
        <vt:i4>410</vt:i4>
      </vt:variant>
      <vt:variant>
        <vt:i4>0</vt:i4>
      </vt:variant>
      <vt:variant>
        <vt:i4>5</vt:i4>
      </vt:variant>
      <vt:variant>
        <vt:lpwstr/>
      </vt:variant>
      <vt:variant>
        <vt:lpwstr>_Toc403329856</vt:lpwstr>
      </vt:variant>
      <vt:variant>
        <vt:i4>1572925</vt:i4>
      </vt:variant>
      <vt:variant>
        <vt:i4>404</vt:i4>
      </vt:variant>
      <vt:variant>
        <vt:i4>0</vt:i4>
      </vt:variant>
      <vt:variant>
        <vt:i4>5</vt:i4>
      </vt:variant>
      <vt:variant>
        <vt:lpwstr/>
      </vt:variant>
      <vt:variant>
        <vt:lpwstr>_Toc403329855</vt:lpwstr>
      </vt:variant>
      <vt:variant>
        <vt:i4>1572925</vt:i4>
      </vt:variant>
      <vt:variant>
        <vt:i4>398</vt:i4>
      </vt:variant>
      <vt:variant>
        <vt:i4>0</vt:i4>
      </vt:variant>
      <vt:variant>
        <vt:i4>5</vt:i4>
      </vt:variant>
      <vt:variant>
        <vt:lpwstr/>
      </vt:variant>
      <vt:variant>
        <vt:lpwstr>_Toc403329854</vt:lpwstr>
      </vt:variant>
      <vt:variant>
        <vt:i4>1572925</vt:i4>
      </vt:variant>
      <vt:variant>
        <vt:i4>392</vt:i4>
      </vt:variant>
      <vt:variant>
        <vt:i4>0</vt:i4>
      </vt:variant>
      <vt:variant>
        <vt:i4>5</vt:i4>
      </vt:variant>
      <vt:variant>
        <vt:lpwstr/>
      </vt:variant>
      <vt:variant>
        <vt:lpwstr>_Toc403329853</vt:lpwstr>
      </vt:variant>
      <vt:variant>
        <vt:i4>1572925</vt:i4>
      </vt:variant>
      <vt:variant>
        <vt:i4>386</vt:i4>
      </vt:variant>
      <vt:variant>
        <vt:i4>0</vt:i4>
      </vt:variant>
      <vt:variant>
        <vt:i4>5</vt:i4>
      </vt:variant>
      <vt:variant>
        <vt:lpwstr/>
      </vt:variant>
      <vt:variant>
        <vt:lpwstr>_Toc403329852</vt:lpwstr>
      </vt:variant>
      <vt:variant>
        <vt:i4>1572925</vt:i4>
      </vt:variant>
      <vt:variant>
        <vt:i4>380</vt:i4>
      </vt:variant>
      <vt:variant>
        <vt:i4>0</vt:i4>
      </vt:variant>
      <vt:variant>
        <vt:i4>5</vt:i4>
      </vt:variant>
      <vt:variant>
        <vt:lpwstr/>
      </vt:variant>
      <vt:variant>
        <vt:lpwstr>_Toc403329851</vt:lpwstr>
      </vt:variant>
      <vt:variant>
        <vt:i4>1572925</vt:i4>
      </vt:variant>
      <vt:variant>
        <vt:i4>374</vt:i4>
      </vt:variant>
      <vt:variant>
        <vt:i4>0</vt:i4>
      </vt:variant>
      <vt:variant>
        <vt:i4>5</vt:i4>
      </vt:variant>
      <vt:variant>
        <vt:lpwstr/>
      </vt:variant>
      <vt:variant>
        <vt:lpwstr>_Toc403329850</vt:lpwstr>
      </vt:variant>
      <vt:variant>
        <vt:i4>1638461</vt:i4>
      </vt:variant>
      <vt:variant>
        <vt:i4>368</vt:i4>
      </vt:variant>
      <vt:variant>
        <vt:i4>0</vt:i4>
      </vt:variant>
      <vt:variant>
        <vt:i4>5</vt:i4>
      </vt:variant>
      <vt:variant>
        <vt:lpwstr/>
      </vt:variant>
      <vt:variant>
        <vt:lpwstr>_Toc403329849</vt:lpwstr>
      </vt:variant>
      <vt:variant>
        <vt:i4>1638461</vt:i4>
      </vt:variant>
      <vt:variant>
        <vt:i4>362</vt:i4>
      </vt:variant>
      <vt:variant>
        <vt:i4>0</vt:i4>
      </vt:variant>
      <vt:variant>
        <vt:i4>5</vt:i4>
      </vt:variant>
      <vt:variant>
        <vt:lpwstr/>
      </vt:variant>
      <vt:variant>
        <vt:lpwstr>_Toc403329848</vt:lpwstr>
      </vt:variant>
      <vt:variant>
        <vt:i4>1638461</vt:i4>
      </vt:variant>
      <vt:variant>
        <vt:i4>356</vt:i4>
      </vt:variant>
      <vt:variant>
        <vt:i4>0</vt:i4>
      </vt:variant>
      <vt:variant>
        <vt:i4>5</vt:i4>
      </vt:variant>
      <vt:variant>
        <vt:lpwstr/>
      </vt:variant>
      <vt:variant>
        <vt:lpwstr>_Toc403329847</vt:lpwstr>
      </vt:variant>
      <vt:variant>
        <vt:i4>1638461</vt:i4>
      </vt:variant>
      <vt:variant>
        <vt:i4>350</vt:i4>
      </vt:variant>
      <vt:variant>
        <vt:i4>0</vt:i4>
      </vt:variant>
      <vt:variant>
        <vt:i4>5</vt:i4>
      </vt:variant>
      <vt:variant>
        <vt:lpwstr/>
      </vt:variant>
      <vt:variant>
        <vt:lpwstr>_Toc403329846</vt:lpwstr>
      </vt:variant>
      <vt:variant>
        <vt:i4>1638461</vt:i4>
      </vt:variant>
      <vt:variant>
        <vt:i4>344</vt:i4>
      </vt:variant>
      <vt:variant>
        <vt:i4>0</vt:i4>
      </vt:variant>
      <vt:variant>
        <vt:i4>5</vt:i4>
      </vt:variant>
      <vt:variant>
        <vt:lpwstr/>
      </vt:variant>
      <vt:variant>
        <vt:lpwstr>_Toc403329845</vt:lpwstr>
      </vt:variant>
      <vt:variant>
        <vt:i4>1638461</vt:i4>
      </vt:variant>
      <vt:variant>
        <vt:i4>338</vt:i4>
      </vt:variant>
      <vt:variant>
        <vt:i4>0</vt:i4>
      </vt:variant>
      <vt:variant>
        <vt:i4>5</vt:i4>
      </vt:variant>
      <vt:variant>
        <vt:lpwstr/>
      </vt:variant>
      <vt:variant>
        <vt:lpwstr>_Toc403329844</vt:lpwstr>
      </vt:variant>
      <vt:variant>
        <vt:i4>1638461</vt:i4>
      </vt:variant>
      <vt:variant>
        <vt:i4>332</vt:i4>
      </vt:variant>
      <vt:variant>
        <vt:i4>0</vt:i4>
      </vt:variant>
      <vt:variant>
        <vt:i4>5</vt:i4>
      </vt:variant>
      <vt:variant>
        <vt:lpwstr/>
      </vt:variant>
      <vt:variant>
        <vt:lpwstr>_Toc403329843</vt:lpwstr>
      </vt:variant>
      <vt:variant>
        <vt:i4>1638461</vt:i4>
      </vt:variant>
      <vt:variant>
        <vt:i4>326</vt:i4>
      </vt:variant>
      <vt:variant>
        <vt:i4>0</vt:i4>
      </vt:variant>
      <vt:variant>
        <vt:i4>5</vt:i4>
      </vt:variant>
      <vt:variant>
        <vt:lpwstr/>
      </vt:variant>
      <vt:variant>
        <vt:lpwstr>_Toc403329842</vt:lpwstr>
      </vt:variant>
      <vt:variant>
        <vt:i4>1638461</vt:i4>
      </vt:variant>
      <vt:variant>
        <vt:i4>320</vt:i4>
      </vt:variant>
      <vt:variant>
        <vt:i4>0</vt:i4>
      </vt:variant>
      <vt:variant>
        <vt:i4>5</vt:i4>
      </vt:variant>
      <vt:variant>
        <vt:lpwstr/>
      </vt:variant>
      <vt:variant>
        <vt:lpwstr>_Toc403329841</vt:lpwstr>
      </vt:variant>
      <vt:variant>
        <vt:i4>1638461</vt:i4>
      </vt:variant>
      <vt:variant>
        <vt:i4>314</vt:i4>
      </vt:variant>
      <vt:variant>
        <vt:i4>0</vt:i4>
      </vt:variant>
      <vt:variant>
        <vt:i4>5</vt:i4>
      </vt:variant>
      <vt:variant>
        <vt:lpwstr/>
      </vt:variant>
      <vt:variant>
        <vt:lpwstr>_Toc403329840</vt:lpwstr>
      </vt:variant>
      <vt:variant>
        <vt:i4>1966141</vt:i4>
      </vt:variant>
      <vt:variant>
        <vt:i4>308</vt:i4>
      </vt:variant>
      <vt:variant>
        <vt:i4>0</vt:i4>
      </vt:variant>
      <vt:variant>
        <vt:i4>5</vt:i4>
      </vt:variant>
      <vt:variant>
        <vt:lpwstr/>
      </vt:variant>
      <vt:variant>
        <vt:lpwstr>_Toc403329839</vt:lpwstr>
      </vt:variant>
      <vt:variant>
        <vt:i4>1966141</vt:i4>
      </vt:variant>
      <vt:variant>
        <vt:i4>302</vt:i4>
      </vt:variant>
      <vt:variant>
        <vt:i4>0</vt:i4>
      </vt:variant>
      <vt:variant>
        <vt:i4>5</vt:i4>
      </vt:variant>
      <vt:variant>
        <vt:lpwstr/>
      </vt:variant>
      <vt:variant>
        <vt:lpwstr>_Toc403329838</vt:lpwstr>
      </vt:variant>
      <vt:variant>
        <vt:i4>1966141</vt:i4>
      </vt:variant>
      <vt:variant>
        <vt:i4>296</vt:i4>
      </vt:variant>
      <vt:variant>
        <vt:i4>0</vt:i4>
      </vt:variant>
      <vt:variant>
        <vt:i4>5</vt:i4>
      </vt:variant>
      <vt:variant>
        <vt:lpwstr/>
      </vt:variant>
      <vt:variant>
        <vt:lpwstr>_Toc403329837</vt:lpwstr>
      </vt:variant>
      <vt:variant>
        <vt:i4>1966141</vt:i4>
      </vt:variant>
      <vt:variant>
        <vt:i4>290</vt:i4>
      </vt:variant>
      <vt:variant>
        <vt:i4>0</vt:i4>
      </vt:variant>
      <vt:variant>
        <vt:i4>5</vt:i4>
      </vt:variant>
      <vt:variant>
        <vt:lpwstr/>
      </vt:variant>
      <vt:variant>
        <vt:lpwstr>_Toc403329836</vt:lpwstr>
      </vt:variant>
      <vt:variant>
        <vt:i4>1966141</vt:i4>
      </vt:variant>
      <vt:variant>
        <vt:i4>284</vt:i4>
      </vt:variant>
      <vt:variant>
        <vt:i4>0</vt:i4>
      </vt:variant>
      <vt:variant>
        <vt:i4>5</vt:i4>
      </vt:variant>
      <vt:variant>
        <vt:lpwstr/>
      </vt:variant>
      <vt:variant>
        <vt:lpwstr>_Toc403329835</vt:lpwstr>
      </vt:variant>
      <vt:variant>
        <vt:i4>1966141</vt:i4>
      </vt:variant>
      <vt:variant>
        <vt:i4>278</vt:i4>
      </vt:variant>
      <vt:variant>
        <vt:i4>0</vt:i4>
      </vt:variant>
      <vt:variant>
        <vt:i4>5</vt:i4>
      </vt:variant>
      <vt:variant>
        <vt:lpwstr/>
      </vt:variant>
      <vt:variant>
        <vt:lpwstr>_Toc403329834</vt:lpwstr>
      </vt:variant>
      <vt:variant>
        <vt:i4>1966141</vt:i4>
      </vt:variant>
      <vt:variant>
        <vt:i4>272</vt:i4>
      </vt:variant>
      <vt:variant>
        <vt:i4>0</vt:i4>
      </vt:variant>
      <vt:variant>
        <vt:i4>5</vt:i4>
      </vt:variant>
      <vt:variant>
        <vt:lpwstr/>
      </vt:variant>
      <vt:variant>
        <vt:lpwstr>_Toc403329833</vt:lpwstr>
      </vt:variant>
      <vt:variant>
        <vt:i4>1966141</vt:i4>
      </vt:variant>
      <vt:variant>
        <vt:i4>266</vt:i4>
      </vt:variant>
      <vt:variant>
        <vt:i4>0</vt:i4>
      </vt:variant>
      <vt:variant>
        <vt:i4>5</vt:i4>
      </vt:variant>
      <vt:variant>
        <vt:lpwstr/>
      </vt:variant>
      <vt:variant>
        <vt:lpwstr>_Toc403329832</vt:lpwstr>
      </vt:variant>
      <vt:variant>
        <vt:i4>1966141</vt:i4>
      </vt:variant>
      <vt:variant>
        <vt:i4>260</vt:i4>
      </vt:variant>
      <vt:variant>
        <vt:i4>0</vt:i4>
      </vt:variant>
      <vt:variant>
        <vt:i4>5</vt:i4>
      </vt:variant>
      <vt:variant>
        <vt:lpwstr/>
      </vt:variant>
      <vt:variant>
        <vt:lpwstr>_Toc403329831</vt:lpwstr>
      </vt:variant>
      <vt:variant>
        <vt:i4>1966141</vt:i4>
      </vt:variant>
      <vt:variant>
        <vt:i4>254</vt:i4>
      </vt:variant>
      <vt:variant>
        <vt:i4>0</vt:i4>
      </vt:variant>
      <vt:variant>
        <vt:i4>5</vt:i4>
      </vt:variant>
      <vt:variant>
        <vt:lpwstr/>
      </vt:variant>
      <vt:variant>
        <vt:lpwstr>_Toc403329830</vt:lpwstr>
      </vt:variant>
      <vt:variant>
        <vt:i4>2031677</vt:i4>
      </vt:variant>
      <vt:variant>
        <vt:i4>248</vt:i4>
      </vt:variant>
      <vt:variant>
        <vt:i4>0</vt:i4>
      </vt:variant>
      <vt:variant>
        <vt:i4>5</vt:i4>
      </vt:variant>
      <vt:variant>
        <vt:lpwstr/>
      </vt:variant>
      <vt:variant>
        <vt:lpwstr>_Toc403329829</vt:lpwstr>
      </vt:variant>
      <vt:variant>
        <vt:i4>2031677</vt:i4>
      </vt:variant>
      <vt:variant>
        <vt:i4>242</vt:i4>
      </vt:variant>
      <vt:variant>
        <vt:i4>0</vt:i4>
      </vt:variant>
      <vt:variant>
        <vt:i4>5</vt:i4>
      </vt:variant>
      <vt:variant>
        <vt:lpwstr/>
      </vt:variant>
      <vt:variant>
        <vt:lpwstr>_Toc403329828</vt:lpwstr>
      </vt:variant>
      <vt:variant>
        <vt:i4>2031677</vt:i4>
      </vt:variant>
      <vt:variant>
        <vt:i4>236</vt:i4>
      </vt:variant>
      <vt:variant>
        <vt:i4>0</vt:i4>
      </vt:variant>
      <vt:variant>
        <vt:i4>5</vt:i4>
      </vt:variant>
      <vt:variant>
        <vt:lpwstr/>
      </vt:variant>
      <vt:variant>
        <vt:lpwstr>_Toc403329827</vt:lpwstr>
      </vt:variant>
      <vt:variant>
        <vt:i4>2031677</vt:i4>
      </vt:variant>
      <vt:variant>
        <vt:i4>230</vt:i4>
      </vt:variant>
      <vt:variant>
        <vt:i4>0</vt:i4>
      </vt:variant>
      <vt:variant>
        <vt:i4>5</vt:i4>
      </vt:variant>
      <vt:variant>
        <vt:lpwstr/>
      </vt:variant>
      <vt:variant>
        <vt:lpwstr>_Toc403329826</vt:lpwstr>
      </vt:variant>
      <vt:variant>
        <vt:i4>2031677</vt:i4>
      </vt:variant>
      <vt:variant>
        <vt:i4>224</vt:i4>
      </vt:variant>
      <vt:variant>
        <vt:i4>0</vt:i4>
      </vt:variant>
      <vt:variant>
        <vt:i4>5</vt:i4>
      </vt:variant>
      <vt:variant>
        <vt:lpwstr/>
      </vt:variant>
      <vt:variant>
        <vt:lpwstr>_Toc403329825</vt:lpwstr>
      </vt:variant>
      <vt:variant>
        <vt:i4>2031677</vt:i4>
      </vt:variant>
      <vt:variant>
        <vt:i4>218</vt:i4>
      </vt:variant>
      <vt:variant>
        <vt:i4>0</vt:i4>
      </vt:variant>
      <vt:variant>
        <vt:i4>5</vt:i4>
      </vt:variant>
      <vt:variant>
        <vt:lpwstr/>
      </vt:variant>
      <vt:variant>
        <vt:lpwstr>_Toc403329824</vt:lpwstr>
      </vt:variant>
      <vt:variant>
        <vt:i4>2031677</vt:i4>
      </vt:variant>
      <vt:variant>
        <vt:i4>212</vt:i4>
      </vt:variant>
      <vt:variant>
        <vt:i4>0</vt:i4>
      </vt:variant>
      <vt:variant>
        <vt:i4>5</vt:i4>
      </vt:variant>
      <vt:variant>
        <vt:lpwstr/>
      </vt:variant>
      <vt:variant>
        <vt:lpwstr>_Toc403329823</vt:lpwstr>
      </vt:variant>
      <vt:variant>
        <vt:i4>2031677</vt:i4>
      </vt:variant>
      <vt:variant>
        <vt:i4>206</vt:i4>
      </vt:variant>
      <vt:variant>
        <vt:i4>0</vt:i4>
      </vt:variant>
      <vt:variant>
        <vt:i4>5</vt:i4>
      </vt:variant>
      <vt:variant>
        <vt:lpwstr/>
      </vt:variant>
      <vt:variant>
        <vt:lpwstr>_Toc403329822</vt:lpwstr>
      </vt:variant>
      <vt:variant>
        <vt:i4>2031677</vt:i4>
      </vt:variant>
      <vt:variant>
        <vt:i4>200</vt:i4>
      </vt:variant>
      <vt:variant>
        <vt:i4>0</vt:i4>
      </vt:variant>
      <vt:variant>
        <vt:i4>5</vt:i4>
      </vt:variant>
      <vt:variant>
        <vt:lpwstr/>
      </vt:variant>
      <vt:variant>
        <vt:lpwstr>_Toc403329821</vt:lpwstr>
      </vt:variant>
      <vt:variant>
        <vt:i4>2031677</vt:i4>
      </vt:variant>
      <vt:variant>
        <vt:i4>194</vt:i4>
      </vt:variant>
      <vt:variant>
        <vt:i4>0</vt:i4>
      </vt:variant>
      <vt:variant>
        <vt:i4>5</vt:i4>
      </vt:variant>
      <vt:variant>
        <vt:lpwstr/>
      </vt:variant>
      <vt:variant>
        <vt:lpwstr>_Toc403329820</vt:lpwstr>
      </vt:variant>
      <vt:variant>
        <vt:i4>1835069</vt:i4>
      </vt:variant>
      <vt:variant>
        <vt:i4>188</vt:i4>
      </vt:variant>
      <vt:variant>
        <vt:i4>0</vt:i4>
      </vt:variant>
      <vt:variant>
        <vt:i4>5</vt:i4>
      </vt:variant>
      <vt:variant>
        <vt:lpwstr/>
      </vt:variant>
      <vt:variant>
        <vt:lpwstr>_Toc403329819</vt:lpwstr>
      </vt:variant>
      <vt:variant>
        <vt:i4>1835069</vt:i4>
      </vt:variant>
      <vt:variant>
        <vt:i4>182</vt:i4>
      </vt:variant>
      <vt:variant>
        <vt:i4>0</vt:i4>
      </vt:variant>
      <vt:variant>
        <vt:i4>5</vt:i4>
      </vt:variant>
      <vt:variant>
        <vt:lpwstr/>
      </vt:variant>
      <vt:variant>
        <vt:lpwstr>_Toc403329818</vt:lpwstr>
      </vt:variant>
      <vt:variant>
        <vt:i4>1835069</vt:i4>
      </vt:variant>
      <vt:variant>
        <vt:i4>176</vt:i4>
      </vt:variant>
      <vt:variant>
        <vt:i4>0</vt:i4>
      </vt:variant>
      <vt:variant>
        <vt:i4>5</vt:i4>
      </vt:variant>
      <vt:variant>
        <vt:lpwstr/>
      </vt:variant>
      <vt:variant>
        <vt:lpwstr>_Toc403329817</vt:lpwstr>
      </vt:variant>
      <vt:variant>
        <vt:i4>1835069</vt:i4>
      </vt:variant>
      <vt:variant>
        <vt:i4>170</vt:i4>
      </vt:variant>
      <vt:variant>
        <vt:i4>0</vt:i4>
      </vt:variant>
      <vt:variant>
        <vt:i4>5</vt:i4>
      </vt:variant>
      <vt:variant>
        <vt:lpwstr/>
      </vt:variant>
      <vt:variant>
        <vt:lpwstr>_Toc403329816</vt:lpwstr>
      </vt:variant>
      <vt:variant>
        <vt:i4>1835069</vt:i4>
      </vt:variant>
      <vt:variant>
        <vt:i4>164</vt:i4>
      </vt:variant>
      <vt:variant>
        <vt:i4>0</vt:i4>
      </vt:variant>
      <vt:variant>
        <vt:i4>5</vt:i4>
      </vt:variant>
      <vt:variant>
        <vt:lpwstr/>
      </vt:variant>
      <vt:variant>
        <vt:lpwstr>_Toc403329815</vt:lpwstr>
      </vt:variant>
      <vt:variant>
        <vt:i4>1835069</vt:i4>
      </vt:variant>
      <vt:variant>
        <vt:i4>158</vt:i4>
      </vt:variant>
      <vt:variant>
        <vt:i4>0</vt:i4>
      </vt:variant>
      <vt:variant>
        <vt:i4>5</vt:i4>
      </vt:variant>
      <vt:variant>
        <vt:lpwstr/>
      </vt:variant>
      <vt:variant>
        <vt:lpwstr>_Toc403329814</vt:lpwstr>
      </vt:variant>
      <vt:variant>
        <vt:i4>1835069</vt:i4>
      </vt:variant>
      <vt:variant>
        <vt:i4>152</vt:i4>
      </vt:variant>
      <vt:variant>
        <vt:i4>0</vt:i4>
      </vt:variant>
      <vt:variant>
        <vt:i4>5</vt:i4>
      </vt:variant>
      <vt:variant>
        <vt:lpwstr/>
      </vt:variant>
      <vt:variant>
        <vt:lpwstr>_Toc403329813</vt:lpwstr>
      </vt:variant>
      <vt:variant>
        <vt:i4>1835069</vt:i4>
      </vt:variant>
      <vt:variant>
        <vt:i4>146</vt:i4>
      </vt:variant>
      <vt:variant>
        <vt:i4>0</vt:i4>
      </vt:variant>
      <vt:variant>
        <vt:i4>5</vt:i4>
      </vt:variant>
      <vt:variant>
        <vt:lpwstr/>
      </vt:variant>
      <vt:variant>
        <vt:lpwstr>_Toc403329812</vt:lpwstr>
      </vt:variant>
      <vt:variant>
        <vt:i4>1835069</vt:i4>
      </vt:variant>
      <vt:variant>
        <vt:i4>140</vt:i4>
      </vt:variant>
      <vt:variant>
        <vt:i4>0</vt:i4>
      </vt:variant>
      <vt:variant>
        <vt:i4>5</vt:i4>
      </vt:variant>
      <vt:variant>
        <vt:lpwstr/>
      </vt:variant>
      <vt:variant>
        <vt:lpwstr>_Toc403329811</vt:lpwstr>
      </vt:variant>
      <vt:variant>
        <vt:i4>1835069</vt:i4>
      </vt:variant>
      <vt:variant>
        <vt:i4>134</vt:i4>
      </vt:variant>
      <vt:variant>
        <vt:i4>0</vt:i4>
      </vt:variant>
      <vt:variant>
        <vt:i4>5</vt:i4>
      </vt:variant>
      <vt:variant>
        <vt:lpwstr/>
      </vt:variant>
      <vt:variant>
        <vt:lpwstr>_Toc403329810</vt:lpwstr>
      </vt:variant>
      <vt:variant>
        <vt:i4>1900605</vt:i4>
      </vt:variant>
      <vt:variant>
        <vt:i4>128</vt:i4>
      </vt:variant>
      <vt:variant>
        <vt:i4>0</vt:i4>
      </vt:variant>
      <vt:variant>
        <vt:i4>5</vt:i4>
      </vt:variant>
      <vt:variant>
        <vt:lpwstr/>
      </vt:variant>
      <vt:variant>
        <vt:lpwstr>_Toc403329809</vt:lpwstr>
      </vt:variant>
      <vt:variant>
        <vt:i4>1900605</vt:i4>
      </vt:variant>
      <vt:variant>
        <vt:i4>122</vt:i4>
      </vt:variant>
      <vt:variant>
        <vt:i4>0</vt:i4>
      </vt:variant>
      <vt:variant>
        <vt:i4>5</vt:i4>
      </vt:variant>
      <vt:variant>
        <vt:lpwstr/>
      </vt:variant>
      <vt:variant>
        <vt:lpwstr>_Toc403329808</vt:lpwstr>
      </vt:variant>
      <vt:variant>
        <vt:i4>1900605</vt:i4>
      </vt:variant>
      <vt:variant>
        <vt:i4>116</vt:i4>
      </vt:variant>
      <vt:variant>
        <vt:i4>0</vt:i4>
      </vt:variant>
      <vt:variant>
        <vt:i4>5</vt:i4>
      </vt:variant>
      <vt:variant>
        <vt:lpwstr/>
      </vt:variant>
      <vt:variant>
        <vt:lpwstr>_Toc403329807</vt:lpwstr>
      </vt:variant>
      <vt:variant>
        <vt:i4>1900605</vt:i4>
      </vt:variant>
      <vt:variant>
        <vt:i4>110</vt:i4>
      </vt:variant>
      <vt:variant>
        <vt:i4>0</vt:i4>
      </vt:variant>
      <vt:variant>
        <vt:i4>5</vt:i4>
      </vt:variant>
      <vt:variant>
        <vt:lpwstr/>
      </vt:variant>
      <vt:variant>
        <vt:lpwstr>_Toc403329806</vt:lpwstr>
      </vt:variant>
      <vt:variant>
        <vt:i4>1900605</vt:i4>
      </vt:variant>
      <vt:variant>
        <vt:i4>104</vt:i4>
      </vt:variant>
      <vt:variant>
        <vt:i4>0</vt:i4>
      </vt:variant>
      <vt:variant>
        <vt:i4>5</vt:i4>
      </vt:variant>
      <vt:variant>
        <vt:lpwstr/>
      </vt:variant>
      <vt:variant>
        <vt:lpwstr>_Toc403329805</vt:lpwstr>
      </vt:variant>
      <vt:variant>
        <vt:i4>1900605</vt:i4>
      </vt:variant>
      <vt:variant>
        <vt:i4>98</vt:i4>
      </vt:variant>
      <vt:variant>
        <vt:i4>0</vt:i4>
      </vt:variant>
      <vt:variant>
        <vt:i4>5</vt:i4>
      </vt:variant>
      <vt:variant>
        <vt:lpwstr/>
      </vt:variant>
      <vt:variant>
        <vt:lpwstr>_Toc403329804</vt:lpwstr>
      </vt:variant>
      <vt:variant>
        <vt:i4>1900605</vt:i4>
      </vt:variant>
      <vt:variant>
        <vt:i4>92</vt:i4>
      </vt:variant>
      <vt:variant>
        <vt:i4>0</vt:i4>
      </vt:variant>
      <vt:variant>
        <vt:i4>5</vt:i4>
      </vt:variant>
      <vt:variant>
        <vt:lpwstr/>
      </vt:variant>
      <vt:variant>
        <vt:lpwstr>_Toc403329803</vt:lpwstr>
      </vt:variant>
      <vt:variant>
        <vt:i4>1900605</vt:i4>
      </vt:variant>
      <vt:variant>
        <vt:i4>86</vt:i4>
      </vt:variant>
      <vt:variant>
        <vt:i4>0</vt:i4>
      </vt:variant>
      <vt:variant>
        <vt:i4>5</vt:i4>
      </vt:variant>
      <vt:variant>
        <vt:lpwstr/>
      </vt:variant>
      <vt:variant>
        <vt:lpwstr>_Toc403329802</vt:lpwstr>
      </vt:variant>
      <vt:variant>
        <vt:i4>1900605</vt:i4>
      </vt:variant>
      <vt:variant>
        <vt:i4>80</vt:i4>
      </vt:variant>
      <vt:variant>
        <vt:i4>0</vt:i4>
      </vt:variant>
      <vt:variant>
        <vt:i4>5</vt:i4>
      </vt:variant>
      <vt:variant>
        <vt:lpwstr/>
      </vt:variant>
      <vt:variant>
        <vt:lpwstr>_Toc403329801</vt:lpwstr>
      </vt:variant>
      <vt:variant>
        <vt:i4>1900605</vt:i4>
      </vt:variant>
      <vt:variant>
        <vt:i4>74</vt:i4>
      </vt:variant>
      <vt:variant>
        <vt:i4>0</vt:i4>
      </vt:variant>
      <vt:variant>
        <vt:i4>5</vt:i4>
      </vt:variant>
      <vt:variant>
        <vt:lpwstr/>
      </vt:variant>
      <vt:variant>
        <vt:lpwstr>_Toc403329800</vt:lpwstr>
      </vt:variant>
      <vt:variant>
        <vt:i4>1310770</vt:i4>
      </vt:variant>
      <vt:variant>
        <vt:i4>68</vt:i4>
      </vt:variant>
      <vt:variant>
        <vt:i4>0</vt:i4>
      </vt:variant>
      <vt:variant>
        <vt:i4>5</vt:i4>
      </vt:variant>
      <vt:variant>
        <vt:lpwstr/>
      </vt:variant>
      <vt:variant>
        <vt:lpwstr>_Toc403329799</vt:lpwstr>
      </vt:variant>
      <vt:variant>
        <vt:i4>1310770</vt:i4>
      </vt:variant>
      <vt:variant>
        <vt:i4>62</vt:i4>
      </vt:variant>
      <vt:variant>
        <vt:i4>0</vt:i4>
      </vt:variant>
      <vt:variant>
        <vt:i4>5</vt:i4>
      </vt:variant>
      <vt:variant>
        <vt:lpwstr/>
      </vt:variant>
      <vt:variant>
        <vt:lpwstr>_Toc403329798</vt:lpwstr>
      </vt:variant>
      <vt:variant>
        <vt:i4>1310770</vt:i4>
      </vt:variant>
      <vt:variant>
        <vt:i4>56</vt:i4>
      </vt:variant>
      <vt:variant>
        <vt:i4>0</vt:i4>
      </vt:variant>
      <vt:variant>
        <vt:i4>5</vt:i4>
      </vt:variant>
      <vt:variant>
        <vt:lpwstr/>
      </vt:variant>
      <vt:variant>
        <vt:lpwstr>_Toc403329797</vt:lpwstr>
      </vt:variant>
      <vt:variant>
        <vt:i4>1310770</vt:i4>
      </vt:variant>
      <vt:variant>
        <vt:i4>50</vt:i4>
      </vt:variant>
      <vt:variant>
        <vt:i4>0</vt:i4>
      </vt:variant>
      <vt:variant>
        <vt:i4>5</vt:i4>
      </vt:variant>
      <vt:variant>
        <vt:lpwstr/>
      </vt:variant>
      <vt:variant>
        <vt:lpwstr>_Toc403329796</vt:lpwstr>
      </vt:variant>
      <vt:variant>
        <vt:i4>1310770</vt:i4>
      </vt:variant>
      <vt:variant>
        <vt:i4>44</vt:i4>
      </vt:variant>
      <vt:variant>
        <vt:i4>0</vt:i4>
      </vt:variant>
      <vt:variant>
        <vt:i4>5</vt:i4>
      </vt:variant>
      <vt:variant>
        <vt:lpwstr/>
      </vt:variant>
      <vt:variant>
        <vt:lpwstr>_Toc403329795</vt:lpwstr>
      </vt:variant>
      <vt:variant>
        <vt:i4>1310770</vt:i4>
      </vt:variant>
      <vt:variant>
        <vt:i4>38</vt:i4>
      </vt:variant>
      <vt:variant>
        <vt:i4>0</vt:i4>
      </vt:variant>
      <vt:variant>
        <vt:i4>5</vt:i4>
      </vt:variant>
      <vt:variant>
        <vt:lpwstr/>
      </vt:variant>
      <vt:variant>
        <vt:lpwstr>_Toc403329794</vt:lpwstr>
      </vt:variant>
      <vt:variant>
        <vt:i4>1310770</vt:i4>
      </vt:variant>
      <vt:variant>
        <vt:i4>32</vt:i4>
      </vt:variant>
      <vt:variant>
        <vt:i4>0</vt:i4>
      </vt:variant>
      <vt:variant>
        <vt:i4>5</vt:i4>
      </vt:variant>
      <vt:variant>
        <vt:lpwstr/>
      </vt:variant>
      <vt:variant>
        <vt:lpwstr>_Toc403329793</vt:lpwstr>
      </vt:variant>
      <vt:variant>
        <vt:i4>1310770</vt:i4>
      </vt:variant>
      <vt:variant>
        <vt:i4>26</vt:i4>
      </vt:variant>
      <vt:variant>
        <vt:i4>0</vt:i4>
      </vt:variant>
      <vt:variant>
        <vt:i4>5</vt:i4>
      </vt:variant>
      <vt:variant>
        <vt:lpwstr/>
      </vt:variant>
      <vt:variant>
        <vt:lpwstr>_Toc403329792</vt:lpwstr>
      </vt:variant>
      <vt:variant>
        <vt:i4>1310770</vt:i4>
      </vt:variant>
      <vt:variant>
        <vt:i4>20</vt:i4>
      </vt:variant>
      <vt:variant>
        <vt:i4>0</vt:i4>
      </vt:variant>
      <vt:variant>
        <vt:i4>5</vt:i4>
      </vt:variant>
      <vt:variant>
        <vt:lpwstr/>
      </vt:variant>
      <vt:variant>
        <vt:lpwstr>_Toc403329791</vt:lpwstr>
      </vt:variant>
      <vt:variant>
        <vt:i4>1310770</vt:i4>
      </vt:variant>
      <vt:variant>
        <vt:i4>14</vt:i4>
      </vt:variant>
      <vt:variant>
        <vt:i4>0</vt:i4>
      </vt:variant>
      <vt:variant>
        <vt:i4>5</vt:i4>
      </vt:variant>
      <vt:variant>
        <vt:lpwstr/>
      </vt:variant>
      <vt:variant>
        <vt:lpwstr>_Toc403329790</vt:lpwstr>
      </vt:variant>
      <vt:variant>
        <vt:i4>1376306</vt:i4>
      </vt:variant>
      <vt:variant>
        <vt:i4>8</vt:i4>
      </vt:variant>
      <vt:variant>
        <vt:i4>0</vt:i4>
      </vt:variant>
      <vt:variant>
        <vt:i4>5</vt:i4>
      </vt:variant>
      <vt:variant>
        <vt:lpwstr/>
      </vt:variant>
      <vt:variant>
        <vt:lpwstr>_Toc403329789</vt:lpwstr>
      </vt:variant>
      <vt:variant>
        <vt:i4>1376306</vt:i4>
      </vt:variant>
      <vt:variant>
        <vt:i4>2</vt:i4>
      </vt:variant>
      <vt:variant>
        <vt:i4>0</vt:i4>
      </vt:variant>
      <vt:variant>
        <vt:i4>5</vt:i4>
      </vt:variant>
      <vt:variant>
        <vt:lpwstr/>
      </vt:variant>
      <vt:variant>
        <vt:lpwstr>_Toc403329788</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分类号                                                  密级</dc:title>
  <dc:creator>xiaochuang</dc:creator>
  <cp:lastModifiedBy>Chenlianghui</cp:lastModifiedBy>
  <cp:revision>15</cp:revision>
  <cp:lastPrinted>2014-09-23T03:39:00Z</cp:lastPrinted>
  <dcterms:created xsi:type="dcterms:W3CDTF">2017-05-10T03:38:00Z</dcterms:created>
  <dcterms:modified xsi:type="dcterms:W3CDTF">2019-12-18T06:08:00Z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_ms_pID_72543">
    <vt:lpwstr>(4)auVCvmajCRX6HsJVDmyKMxDQs3NbK5ZzGE6N/9GHz3RjmueBt2M6n9B9dWD1LhDrgqejfkzZ
s48kQm4IcOdApCwtAuUIaG6uQcdIxEjBWB5rndkOOCBI5OTY8FYl/HW1hLdHlwV/vGuSJUYA
leYrb1a55+zH3UNcZW9+6G2K/Fi5EPx1HkFYnvcL6G7Kk847E3LQRwUtZ6ialIX8SNUtcMrw
60XVhXZHTkgpF+GJql</vt:lpwstr>
  </property>
  <property fmtid="{D5CDD505-2E9C-101B-9397-08002B2CF9AE}" pid="3" name="_new_ms_pID_725431">
    <vt:lpwstr>F5uLWFyPgIM5H2EG8rpkel9BKOGr9HXbrBD9CqOeBznOidmFO5RJir
QDEIsuomu8ulDrrcrDN4BDlEnDmsafbekYhu+3WyP1hVZOrnzp/drU7MSry2vOvSYVp/xhLp
t3D9JGCOI7ZJntXh/I40+b/bFo7kZYbx7MI36vHgmx6k0m5Wwc86EJvYiyDnYmS6yERxmGrj
6P+8KK5WiqRQ5H4U5qsUklmWEV79TdPMSX0X</vt:lpwstr>
  </property>
  <property fmtid="{D5CDD505-2E9C-101B-9397-08002B2CF9AE}" pid="4" name="_new_ms_pID_725432">
    <vt:lpwstr>sG4fk9eStMIm6lfGmv+dF3VxQLo8a9mLMk2y
1PGm1q6JwBwBCFT37H2Ci42yseQyghe+12Ko94Ov8WWUBQCgv3poWDsCfPL6TwHsB2wtouC+
I/pJY4mzVPFc3njTc8sO/EEoOBuzsGT6gQri9xZbbzqJIKiV6o92IdF8/0lo16bMARw4O86p
r2AxC9HffA8c5CWRFqXtzGQ0za+TTFymSdpMk+b8HiDaYeppgWRECc</vt:lpwstr>
  </property>
  <property fmtid="{D5CDD505-2E9C-101B-9397-08002B2CF9AE}" pid="5" name="_new_ms_pID_725433">
    <vt:lpwstr>XnB6767t7F2N1itmAX
z6kMG3gCIOS5ILeS9w+tA8zZBazAVpDIIHtmKFp+X2Aq3doUKZbq693DO2KPcH5Q0WEyB8xv
kmWHN+TmIu3dL0QPECE=</vt:lpwstr>
  </property>
  <property fmtid="{D5CDD505-2E9C-101B-9397-08002B2CF9AE}" pid="6" name="_2015_ms_pID_725343">
    <vt:lpwstr>(3)kAl97uvR7I4SE/Vt9YGBCzOE7uLjkoBTBJSPf2vdlxLz/6LE3DwPkiqKAQPzrhCew5uR1aSn
mdk6qjDSDlOZgbkzbig1NNL4d9qHOI6OpbNAP80UZcsKWMYpgfdpH8sVhNQgoV/kQdm9izkR
G5IE6nsAML5Ir/YOvXfkjEsAktJ+y/EPWJDDNLToYzUCswr0nQTP3M0zomd1rqrJUlNIJW51
WJcmRIYHl9/9mOra20</vt:lpwstr>
  </property>
  <property fmtid="{D5CDD505-2E9C-101B-9397-08002B2CF9AE}" pid="7" name="_2015_ms_pID_7253431">
    <vt:lpwstr>FXrZCabcwnutd5AJwfOf6z41kaf/cVbCBr5Hep12Sa7quFkL+9vURH
gkWzE4VwmdKuGf/vOo9hYiqM0vX5b8XChch/IPIHSSweyULWKN+v39OSRQeHq2vZSFksBMXw
7otHp2mj8kVy40Kyt9HMvuSVun+IAD8RG2etXV6IP6ftw5mjifAwwEi9ltrzayjGYMCRC/oR
0Gtw0GT6ZcXKet/4VReSrBmVEHzr1sqb+p/3</vt:lpwstr>
  </property>
  <property fmtid="{D5CDD505-2E9C-101B-9397-08002B2CF9AE}" pid="8" name="_2015_ms_pID_7253432">
    <vt:lpwstr>oo/ocWiew11bEp5PvvtoGY3Q3asCCIQhJnOk
qjCsUGGVN/uemmfNRqsbaHME6byFiMhSHnEzwefcIVzXJmnGgUg=</vt:lpwstr>
  </property>
  <property fmtid="{D5CDD505-2E9C-101B-9397-08002B2CF9AE}" pid="9" name="_readonly">
    <vt:lpwstr/>
  </property>
  <property fmtid="{D5CDD505-2E9C-101B-9397-08002B2CF9AE}" pid="10" name="_change">
    <vt:lpwstr/>
  </property>
  <property fmtid="{D5CDD505-2E9C-101B-9397-08002B2CF9AE}" pid="11" name="_full-control">
    <vt:lpwstr/>
  </property>
  <property fmtid="{D5CDD505-2E9C-101B-9397-08002B2CF9AE}" pid="12" name="sflag">
    <vt:lpwstr>1576649284</vt:lpwstr>
  </property>
</Properties>
</file>